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C3EE" w14:textId="77777777" w:rsidR="00E561FA" w:rsidRDefault="00000000">
      <w:pPr>
        <w:snapToGrid w:val="0"/>
        <w:spacing w:after="120"/>
        <w:ind w:firstLineChars="100" w:firstLine="281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迭代评估报告</w:t>
      </w:r>
    </w:p>
    <w:p w14:paraId="7BC0403F" w14:textId="257B2406" w:rsidR="00E561FA" w:rsidRDefault="00000000">
      <w:pPr>
        <w:snapToGrid w:val="0"/>
        <w:spacing w:after="120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 xml:space="preserve">　　　　　　　　　　　　　　　　　　评估日期：2022/</w:t>
      </w:r>
      <w:r w:rsidR="00E3326E">
        <w:rPr>
          <w:rFonts w:ascii="宋体" w:eastAsia="宋体" w:hAnsi="宋体" w:hint="eastAsia"/>
          <w:color w:val="000000"/>
          <w:sz w:val="20"/>
          <w:szCs w:val="20"/>
        </w:rPr>
        <w:t>5</w:t>
      </w:r>
      <w:r>
        <w:rPr>
          <w:rFonts w:ascii="宋体" w:eastAsia="宋体" w:hAnsi="宋体"/>
          <w:color w:val="000000"/>
          <w:sz w:val="20"/>
          <w:szCs w:val="20"/>
        </w:rPr>
        <w:t>/</w:t>
      </w:r>
      <w:r w:rsidR="00E3326E">
        <w:rPr>
          <w:rFonts w:ascii="宋体" w:eastAsia="宋体" w:hAnsi="宋体" w:hint="eastAsia"/>
          <w:color w:val="000000"/>
          <w:sz w:val="20"/>
          <w:szCs w:val="20"/>
        </w:rPr>
        <w:t>14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860"/>
        <w:gridCol w:w="3375"/>
      </w:tblGrid>
      <w:tr w:rsidR="00E561FA" w14:paraId="37EAFE45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6DB955" w14:textId="77777777" w:rsidR="00E561FA" w:rsidRDefault="00000000">
            <w:pPr>
              <w:snapToGrid w:val="0"/>
              <w:spacing w:line="460" w:lineRule="atLeast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组号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6BC2E1" w14:textId="2920BFE9" w:rsidR="00E561FA" w:rsidRDefault="00000000">
            <w:pPr>
              <w:snapToGrid w:val="0"/>
              <w:spacing w:line="460" w:lineRule="atLeast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1</w:t>
            </w:r>
            <w:r w:rsidR="00E3326E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FF2C7" w14:textId="77777777" w:rsidR="00E561FA" w:rsidRDefault="00000000">
            <w:pPr>
              <w:snapToGrid w:val="0"/>
              <w:spacing w:line="460" w:lineRule="atLeast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B1893E" w14:textId="4FE9E456" w:rsidR="00E561FA" w:rsidRDefault="00E3326E">
            <w:pPr>
              <w:snapToGrid w:val="0"/>
              <w:rPr>
                <w:rFonts w:ascii="黑体" w:eastAsia="黑体" w:hAnsi="黑体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多领域</w:t>
            </w:r>
            <w:r w:rsidR="000E6C94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一对一</w:t>
            </w: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咨询平台</w:t>
            </w:r>
          </w:p>
        </w:tc>
      </w:tr>
      <w:tr w:rsidR="00E561FA" w14:paraId="46DF3700" w14:textId="77777777">
        <w:trPr>
          <w:trHeight w:val="48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296260" w14:textId="77777777" w:rsidR="00E561FA" w:rsidRDefault="00000000">
            <w:pPr>
              <w:snapToGrid w:val="0"/>
              <w:spacing w:line="460" w:lineRule="atLeast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迭代名称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FD763" w14:textId="77777777" w:rsidR="00E561FA" w:rsidRDefault="00000000">
            <w:pPr>
              <w:snapToGrid w:val="0"/>
              <w:spacing w:line="460" w:lineRule="atLeast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技术原型迭代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E6DAFD" w14:textId="77777777" w:rsidR="00E561FA" w:rsidRDefault="00000000">
            <w:pPr>
              <w:snapToGrid w:val="0"/>
              <w:spacing w:line="460" w:lineRule="atLeast"/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实际起止日期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6BF694" w14:textId="56EBF49B" w:rsidR="00E561FA" w:rsidRPr="00A90E62" w:rsidRDefault="00000000">
            <w:pPr>
              <w:snapToGrid w:val="0"/>
              <w:spacing w:line="460" w:lineRule="atLeast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202</w:t>
            </w:r>
            <w:r w:rsidR="00A90E62">
              <w:rPr>
                <w:rFonts w:ascii="Times New Roman" w:hAnsi="Times New Roman" w:hint="eastAsia"/>
                <w:color w:val="000000"/>
                <w:szCs w:val="21"/>
              </w:rPr>
              <w:t>4.3.2</w:t>
            </w:r>
            <w:r w:rsidR="00AA4C06">
              <w:rPr>
                <w:rFonts w:ascii="Times New Roman" w:hAnsi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-202</w:t>
            </w:r>
            <w:r w:rsidR="00A90E62">
              <w:rPr>
                <w:rFonts w:ascii="Times New Roman" w:hAnsi="Times New Roman" w:hint="eastAsia"/>
                <w:color w:val="000000"/>
                <w:szCs w:val="21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.</w:t>
            </w:r>
            <w:r w:rsidR="00A90E62">
              <w:rPr>
                <w:rFonts w:ascii="Times New Roman" w:hAnsi="Times New Roman" w:hint="eastAsia"/>
                <w:color w:val="000000"/>
                <w:szCs w:val="21"/>
              </w:rPr>
              <w:t>5.14</w:t>
            </w:r>
          </w:p>
        </w:tc>
      </w:tr>
      <w:tr w:rsidR="00E561FA" w14:paraId="57B66E60" w14:textId="77777777">
        <w:trPr>
          <w:trHeight w:val="480"/>
        </w:trPr>
        <w:tc>
          <w:tcPr>
            <w:tcW w:w="85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E7A94" w14:textId="3442686C" w:rsidR="00E561FA" w:rsidRDefault="00000000">
            <w:pPr>
              <w:snapToGrid w:val="0"/>
              <w:spacing w:line="460" w:lineRule="atLeas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任务达成情况：（完成的任务、实现的功能、进度、质量等）</w:t>
            </w:r>
          </w:p>
          <w:p w14:paraId="50B93BA3" w14:textId="77777777" w:rsidR="003D2395" w:rsidRPr="003D2395" w:rsidRDefault="003D2395" w:rsidP="003D2395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完成的任务与实现的功能：</w:t>
            </w:r>
          </w:p>
          <w:p w14:paraId="6D31C9E8" w14:textId="77777777" w:rsidR="003D2395" w:rsidRPr="003D2395" w:rsidRDefault="003D2395" w:rsidP="003D2395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我们通过使用</w:t>
            </w: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 xml:space="preserve"> Figma </w:t>
            </w: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确定了整体设计风格，并进一步完善了页面设计。</w:t>
            </w:r>
          </w:p>
          <w:p w14:paraId="2A1BC67D" w14:textId="77777777" w:rsidR="003D2395" w:rsidRPr="003D2395" w:rsidRDefault="003D2395" w:rsidP="003D2395">
            <w:pPr>
              <w:widowControl/>
              <w:numPr>
                <w:ilvl w:val="0"/>
                <w:numId w:val="3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对大量页面进行了重新设计，并成功实现了设计方案。</w:t>
            </w:r>
          </w:p>
          <w:p w14:paraId="069A70F8" w14:textId="77777777" w:rsidR="003D2395" w:rsidRPr="003D2395" w:rsidRDefault="003D2395" w:rsidP="003D2395">
            <w:pPr>
              <w:widowControl/>
              <w:numPr>
                <w:ilvl w:val="0"/>
                <w:numId w:val="3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实现了前后端分离，将数据安全地保存在数据库中，确保数据的完整性和安全性。</w:t>
            </w:r>
          </w:p>
          <w:p w14:paraId="6DEC9F7A" w14:textId="77777777" w:rsidR="003D2395" w:rsidRPr="003D2395" w:rsidRDefault="003D2395" w:rsidP="003D2395">
            <w:pPr>
              <w:widowControl/>
              <w:numPr>
                <w:ilvl w:val="0"/>
                <w:numId w:val="3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实现了用户登录注册功能，保障了用户信息的安全和隐私。</w:t>
            </w:r>
          </w:p>
          <w:p w14:paraId="29AEECCE" w14:textId="77777777" w:rsidR="003D2395" w:rsidRPr="003D2395" w:rsidRDefault="003D2395" w:rsidP="003D2395">
            <w:pPr>
              <w:widowControl/>
              <w:numPr>
                <w:ilvl w:val="0"/>
                <w:numId w:val="3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成功实现了申请成为专家的功能，使得用户能够轻松成为平台的专业人士。</w:t>
            </w:r>
          </w:p>
          <w:p w14:paraId="36BF5A73" w14:textId="77777777" w:rsidR="003D2395" w:rsidRPr="003D2395" w:rsidRDefault="003D2395" w:rsidP="003D2395">
            <w:pPr>
              <w:widowControl/>
              <w:numPr>
                <w:ilvl w:val="0"/>
                <w:numId w:val="3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最近新增了视频通话功能，提升了用户间的沟通效率和体验。</w:t>
            </w:r>
          </w:p>
          <w:p w14:paraId="65FDCFC8" w14:textId="77777777" w:rsidR="003D2395" w:rsidRPr="003D2395" w:rsidRDefault="003D2395" w:rsidP="003D2395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进度：</w:t>
            </w:r>
          </w:p>
          <w:p w14:paraId="55191BF9" w14:textId="77777777" w:rsidR="003D2395" w:rsidRPr="003D2395" w:rsidRDefault="003D2395" w:rsidP="003D2395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我们已经基本实现了上述功能，并按照原定的迭代计划顺利进行。</w:t>
            </w:r>
          </w:p>
          <w:p w14:paraId="3F530403" w14:textId="77777777" w:rsidR="003D2395" w:rsidRPr="003D2395" w:rsidRDefault="003D2395" w:rsidP="003D2395">
            <w:pPr>
              <w:widowControl/>
              <w:numPr>
                <w:ilvl w:val="0"/>
                <w:numId w:val="34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目前，我们正在积极研究智能搜索功能的接入，旨在进一步提升用户体验和平台的功能性。</w:t>
            </w:r>
          </w:p>
          <w:p w14:paraId="6ECDB7C9" w14:textId="77777777" w:rsidR="003D2395" w:rsidRPr="003D2395" w:rsidRDefault="003D2395" w:rsidP="003D2395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质量：</w:t>
            </w:r>
          </w:p>
          <w:p w14:paraId="65108BE9" w14:textId="77777777" w:rsidR="003D2395" w:rsidRPr="003D2395" w:rsidRDefault="003D2395" w:rsidP="003D2395">
            <w:pPr>
              <w:widowControl/>
              <w:numPr>
                <w:ilvl w:val="0"/>
                <w:numId w:val="35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我们完成的情况良好，各功能的质量都在令人满意的范围内。</w:t>
            </w:r>
          </w:p>
          <w:p w14:paraId="41E3B57E" w14:textId="2D7C0AEE" w:rsidR="00E862DB" w:rsidRPr="00DD64AA" w:rsidRDefault="003D2395" w:rsidP="00DD64AA">
            <w:pPr>
              <w:widowControl/>
              <w:numPr>
                <w:ilvl w:val="0"/>
                <w:numId w:val="35"/>
              </w:numPr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所有</w:t>
            </w:r>
            <w:r w:rsidR="00C84C73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已实现</w:t>
            </w:r>
            <w:r w:rsidR="005E5C30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的</w:t>
            </w:r>
            <w:r w:rsidRPr="003D2395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功能均经过测试和验证，确保其稳定性和可靠性。</w:t>
            </w:r>
          </w:p>
        </w:tc>
      </w:tr>
      <w:tr w:rsidR="00E561FA" w14:paraId="51960D94" w14:textId="77777777">
        <w:trPr>
          <w:trHeight w:val="480"/>
        </w:trPr>
        <w:tc>
          <w:tcPr>
            <w:tcW w:w="85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53D48" w14:textId="77777777" w:rsidR="00E561FA" w:rsidRDefault="00000000">
            <w:pPr>
              <w:snapToGrid w:val="0"/>
              <w:spacing w:line="460" w:lineRule="atLeas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评审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测试的结果：（执行了哪些评审和测试？评审和测试的结果如何？）</w:t>
            </w:r>
          </w:p>
          <w:p w14:paraId="5748B7A5" w14:textId="77777777" w:rsidR="00F2770F" w:rsidRPr="00F2770F" w:rsidRDefault="00F2770F" w:rsidP="00F2770F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2770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执行的评审与测试：</w:t>
            </w:r>
          </w:p>
          <w:p w14:paraId="4EC13EB4" w14:textId="5DA50FCD" w:rsidR="00F2770F" w:rsidRPr="00F2770F" w:rsidRDefault="00F2770F" w:rsidP="0053021E">
            <w:pPr>
              <w:widowControl/>
              <w:numPr>
                <w:ilvl w:val="0"/>
                <w:numId w:val="37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2770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用户页面交互：对页面布局、响应性和用户操作流程进行了详尽测试，确保页面友好性和易用性。</w:t>
            </w:r>
          </w:p>
          <w:p w14:paraId="24B53A3A" w14:textId="2E3A30D0" w:rsidR="00F2770F" w:rsidRPr="00F2770F" w:rsidRDefault="00F2770F" w:rsidP="0053021E">
            <w:pPr>
              <w:widowControl/>
              <w:numPr>
                <w:ilvl w:val="0"/>
                <w:numId w:val="37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2770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前后端通信：验证了系统与数据库之间的数据传输准确可靠性</w:t>
            </w:r>
            <w:r w:rsidR="00A04CF1" w:rsidRPr="004361BC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。</w:t>
            </w:r>
          </w:p>
          <w:p w14:paraId="074277D7" w14:textId="1AB2FC07" w:rsidR="00F2770F" w:rsidRPr="00F2770F" w:rsidRDefault="00F2770F" w:rsidP="0053021E">
            <w:pPr>
              <w:widowControl/>
              <w:numPr>
                <w:ilvl w:val="0"/>
                <w:numId w:val="37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2770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登录注册功能：</w:t>
            </w:r>
            <w:r w:rsidR="006232A9" w:rsidRPr="004361BC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确保流程的流畅性，以及功能逻辑的合理性，将用户信息存储在数据库中</w:t>
            </w:r>
            <w:r w:rsidR="00722153" w:rsidRPr="004361BC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。</w:t>
            </w:r>
          </w:p>
          <w:p w14:paraId="5C91F7F0" w14:textId="3B100500" w:rsidR="00F2770F" w:rsidRPr="00F2770F" w:rsidRDefault="00F2770F" w:rsidP="0053021E">
            <w:pPr>
              <w:widowControl/>
              <w:numPr>
                <w:ilvl w:val="0"/>
                <w:numId w:val="37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2770F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其他常规功能：</w:t>
            </w:r>
            <w:r w:rsidR="00722153" w:rsidRPr="004361BC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包括各种界面显示以及用户交互，这些</w:t>
            </w:r>
            <w:r w:rsidR="00722153" w:rsidRPr="0053021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是平台基本功能的重要组成部分</w:t>
            </w:r>
            <w:r w:rsidR="00722153" w:rsidRPr="004361BC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。</w:t>
            </w:r>
            <w:r w:rsidR="00722153" w:rsidRPr="0053021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通过模拟各种使用情境和输入条件，我们验证了系统在各种情况下的稳定性和表现。</w:t>
            </w:r>
          </w:p>
          <w:p w14:paraId="020F263C" w14:textId="77777777" w:rsidR="00E561FA" w:rsidRPr="00F2770F" w:rsidRDefault="00E561FA">
            <w:pPr>
              <w:snapToGrid w:val="0"/>
              <w:spacing w:line="460" w:lineRule="atLeast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  <w:p w14:paraId="6E186D7A" w14:textId="6D121988" w:rsidR="00580953" w:rsidRPr="004361BC" w:rsidRDefault="00580953" w:rsidP="004361BC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4361BC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结果：</w:t>
            </w:r>
          </w:p>
          <w:p w14:paraId="1A3A81E6" w14:textId="75B0517C" w:rsidR="00E561FA" w:rsidRDefault="00C61A17" w:rsidP="004361BC">
            <w:pPr>
              <w:widowControl/>
              <w:spacing w:after="24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4361BC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通过这些评审和测试，确保了系统各功能在质量和性能上达到预期标准，为用户提供了一个稳定、安全且愉悦的使用体验。</w:t>
            </w:r>
          </w:p>
        </w:tc>
      </w:tr>
      <w:tr w:rsidR="00E561FA" w14:paraId="03DC08B2" w14:textId="77777777">
        <w:trPr>
          <w:trHeight w:val="480"/>
        </w:trPr>
        <w:tc>
          <w:tcPr>
            <w:tcW w:w="85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93BA04" w14:textId="77777777" w:rsidR="00E561FA" w:rsidRDefault="00000000">
            <w:pPr>
              <w:snapToGrid w:val="0"/>
              <w:spacing w:line="460" w:lineRule="atLeas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lastRenderedPageBreak/>
              <w:t>问题、变更和返工：（遇到的问题、发生的变更、是否需要返工等）</w:t>
            </w:r>
          </w:p>
          <w:p w14:paraId="3425858B" w14:textId="77777777" w:rsidR="00FA579A" w:rsidRPr="00FA579A" w:rsidRDefault="00FA579A" w:rsidP="00FA579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问题：</w:t>
            </w:r>
          </w:p>
          <w:p w14:paraId="1E80E7CF" w14:textId="77777777" w:rsidR="00FA579A" w:rsidRPr="00FA579A" w:rsidRDefault="00FA579A" w:rsidP="00FA579A">
            <w:pPr>
              <w:widowControl/>
              <w:numPr>
                <w:ilvl w:val="0"/>
                <w:numId w:val="37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部分页面的实现、数据库字段设计以及项目业务逻辑产生了分歧。</w:t>
            </w:r>
          </w:p>
          <w:p w14:paraId="5249C086" w14:textId="77777777" w:rsidR="00FA579A" w:rsidRPr="00FA579A" w:rsidRDefault="00FA579A" w:rsidP="00FA579A">
            <w:pPr>
              <w:widowControl/>
              <w:numPr>
                <w:ilvl w:val="0"/>
                <w:numId w:val="37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时间紧迫，无法完成所有功能。因此，我们根据优先级决定先完成登录注册和基本功能，而暂缓辅助功能，以确保页面实现。</w:t>
            </w:r>
          </w:p>
          <w:p w14:paraId="726BA3BA" w14:textId="77777777" w:rsidR="00FA579A" w:rsidRPr="00FA579A" w:rsidRDefault="00FA579A" w:rsidP="00FA579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变更：</w:t>
            </w:r>
          </w:p>
          <w:p w14:paraId="2675089D" w14:textId="77777777" w:rsidR="00FA579A" w:rsidRPr="00FA579A" w:rsidRDefault="00FA579A" w:rsidP="00FA579A">
            <w:pPr>
              <w:widowControl/>
              <w:numPr>
                <w:ilvl w:val="0"/>
                <w:numId w:val="38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我们根据评审结果和测试反馈对需求文档进行了澄清和完善。</w:t>
            </w:r>
          </w:p>
          <w:p w14:paraId="72D83431" w14:textId="77777777" w:rsidR="00FA579A" w:rsidRPr="00FA579A" w:rsidRDefault="00FA579A" w:rsidP="00FA579A">
            <w:pPr>
              <w:widowControl/>
              <w:numPr>
                <w:ilvl w:val="0"/>
                <w:numId w:val="38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对部分模块的代码结构进行了优化，以更好地遵循编程规范，并提高代码的可读性和可维护性。</w:t>
            </w:r>
          </w:p>
          <w:p w14:paraId="6B572EBD" w14:textId="77777777" w:rsidR="00FA579A" w:rsidRPr="00FA579A" w:rsidRDefault="00FA579A" w:rsidP="00FA579A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返工：</w:t>
            </w:r>
          </w:p>
          <w:p w14:paraId="30FD636D" w14:textId="06D4C7E7" w:rsidR="00EE6CF4" w:rsidRPr="00FA579A" w:rsidRDefault="00FA579A" w:rsidP="00FA579A">
            <w:pPr>
              <w:widowControl/>
              <w:numPr>
                <w:ilvl w:val="0"/>
                <w:numId w:val="39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FA579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在多个阶段进行返工，以解决上述问题和变更。在开发过程中，团队针对歧义进行了讨论，并确定了相应的需求、设计以及相关代码的返工，以确保达到预期。</w:t>
            </w:r>
          </w:p>
        </w:tc>
      </w:tr>
      <w:tr w:rsidR="00E561FA" w14:paraId="024A5757" w14:textId="77777777">
        <w:trPr>
          <w:trHeight w:val="480"/>
        </w:trPr>
        <w:tc>
          <w:tcPr>
            <w:tcW w:w="85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5F7B98" w14:textId="77777777" w:rsidR="00B064D0" w:rsidRPr="00B064D0" w:rsidRDefault="00B064D0" w:rsidP="00B064D0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064D0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经验和教训：</w:t>
            </w:r>
          </w:p>
          <w:p w14:paraId="7A154963" w14:textId="77777777" w:rsidR="00B064D0" w:rsidRPr="00B064D0" w:rsidRDefault="00B064D0" w:rsidP="00B064D0">
            <w:pPr>
              <w:widowControl/>
              <w:numPr>
                <w:ilvl w:val="0"/>
                <w:numId w:val="40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064D0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我们采用了新的线上平台进行任务分配，这一举措使得沟通更加清晰，有效提升了工作效率。</w:t>
            </w:r>
          </w:p>
          <w:p w14:paraId="1DAD4CA2" w14:textId="77777777" w:rsidR="00B064D0" w:rsidRPr="00B064D0" w:rsidRDefault="00B064D0" w:rsidP="00B064D0">
            <w:pPr>
              <w:widowControl/>
              <w:numPr>
                <w:ilvl w:val="0"/>
                <w:numId w:val="40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064D0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我们意识到应该尽早开始部署并确认任务，这样可以更好地掌握项目进展。</w:t>
            </w:r>
          </w:p>
          <w:p w14:paraId="1C61AB76" w14:textId="77777777" w:rsidR="00B064D0" w:rsidRPr="00B064D0" w:rsidRDefault="00B064D0" w:rsidP="00B064D0">
            <w:pPr>
              <w:widowControl/>
              <w:numPr>
                <w:ilvl w:val="0"/>
                <w:numId w:val="40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B064D0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我们认识到必须随时跟进各开发人员的工作，包括核查工作内容是否符合要求、工作进度是否滞后等情况。</w:t>
            </w:r>
          </w:p>
          <w:p w14:paraId="166380A1" w14:textId="1CFB674B" w:rsidR="00E561FA" w:rsidRPr="00943A28" w:rsidRDefault="00B064D0" w:rsidP="00943A28">
            <w:pPr>
              <w:widowControl/>
              <w:numPr>
                <w:ilvl w:val="0"/>
                <w:numId w:val="40"/>
              </w:numPr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B064D0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我们发现一些功能的实现可以借助前人的经验和开源代码，这有助于提高开发效率</w:t>
            </w:r>
            <w:r w:rsidR="00943A28"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。</w:t>
            </w:r>
          </w:p>
        </w:tc>
      </w:tr>
    </w:tbl>
    <w:p w14:paraId="79055694" w14:textId="77777777" w:rsidR="00522BAE" w:rsidRDefault="00522BAE"/>
    <w:sectPr w:rsidR="00522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02574" w14:textId="77777777" w:rsidR="00C4419F" w:rsidRDefault="00C4419F" w:rsidP="000E6C94">
      <w:r>
        <w:separator/>
      </w:r>
    </w:p>
  </w:endnote>
  <w:endnote w:type="continuationSeparator" w:id="0">
    <w:p w14:paraId="45801CB0" w14:textId="77777777" w:rsidR="00C4419F" w:rsidRDefault="00C4419F" w:rsidP="000E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CAEE4" w14:textId="77777777" w:rsidR="00C4419F" w:rsidRDefault="00C4419F" w:rsidP="000E6C94">
      <w:r>
        <w:separator/>
      </w:r>
    </w:p>
  </w:footnote>
  <w:footnote w:type="continuationSeparator" w:id="0">
    <w:p w14:paraId="60867A6C" w14:textId="77777777" w:rsidR="00C4419F" w:rsidRDefault="00C4419F" w:rsidP="000E6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339"/>
    <w:multiLevelType w:val="multilevel"/>
    <w:tmpl w:val="BB3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1473"/>
    <w:multiLevelType w:val="multilevel"/>
    <w:tmpl w:val="43A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40D33"/>
    <w:multiLevelType w:val="multilevel"/>
    <w:tmpl w:val="0BF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1F0113ED"/>
    <w:multiLevelType w:val="multilevel"/>
    <w:tmpl w:val="1AD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40537C69"/>
    <w:multiLevelType w:val="multilevel"/>
    <w:tmpl w:val="39F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71D88"/>
    <w:multiLevelType w:val="multilevel"/>
    <w:tmpl w:val="1F50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54335E2A"/>
    <w:multiLevelType w:val="multilevel"/>
    <w:tmpl w:val="655C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C3D65C2"/>
    <w:multiLevelType w:val="multilevel"/>
    <w:tmpl w:val="3990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24213E"/>
    <w:multiLevelType w:val="multilevel"/>
    <w:tmpl w:val="F10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99014">
    <w:abstractNumId w:val="37"/>
  </w:num>
  <w:num w:numId="2" w16cid:durableId="844057457">
    <w:abstractNumId w:val="12"/>
  </w:num>
  <w:num w:numId="3" w16cid:durableId="1313214752">
    <w:abstractNumId w:val="10"/>
  </w:num>
  <w:num w:numId="4" w16cid:durableId="1911765981">
    <w:abstractNumId w:val="11"/>
  </w:num>
  <w:num w:numId="5" w16cid:durableId="561521460">
    <w:abstractNumId w:val="13"/>
  </w:num>
  <w:num w:numId="6" w16cid:durableId="1863594942">
    <w:abstractNumId w:val="14"/>
  </w:num>
  <w:num w:numId="7" w16cid:durableId="1879008416">
    <w:abstractNumId w:val="15"/>
  </w:num>
  <w:num w:numId="8" w16cid:durableId="1027174689">
    <w:abstractNumId w:val="16"/>
  </w:num>
  <w:num w:numId="9" w16cid:durableId="798036518">
    <w:abstractNumId w:val="17"/>
  </w:num>
  <w:num w:numId="10" w16cid:durableId="1287932773">
    <w:abstractNumId w:val="18"/>
  </w:num>
  <w:num w:numId="11" w16cid:durableId="847257199">
    <w:abstractNumId w:val="19"/>
  </w:num>
  <w:num w:numId="12" w16cid:durableId="1941645852">
    <w:abstractNumId w:val="20"/>
  </w:num>
  <w:num w:numId="13" w16cid:durableId="586883987">
    <w:abstractNumId w:val="21"/>
  </w:num>
  <w:num w:numId="14" w16cid:durableId="1568032509">
    <w:abstractNumId w:val="22"/>
  </w:num>
  <w:num w:numId="15" w16cid:durableId="2140102008">
    <w:abstractNumId w:val="23"/>
  </w:num>
  <w:num w:numId="16" w16cid:durableId="1795057159">
    <w:abstractNumId w:val="24"/>
  </w:num>
  <w:num w:numId="17" w16cid:durableId="445125178">
    <w:abstractNumId w:val="25"/>
  </w:num>
  <w:num w:numId="18" w16cid:durableId="1799644645">
    <w:abstractNumId w:val="26"/>
  </w:num>
  <w:num w:numId="19" w16cid:durableId="986275906">
    <w:abstractNumId w:val="27"/>
  </w:num>
  <w:num w:numId="20" w16cid:durableId="787625147">
    <w:abstractNumId w:val="28"/>
  </w:num>
  <w:num w:numId="21" w16cid:durableId="150758690">
    <w:abstractNumId w:val="29"/>
  </w:num>
  <w:num w:numId="22" w16cid:durableId="308677950">
    <w:abstractNumId w:val="30"/>
  </w:num>
  <w:num w:numId="23" w16cid:durableId="15090">
    <w:abstractNumId w:val="31"/>
  </w:num>
  <w:num w:numId="24" w16cid:durableId="1560701340">
    <w:abstractNumId w:val="32"/>
  </w:num>
  <w:num w:numId="25" w16cid:durableId="868881345">
    <w:abstractNumId w:val="33"/>
  </w:num>
  <w:num w:numId="26" w16cid:durableId="956066089">
    <w:abstractNumId w:val="34"/>
  </w:num>
  <w:num w:numId="27" w16cid:durableId="1717391114">
    <w:abstractNumId w:val="35"/>
  </w:num>
  <w:num w:numId="28" w16cid:durableId="2120828953">
    <w:abstractNumId w:val="36"/>
  </w:num>
  <w:num w:numId="29" w16cid:durableId="1277641727">
    <w:abstractNumId w:val="5"/>
  </w:num>
  <w:num w:numId="30" w16cid:durableId="890121029">
    <w:abstractNumId w:val="8"/>
  </w:num>
  <w:num w:numId="31" w16cid:durableId="1440832189">
    <w:abstractNumId w:val="3"/>
  </w:num>
  <w:num w:numId="32" w16cid:durableId="1363827962">
    <w:abstractNumId w:val="9"/>
  </w:num>
  <w:num w:numId="33" w16cid:durableId="486678257">
    <w:abstractNumId w:val="4"/>
  </w:num>
  <w:num w:numId="34" w16cid:durableId="756950275">
    <w:abstractNumId w:val="6"/>
  </w:num>
  <w:num w:numId="35" w16cid:durableId="735591606">
    <w:abstractNumId w:val="2"/>
  </w:num>
  <w:num w:numId="36" w16cid:durableId="1179462411">
    <w:abstractNumId w:val="38"/>
  </w:num>
  <w:num w:numId="37" w16cid:durableId="2020809755">
    <w:abstractNumId w:val="1"/>
  </w:num>
  <w:num w:numId="38" w16cid:durableId="1834291949">
    <w:abstractNumId w:val="39"/>
  </w:num>
  <w:num w:numId="39" w16cid:durableId="662974595">
    <w:abstractNumId w:val="7"/>
  </w:num>
  <w:num w:numId="40" w16cid:durableId="3763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31167"/>
    <w:rsid w:val="00036BCE"/>
    <w:rsid w:val="000416BC"/>
    <w:rsid w:val="0006503D"/>
    <w:rsid w:val="000C51B7"/>
    <w:rsid w:val="000D215F"/>
    <w:rsid w:val="000E6C94"/>
    <w:rsid w:val="0010482D"/>
    <w:rsid w:val="00110168"/>
    <w:rsid w:val="00122375"/>
    <w:rsid w:val="0018761A"/>
    <w:rsid w:val="00216EB9"/>
    <w:rsid w:val="00233D9F"/>
    <w:rsid w:val="00243487"/>
    <w:rsid w:val="0024484B"/>
    <w:rsid w:val="00260D48"/>
    <w:rsid w:val="0027367C"/>
    <w:rsid w:val="002A3CAF"/>
    <w:rsid w:val="002B2091"/>
    <w:rsid w:val="002C6C47"/>
    <w:rsid w:val="002D372F"/>
    <w:rsid w:val="002F4361"/>
    <w:rsid w:val="003034F3"/>
    <w:rsid w:val="003036DF"/>
    <w:rsid w:val="0031620D"/>
    <w:rsid w:val="0033044E"/>
    <w:rsid w:val="003309A5"/>
    <w:rsid w:val="003343A5"/>
    <w:rsid w:val="00336582"/>
    <w:rsid w:val="003B7091"/>
    <w:rsid w:val="003D2395"/>
    <w:rsid w:val="003F05D1"/>
    <w:rsid w:val="00411A06"/>
    <w:rsid w:val="0041323A"/>
    <w:rsid w:val="00433061"/>
    <w:rsid w:val="004361BC"/>
    <w:rsid w:val="00483510"/>
    <w:rsid w:val="004E6F2D"/>
    <w:rsid w:val="005079B6"/>
    <w:rsid w:val="005106E7"/>
    <w:rsid w:val="00522BAE"/>
    <w:rsid w:val="0052625E"/>
    <w:rsid w:val="00527BEA"/>
    <w:rsid w:val="0053021E"/>
    <w:rsid w:val="0053798F"/>
    <w:rsid w:val="00543642"/>
    <w:rsid w:val="00580953"/>
    <w:rsid w:val="00581201"/>
    <w:rsid w:val="0059531B"/>
    <w:rsid w:val="005B2A0E"/>
    <w:rsid w:val="005B3FEE"/>
    <w:rsid w:val="005E2830"/>
    <w:rsid w:val="005E5C30"/>
    <w:rsid w:val="005F049D"/>
    <w:rsid w:val="005F75A4"/>
    <w:rsid w:val="00607C67"/>
    <w:rsid w:val="00616505"/>
    <w:rsid w:val="006218F2"/>
    <w:rsid w:val="0062213C"/>
    <w:rsid w:val="006232A9"/>
    <w:rsid w:val="00633F40"/>
    <w:rsid w:val="006549AD"/>
    <w:rsid w:val="0066101A"/>
    <w:rsid w:val="00684D9C"/>
    <w:rsid w:val="006A1873"/>
    <w:rsid w:val="006A7EF5"/>
    <w:rsid w:val="006B4700"/>
    <w:rsid w:val="007134AE"/>
    <w:rsid w:val="00722153"/>
    <w:rsid w:val="0072658D"/>
    <w:rsid w:val="00742C75"/>
    <w:rsid w:val="007E1686"/>
    <w:rsid w:val="007F6E0A"/>
    <w:rsid w:val="00847CC8"/>
    <w:rsid w:val="00870B10"/>
    <w:rsid w:val="00874B4A"/>
    <w:rsid w:val="00896753"/>
    <w:rsid w:val="008F33B9"/>
    <w:rsid w:val="00904DBB"/>
    <w:rsid w:val="00922C43"/>
    <w:rsid w:val="00925E85"/>
    <w:rsid w:val="00943A28"/>
    <w:rsid w:val="00986ED1"/>
    <w:rsid w:val="00992292"/>
    <w:rsid w:val="009D4DBF"/>
    <w:rsid w:val="00A04823"/>
    <w:rsid w:val="00A04CF1"/>
    <w:rsid w:val="00A60633"/>
    <w:rsid w:val="00A90E62"/>
    <w:rsid w:val="00AA4C06"/>
    <w:rsid w:val="00AD08FC"/>
    <w:rsid w:val="00AD0E8F"/>
    <w:rsid w:val="00AD54DD"/>
    <w:rsid w:val="00AF5785"/>
    <w:rsid w:val="00B064D0"/>
    <w:rsid w:val="00B42533"/>
    <w:rsid w:val="00B6472C"/>
    <w:rsid w:val="00B65B0D"/>
    <w:rsid w:val="00B76F29"/>
    <w:rsid w:val="00B91277"/>
    <w:rsid w:val="00BA0C1A"/>
    <w:rsid w:val="00BB7EF1"/>
    <w:rsid w:val="00BD1654"/>
    <w:rsid w:val="00BD3EC6"/>
    <w:rsid w:val="00BE3AEA"/>
    <w:rsid w:val="00C061CB"/>
    <w:rsid w:val="00C26D76"/>
    <w:rsid w:val="00C43A5B"/>
    <w:rsid w:val="00C4419F"/>
    <w:rsid w:val="00C56F7B"/>
    <w:rsid w:val="00C604EC"/>
    <w:rsid w:val="00C61A17"/>
    <w:rsid w:val="00C8025A"/>
    <w:rsid w:val="00C816EF"/>
    <w:rsid w:val="00C84C73"/>
    <w:rsid w:val="00CD4C4E"/>
    <w:rsid w:val="00CE2324"/>
    <w:rsid w:val="00CF0935"/>
    <w:rsid w:val="00D20CAE"/>
    <w:rsid w:val="00D27DAE"/>
    <w:rsid w:val="00D40341"/>
    <w:rsid w:val="00D4307E"/>
    <w:rsid w:val="00D50621"/>
    <w:rsid w:val="00DC1350"/>
    <w:rsid w:val="00DC7CAB"/>
    <w:rsid w:val="00DD4E45"/>
    <w:rsid w:val="00DD64AA"/>
    <w:rsid w:val="00DD724F"/>
    <w:rsid w:val="00DE0416"/>
    <w:rsid w:val="00DE52F9"/>
    <w:rsid w:val="00E17E02"/>
    <w:rsid w:val="00E26251"/>
    <w:rsid w:val="00E3326E"/>
    <w:rsid w:val="00E4195F"/>
    <w:rsid w:val="00E561FA"/>
    <w:rsid w:val="00E56C4E"/>
    <w:rsid w:val="00E62BC0"/>
    <w:rsid w:val="00E862DB"/>
    <w:rsid w:val="00E96AE0"/>
    <w:rsid w:val="00EA1EE8"/>
    <w:rsid w:val="00EC1077"/>
    <w:rsid w:val="00EE6CF4"/>
    <w:rsid w:val="00EE6FA9"/>
    <w:rsid w:val="00F0385E"/>
    <w:rsid w:val="00F2770F"/>
    <w:rsid w:val="00F53662"/>
    <w:rsid w:val="00FA579A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36E6702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3D2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2897169646@qq.com</cp:lastModifiedBy>
  <cp:revision>135</cp:revision>
  <dcterms:created xsi:type="dcterms:W3CDTF">2017-01-10T09:10:00Z</dcterms:created>
  <dcterms:modified xsi:type="dcterms:W3CDTF">2024-05-12T06:25:00Z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