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PLAN DE TRABAJO</w:t>
      </w:r>
    </w:p>
    <w:p>
      <w:pPr>
        <w:spacing w:after="40"/>
      </w:pPr>
      <w:r>
        <w:rPr>
          <w:b/>
          <w:bCs/>
          <w:color w:val="2E7D32"/>
          <w:sz w:val="26"/>
          <w:szCs w:val="26"/>
        </w:rPr>
        <w:t xml:space="preserve">Sistema de conteo de hormigas cortadoras: entrada/salida, cargadas y descargadas</w:t>
      </w:r>
    </w:p>
    <w:p>
      <w:pPr>
        <w:spacing w:after="320"/>
      </w:pPr>
      <w:r>
        <w:rPr>
          <w:i/>
          <w:iCs/>
          <w:color w:val="666666"/>
          <w:sz w:val="20"/>
          <w:szCs w:val="20"/>
        </w:rPr>
        <w:t xml:space="preserve">Preparado para Julián Sabattini · 31 de julio de 2026</w:t>
      </w:r>
    </w:p>
    <w:p>
      <w:pPr>
        <w:pBdr>
          <w:bottom w:val="single" w:color="CCCCCC" w:sz="6" w:space="1"/>
        </w:pBdr>
        <w:spacing w:after="200"/>
      </w:pPr>
    </w:p>
    <w:p>
      <w:pPr>
        <w:pStyle w:val="Heading1"/>
        <w:spacing w:after="160" w:before="360"/>
      </w:pPr>
      <w:r>
        <w:rPr>
          <w:b/>
          <w:bCs/>
          <w:color w:val="1F3864"/>
          <w:sz w:val="30"/>
          <w:szCs w:val="30"/>
        </w:rPr>
        <w:t xml:space="preserve">1. Resumen ejecutivo</w:t>
      </w:r>
    </w:p>
    <w:p>
      <w:pPr>
        <w:spacing w:after="160" w:line="300"/>
      </w:pPr>
      <w:r>
        <w:rPr>
          <w:sz w:val="22"/>
          <w:szCs w:val="22"/>
        </w:rPr>
        <w:t xml:space="preserve">Recomendación: usar AntTracker (Sabattini, Sturniolo, Bollazzi y Bugnon, 2023) como base del desarrollo, en lugar de reescribir Antnalyzer desde cero o partir de una base nueva.</w:t>
      </w:r>
    </w:p>
    <w:p>
      <w:pPr>
        <w:spacing w:after="160" w:line="300"/>
      </w:pPr>
      <w:r>
        <w:rPr>
          <w:sz w:val="22"/>
          <w:szCs w:val="22"/>
        </w:rPr>
        <w:t xml:space="preserve">AntTracker ya resuelve el núcleo del problema — trackea hormigas individuales, las clasifica como cargadas o descargadas por trayectoria completa, y cuenta entradas y salidas — con una arquitectura publicada, validada y empaquetable. Antnalyzer, en cambio, solo detecta fragmentos de hoja (no hormigas) y no distingue descargadas; como base habría que construir la clasificación de carga y gran parte del tracking desde cero.</w:t>
      </w:r>
    </w:p>
    <w:p>
      <w:pPr>
        <w:spacing w:after="160" w:line="300"/>
      </w:pPr>
      <w:r>
        <w:rPr>
          <w:sz w:val="22"/>
          <w:szCs w:val="22"/>
        </w:rPr>
        <w:t xml:space="preserve">El trabajo pendiente no es "hacer que cuente hormigas": eso ya funciona. Es modernizar la interfaz, agregar salidas gráficas (hoy solo hay una planilla Excel y un visor experimental) y actualizar dependencias que quedaron atrás en el tiempo.</w:t>
      </w:r>
    </w:p>
    <w:p>
      <w:pPr>
        <w:pStyle w:val="Heading1"/>
        <w:spacing w:after="160" w:before="360"/>
      </w:pPr>
      <w:r>
        <w:rPr>
          <w:b/>
          <w:bCs/>
          <w:color w:val="1F3864"/>
          <w:sz w:val="30"/>
          <w:szCs w:val="30"/>
        </w:rPr>
        <w:t xml:space="preserve">2. Contexto: los dos proyectos evaluados</w:t>
      </w:r>
    </w:p>
    <w:p>
      <w:pPr>
        <w:pStyle w:val="ListParagraph"/>
        <w:numPr>
          <w:ilvl w:val="0"/>
          <w:numId w:val="2"/>
        </w:numPr>
        <w:spacing w:after="80" w:line="280"/>
      </w:pPr>
      <w:r>
        <w:rPr>
          <w:b/>
          <w:bCs/>
          <w:sz w:val="22"/>
          <w:szCs w:val="22"/>
        </w:rPr>
        <w:t xml:space="preserve">Antnalyzer — </w:t>
      </w:r>
      <w:r>
        <w:rPr>
          <w:sz w:val="22"/>
          <w:szCs w:val="22"/>
        </w:rPr>
        <w:t xml:space="preserve">proyecto final de Quiroga y Vinzón (UTN FRP), co-dirigido por Julián. Script único con interfaz en customtkinter. Usa YOLOv8 para detectar fragmentos de hoja/palo/resto vegetal en video; el conteo de entrada/salida surge de una zona cercana al acceso al hormiguero, con seguimiento por distancia euclídea y filtro de Kalman.</w:t>
      </w:r>
    </w:p>
    <w:p>
      <w:pPr>
        <w:pStyle w:val="ListParagraph"/>
        <w:numPr>
          <w:ilvl w:val="0"/>
          <w:numId w:val="2"/>
        </w:numPr>
        <w:spacing w:after="80" w:line="280"/>
      </w:pPr>
      <w:r>
        <w:rPr>
          <w:b/>
          <w:bCs/>
          <w:sz w:val="22"/>
          <w:szCs w:val="22"/>
        </w:rPr>
        <w:t xml:space="preserve">AntTracker — </w:t>
      </w:r>
      <w:r>
        <w:rPr>
          <w:sz w:val="22"/>
          <w:szCs w:val="22"/>
        </w:rPr>
        <w:t xml:space="preserve">software propio de Julián junto a Sturniolo, Bollazzi y Bugnon, publicado en Smart Agricultural Technology (2023). Detecta cada hormiga por segmentación clásica (sin red neuronal para la detección), la sigue con un tracker tipo SORT, y clasifica carga/descarga por trayectoria completa con una CNN liviana (TFLite). Tiene instalador de Windows, empaquetado con PyInstaller y publicación automática de releases.</w:t>
      </w:r>
    </w:p>
    <w:p>
      <w:pPr>
        <w:pStyle w:val="Heading1"/>
        <w:spacing w:after="160" w:before="360"/>
      </w:pPr>
      <w:r>
        <w:rPr>
          <w:b/>
          <w:bCs/>
          <w:color w:val="1F3864"/>
          <w:sz w:val="30"/>
          <w:szCs w:val="30"/>
        </w:rPr>
        <w:t xml:space="preserve">3. Comparación técnica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Aspecto</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Antnalyzer (tesis Quiroga/Vinzon)</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AntTracker (Sabattini et al., 2023)</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Detección</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YOLOv8 solo sobre fragmentos de hoja; no detecta hormigas</w:t>
            </w:r>
          </w:p>
        </w:tc>
        <w:tc>
          <w:tcPr>
            <w:tcW w:type="dxa" w:w="36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Segmentación clásica (resta de fondo + watershed/DoH) detecta el blob de cada hormiga directamente</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Carga vs. descarga</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No clasifica hormigas descargadas; solo cuenta hojas y las asocia post-hoc</w:t>
            </w:r>
          </w:p>
        </w:tc>
        <w:tc>
          <w:tcPr>
            <w:tcW w:type="dxa" w:w="36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Clasificador CNN (TFLite) por trayectoria completa: carga/descarga por hormiga con nivel de certeza</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Tracking</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Distancia euclídea + filtro de Kalman, ROI cerca del acceso</w:t>
            </w:r>
          </w:p>
        </w:tc>
        <w:tc>
          <w:tcPr>
            <w:tcW w:type="dxa" w:w="36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Tracker tipo SORT (Kalman + asignación húngara) con zonas de entrada/salida calibrables por lado del nido</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GUI</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Un solo script (customtkinter) con lógica y widgets mezclados</w:t>
            </w:r>
          </w:p>
        </w:tc>
        <w:tc>
          <w:tcPr>
            <w:tcW w:type="dxa" w:w="36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App guiada (PySimpleGUI) con calibración por video, progreso, sesiones reanudables</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Salidas</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2 archivos de texto por corrida; gráficos básicos en una pestaña</w:t>
            </w:r>
          </w:p>
        </w:tc>
        <w:tc>
          <w:tcPr>
            <w:tcW w:type="dxa" w:w="36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Excel con 3 hojas (por video, por hormiga, por intervalo); visor de trayectorias experimental</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Empaquetado</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Sin instalador; rutas y modelo hardcodeados</w:t>
            </w:r>
          </w:p>
        </w:tc>
        <w:tc>
          <w:tcPr>
            <w:tcW w:type="dxa" w:w="36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Instalador Windows (NSIS) + PyInstaller + CI de releases automatizado</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Madurez</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Proyecto de tesis, en desarrollo, sin versionado</w:t>
            </w:r>
          </w:p>
        </w:tc>
        <w:tc>
          <w:tcPr>
            <w:tcW w:type="dxa" w:w="36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Software publicado y validado (paper 2023), versionado (v1.0.10), changelog activo</w:t>
            </w:r>
          </w:p>
        </w:tc>
      </w:tr>
    </w:tbl>
    <w:p>
      <w:pPr>
        <w:spacing w:after="0" w:before="200"/>
      </w:pPr>
    </w:p>
    <w:p>
      <w:pPr>
        <w:pStyle w:val="Heading1"/>
        <w:spacing w:after="160" w:before="360"/>
      </w:pPr>
      <w:r>
        <w:rPr>
          <w:b/>
          <w:bCs/>
          <w:color w:val="1F3864"/>
          <w:sz w:val="30"/>
          <w:szCs w:val="30"/>
        </w:rPr>
        <w:t xml:space="preserve">4. Por qué AntTracker como base</w:t>
      </w:r>
    </w:p>
    <w:p>
      <w:pPr>
        <w:pStyle w:val="ListParagraph"/>
        <w:numPr>
          <w:ilvl w:val="0"/>
          <w:numId w:val="2"/>
        </w:numPr>
        <w:spacing w:after="80" w:line="280"/>
      </w:pPr>
      <w:r>
        <w:rPr>
          <w:sz w:val="22"/>
          <w:szCs w:val="22"/>
        </w:rPr>
        <w:t xml:space="preserve">Ya cumple el requisito central: cuenta hormigas cargadas y descargadas, entrando y saliendo, por video y por intervalo de tiempo.</w:t>
      </w:r>
    </w:p>
    <w:p>
      <w:pPr>
        <w:pStyle w:val="ListParagraph"/>
        <w:numPr>
          <w:ilvl w:val="0"/>
          <w:numId w:val="2"/>
        </w:numPr>
        <w:spacing w:after="80" w:line="280"/>
      </w:pPr>
      <w:r>
        <w:rPr>
          <w:sz w:val="22"/>
          <w:szCs w:val="22"/>
        </w:rPr>
        <w:t xml:space="preserve">Es una arquitectura validada científicamente (paper revisado por pares), no un prototipo de tesis en curso.</w:t>
      </w:r>
    </w:p>
    <w:p>
      <w:pPr>
        <w:pStyle w:val="ListParagraph"/>
        <w:numPr>
          <w:ilvl w:val="0"/>
          <w:numId w:val="2"/>
        </w:numPr>
        <w:spacing w:after="80" w:line="280"/>
      </w:pPr>
      <w:r>
        <w:rPr>
          <w:sz w:val="22"/>
          <w:szCs w:val="22"/>
        </w:rPr>
        <w:t xml:space="preserve">Tiene separación real entre motor de tracking (ant_tracker/tracker) e interfaz (ant_tracker/tracker_gui), lo que permite modernizar la GUI sin tocar la lógica de detección.</w:t>
      </w:r>
    </w:p>
    <w:p>
      <w:pPr>
        <w:pStyle w:val="ListParagraph"/>
        <w:numPr>
          <w:ilvl w:val="0"/>
          <w:numId w:val="2"/>
        </w:numPr>
        <w:spacing w:after="80" w:line="280"/>
      </w:pPr>
      <w:r>
        <w:rPr>
          <w:sz w:val="22"/>
          <w:szCs w:val="22"/>
        </w:rPr>
        <w:t xml:space="preserve">Ya soporta procesamiento por lotes de videos consecutivos (relevante para las grabaciones continuas de 30 minutos) con sesiones reanudables si el proceso se corta a mitad de camino.</w:t>
      </w:r>
    </w:p>
    <w:p>
      <w:pPr>
        <w:pStyle w:val="ListParagraph"/>
        <w:numPr>
          <w:ilvl w:val="0"/>
          <w:numId w:val="2"/>
        </w:numPr>
        <w:spacing w:after="80" w:line="280"/>
      </w:pPr>
      <w:r>
        <w:rPr>
          <w:sz w:val="22"/>
          <w:szCs w:val="22"/>
        </w:rPr>
        <w:t xml:space="preserve">Incluye AntLabeler, una herramienta de etiquetado semi-supervisado, útil si más adelante se quiere reentrenar o mejorar el clasificador de carga.</w:t>
      </w:r>
    </w:p>
    <w:p>
      <w:pPr>
        <w:pStyle w:val="Heading1"/>
        <w:spacing w:after="160" w:before="360"/>
      </w:pPr>
      <w:r>
        <w:rPr>
          <w:b/>
          <w:bCs/>
          <w:color w:val="1F3864"/>
          <w:sz w:val="30"/>
          <w:szCs w:val="30"/>
        </w:rPr>
        <w:t xml:space="preserve">5. Brechas a resolver</w:t>
      </w:r>
    </w:p>
    <w:p>
      <w:pPr>
        <w:spacing w:after="160" w:line="300"/>
      </w:pPr>
      <w:r>
        <w:rPr>
          <w:sz w:val="22"/>
          <w:szCs w:val="22"/>
        </w:rPr>
        <w:t xml:space="preserve">Esto es lo que realmente falta y justifica un plan de trabajo (no un simple ajuste):</w:t>
      </w:r>
    </w:p>
    <w:p>
      <w:pPr>
        <w:pStyle w:val="ListParagraph"/>
        <w:numPr>
          <w:ilvl w:val="0"/>
          <w:numId w:val="2"/>
        </w:numPr>
        <w:spacing w:after="80" w:line="280"/>
      </w:pPr>
      <w:r>
        <w:rPr>
          <w:sz w:val="22"/>
          <w:szCs w:val="22"/>
        </w:rPr>
        <w:t xml:space="preserve">Sin panel de gráficos: los resultados hoy son un Excel de tres hojas y un visor de trayectorias marcado como "experimental". No hay tablero ni reporte visual del conteo.</w:t>
      </w:r>
    </w:p>
    <w:p>
      <w:pPr>
        <w:pStyle w:val="ListParagraph"/>
        <w:numPr>
          <w:ilvl w:val="0"/>
          <w:numId w:val="2"/>
        </w:numPr>
        <w:spacing w:after="80" w:line="280"/>
      </w:pPr>
      <w:r>
        <w:rPr>
          <w:sz w:val="22"/>
          <w:szCs w:val="22"/>
        </w:rPr>
        <w:t xml:space="preserve">Interfaz dividida en dos tecnologías distintas (PySimpleGUI para el tracker, PyQt5/pyforms para el labeler), visualmente anticuada y con textos solo en español, sin mayor personalización.</w:t>
      </w:r>
    </w:p>
    <w:p>
      <w:pPr>
        <w:pStyle w:val="ListParagraph"/>
        <w:numPr>
          <w:ilvl w:val="0"/>
          <w:numId w:val="2"/>
        </w:numPr>
        <w:spacing w:after="80" w:line="280"/>
      </w:pPr>
      <w:r>
        <w:rPr>
          <w:sz w:val="22"/>
          <w:szCs w:val="22"/>
        </w:rPr>
        <w:t xml:space="preserve">Dependencias desactualizadas: Python 3.8, TensorFlow-Lite, NumPy 1.18, OpenCV 4.5.1 — funcionan, pero son un riesgo de mantenimiento y de compatibilidad con hardware/Windows nuevo.</w:t>
      </w:r>
    </w:p>
    <w:p>
      <w:pPr>
        <w:pStyle w:val="ListParagraph"/>
        <w:numPr>
          <w:ilvl w:val="0"/>
          <w:numId w:val="2"/>
        </w:numPr>
        <w:spacing w:after="80" w:line="280"/>
      </w:pPr>
      <w:r>
        <w:rPr>
          <w:sz w:val="22"/>
          <w:szCs w:val="22"/>
        </w:rPr>
        <w:t xml:space="preserve">Calibración manual por cada video (zona de recorte, marcador de tamaño, lado del nido) — no hay auto-calibración.</w:t>
      </w:r>
    </w:p>
    <w:p>
      <w:pPr>
        <w:pStyle w:val="ListParagraph"/>
        <w:numPr>
          <w:ilvl w:val="0"/>
          <w:numId w:val="2"/>
        </w:numPr>
        <w:spacing w:after="80" w:line="280"/>
      </w:pPr>
      <w:r>
        <w:rPr>
          <w:sz w:val="22"/>
          <w:szCs w:val="22"/>
        </w:rPr>
        <w:t xml:space="preserve">Asume cámara fija: descarta frames con movimiento global excesivo, lo cual puede ser una limitación de campo a validar.</w:t>
      </w:r>
    </w:p>
    <w:p>
      <w:pPr>
        <w:pStyle w:val="Heading1"/>
        <w:spacing w:after="160" w:before="360"/>
      </w:pPr>
      <w:r>
        <w:rPr>
          <w:b/>
          <w:bCs/>
          <w:color w:val="1F3864"/>
          <w:sz w:val="30"/>
          <w:szCs w:val="30"/>
        </w:rPr>
        <w:t xml:space="preserve">6. Plan de trabajo por fases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100"/>
      </w:tblGrid>
      <w:tr>
        <w:trPr>
          <w:tblHeader/>
        </w:trPr>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Fase</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Objetivo</w:t>
            </w:r>
          </w:p>
        </w:tc>
        <w:tc>
          <w:tcPr>
            <w:tcW w:type="dxa" w:w="4100"/>
            <w:shd w:fill="1F3864" w:val="clear"/>
            <w:tcMar>
              <w:top w:type="dxa" w:w="80"/>
              <w:left w:type="dxa" w:w="100"/>
              <w:bottom w:type="dxa" w:w="80"/>
              <w:right w:type="dxa" w:w="100"/>
            </w:tcMar>
            <w:vAlign w:val="center"/>
          </w:tcPr>
          <w:p>
            <w:pPr>
              <w:jc w:val="left"/>
            </w:pPr>
            <w:r>
              <w:rPr>
                <w:b/>
                <w:bCs/>
                <w:color w:val="FFFFFF"/>
                <w:sz w:val="20"/>
                <w:szCs w:val="20"/>
              </w:rPr>
              <w:t xml:space="preserve">Entregable</w:t>
            </w:r>
          </w:p>
        </w:tc>
      </w:tr>
      <w:tr>
        <w:tc>
          <w:tcPr>
            <w:tcW w:type="dxa" w:w="1500"/>
            <w:shd w:fill="F2F2F2" w:val="clear"/>
            <w:tcMar>
              <w:top w:type="dxa" w:w="80"/>
              <w:left w:type="dxa" w:w="100"/>
              <w:bottom w:type="dxa" w:w="80"/>
              <w:right w:type="dxa" w:w="100"/>
            </w:tcMar>
            <w:vAlign w:val="center"/>
          </w:tcPr>
          <w:p>
            <w:pPr>
              <w:jc w:val="left"/>
            </w:pPr>
            <w:r>
              <w:rPr>
                <w:b/>
                <w:bCs/>
                <w:color w:val="000000"/>
                <w:sz w:val="20"/>
                <w:szCs w:val="20"/>
              </w:rPr>
              <w:t xml:space="preserve">Fase 0</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Poner en marcha AntTracker en un entorno actual y correrlo de punta a punta con un video real</w:t>
            </w:r>
          </w:p>
        </w:tc>
        <w:tc>
          <w:tcPr>
            <w:tcW w:type="dxa" w:w="41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Entorno reproducible + informe de baseline (funciona / no funciona, qué falla)</w:t>
            </w:r>
          </w:p>
        </w:tc>
      </w:tr>
      <w:tr>
        <w:tc>
          <w:tcPr>
            <w:tcW w:type="dxa" w:w="1500"/>
            <w:shd w:fill="F2F2F2" w:val="clear"/>
            <w:tcMar>
              <w:top w:type="dxa" w:w="80"/>
              <w:left w:type="dxa" w:w="100"/>
              <w:bottom w:type="dxa" w:w="80"/>
              <w:right w:type="dxa" w:w="100"/>
            </w:tcMar>
            <w:vAlign w:val="center"/>
          </w:tcPr>
          <w:p>
            <w:pPr>
              <w:jc w:val="left"/>
            </w:pPr>
            <w:r>
              <w:rPr>
                <w:b/>
                <w:bCs/>
                <w:color w:val="000000"/>
                <w:sz w:val="20"/>
                <w:szCs w:val="20"/>
              </w:rPr>
              <w:t xml:space="preserve">Fase 1</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Construir el panel de resultados que falta: gráficos de entradas/salidas por carga en el tiempo, resumen por video, exportación a imagen/PDF</w:t>
            </w:r>
          </w:p>
        </w:tc>
        <w:tc>
          <w:tcPr>
            <w:tcW w:type="dxa" w:w="41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Módulo de reportes gráficos integrado a la GUI (prioridad alta: es el pedido explícito)</w:t>
            </w:r>
          </w:p>
        </w:tc>
      </w:tr>
      <w:tr>
        <w:tc>
          <w:tcPr>
            <w:tcW w:type="dxa" w:w="1500"/>
            <w:shd w:fill="F2F2F2" w:val="clear"/>
            <w:tcMar>
              <w:top w:type="dxa" w:w="80"/>
              <w:left w:type="dxa" w:w="100"/>
              <w:bottom w:type="dxa" w:w="80"/>
              <w:right w:type="dxa" w:w="100"/>
            </w:tcMar>
            <w:vAlign w:val="center"/>
          </w:tcPr>
          <w:p>
            <w:pPr>
              <w:jc w:val="left"/>
            </w:pPr>
            <w:r>
              <w:rPr>
                <w:b/>
                <w:bCs/>
                <w:color w:val="000000"/>
                <w:sz w:val="20"/>
                <w:szCs w:val="20"/>
              </w:rPr>
              <w:t xml:space="preserve">Fase 2</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Unificar y modernizar la interfaz (hoy son dos stacks distintos: PySimpleGUI + PyQt5/pyforms)</w:t>
            </w:r>
          </w:p>
        </w:tc>
        <w:tc>
          <w:tcPr>
            <w:tcW w:type="dxa" w:w="41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GUI única, actualizada, con flujo más amigable y textos revisados</w:t>
            </w:r>
          </w:p>
        </w:tc>
      </w:tr>
      <w:tr>
        <w:tc>
          <w:tcPr>
            <w:tcW w:type="dxa" w:w="1500"/>
            <w:shd w:fill="F2F2F2" w:val="clear"/>
            <w:tcMar>
              <w:top w:type="dxa" w:w="80"/>
              <w:left w:type="dxa" w:w="100"/>
              <w:bottom w:type="dxa" w:w="80"/>
              <w:right w:type="dxa" w:w="100"/>
            </w:tcMar>
            <w:vAlign w:val="center"/>
          </w:tcPr>
          <w:p>
            <w:pPr>
              <w:jc w:val="left"/>
            </w:pPr>
            <w:r>
              <w:rPr>
                <w:b/>
                <w:bCs/>
                <w:color w:val="000000"/>
                <w:sz w:val="20"/>
                <w:szCs w:val="20"/>
              </w:rPr>
              <w:t xml:space="preserve">Fase 3</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Actualizar dependencias desactualizadas (Python 3.8, TF-Lite, numpy 1.18, OpenCV 4.5.1) sin romper el pipeline de tracking</w:t>
            </w:r>
          </w:p>
        </w:tc>
        <w:tc>
          <w:tcPr>
            <w:tcW w:type="dxa" w:w="41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Entorno moderno y mantenible, mismo comportamiento validado</w:t>
            </w:r>
          </w:p>
        </w:tc>
      </w:tr>
      <w:tr>
        <w:tc>
          <w:tcPr>
            <w:tcW w:type="dxa" w:w="1500"/>
            <w:shd w:fill="F2F2F2" w:val="clear"/>
            <w:tcMar>
              <w:top w:type="dxa" w:w="80"/>
              <w:left w:type="dxa" w:w="100"/>
              <w:bottom w:type="dxa" w:w="80"/>
              <w:right w:type="dxa" w:w="100"/>
            </w:tcMar>
            <w:vAlign w:val="center"/>
          </w:tcPr>
          <w:p>
            <w:pPr>
              <w:jc w:val="left"/>
            </w:pPr>
            <w:r>
              <w:rPr>
                <w:b/>
                <w:bCs/>
                <w:color w:val="000000"/>
                <w:sz w:val="20"/>
                <w:szCs w:val="20"/>
              </w:rPr>
              <w:t xml:space="preserve">Fase 4</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(Opcional) Evaluar si el detector clásico alcanza precisión suficiente o conviene un detector por deep learning entrenado con AntLabeler</w:t>
            </w:r>
          </w:p>
        </w:tc>
        <w:tc>
          <w:tcPr>
            <w:tcW w:type="dxa" w:w="41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Comparación de precisión + decisión documentada</w:t>
            </w:r>
          </w:p>
        </w:tc>
      </w:tr>
      <w:tr>
        <w:tc>
          <w:tcPr>
            <w:tcW w:type="dxa" w:w="1500"/>
            <w:shd w:fill="F2F2F2" w:val="clear"/>
            <w:tcMar>
              <w:top w:type="dxa" w:w="80"/>
              <w:left w:type="dxa" w:w="100"/>
              <w:bottom w:type="dxa" w:w="80"/>
              <w:right w:type="dxa" w:w="100"/>
            </w:tcMar>
            <w:vAlign w:val="center"/>
          </w:tcPr>
          <w:p>
            <w:pPr>
              <w:jc w:val="left"/>
            </w:pPr>
            <w:r>
              <w:rPr>
                <w:b/>
                <w:bCs/>
                <w:color w:val="000000"/>
                <w:sz w:val="20"/>
                <w:szCs w:val="20"/>
              </w:rPr>
              <w:t xml:space="preserve">Fase 5</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Empaquetado final: instalador Windows actualizado, prueba limpia en máquina sin entorno de desarrollo</w:t>
            </w:r>
          </w:p>
        </w:tc>
        <w:tc>
          <w:tcPr>
            <w:tcW w:type="dxa" w:w="4100"/>
            <w:shd w:fill="EAF2E9" w:val="clear"/>
            <w:tcMar>
              <w:top w:type="dxa" w:w="80"/>
              <w:left w:type="dxa" w:w="100"/>
              <w:bottom w:type="dxa" w:w="80"/>
              <w:right w:type="dxa" w:w="100"/>
            </w:tcMar>
            <w:vAlign w:val="center"/>
          </w:tcPr>
          <w:p>
            <w:pPr>
              <w:jc w:val="left"/>
            </w:pPr>
            <w:r>
              <w:rPr>
                <w:b w:val="false"/>
                <w:bCs w:val="false"/>
                <w:color w:val="000000"/>
                <w:sz w:val="20"/>
                <w:szCs w:val="20"/>
              </w:rPr>
              <w:t xml:space="preserve">Instalador .exe listo para el equipo de campo</w:t>
            </w:r>
          </w:p>
        </w:tc>
      </w:tr>
    </w:tbl>
    <w:p>
      <w:pPr>
        <w:spacing w:after="160" w:before="240"/>
      </w:pPr>
      <w:r>
        <w:rPr>
          <w:i/>
          <w:iCs/>
          <w:sz w:val="22"/>
          <w:szCs w:val="22"/>
        </w:rPr>
        <w:t xml:space="preserve">La Fase 1 es la de mayor prioridad: es exactamente lo que pediste — "buenas salidas gráficas de los resultados" — y hoy es la brecha más grande frente a lo que ya funciona en AntTracker.</w:t>
      </w:r>
    </w:p>
    <w:p>
      <w:pPr>
        <w:pStyle w:val="Heading1"/>
        <w:spacing w:after="160" w:before="360"/>
      </w:pPr>
      <w:r>
        <w:rPr>
          <w:b/>
          <w:bCs/>
          <w:color w:val="1F3864"/>
          <w:sz w:val="30"/>
          <w:szCs w:val="30"/>
        </w:rPr>
        <w:t xml:space="preserve">7. Qué necesito para avanzar</w:t>
      </w:r>
    </w:p>
    <w:p>
      <w:pPr>
        <w:pStyle w:val="ListParagraph"/>
        <w:numPr>
          <w:ilvl w:val="0"/>
          <w:numId w:val="2"/>
        </w:numPr>
        <w:spacing w:after="80" w:line="280"/>
      </w:pPr>
      <w:r>
        <w:rPr>
          <w:sz w:val="22"/>
          <w:szCs w:val="22"/>
        </w:rPr>
        <w:t xml:space="preserve">Acceso de escritura al repositorio (o autorización para trabajar sobre un fork) de AntTracker.</w:t>
      </w:r>
    </w:p>
    <w:p>
      <w:pPr>
        <w:pStyle w:val="ListParagraph"/>
        <w:numPr>
          <w:ilvl w:val="0"/>
          <w:numId w:val="2"/>
        </w:numPr>
        <w:spacing w:after="80" w:line="280"/>
      </w:pPr>
      <w:r>
        <w:rPr>
          <w:sz w:val="22"/>
          <w:szCs w:val="22"/>
        </w:rPr>
        <w:t xml:space="preserve">Uno o más videos de prueba de 30 minutos, reales o representativos, para validar cualquier cambio de punta a punta.</w:t>
      </w:r>
    </w:p>
    <w:p>
      <w:pPr>
        <w:pStyle w:val="ListParagraph"/>
        <w:numPr>
          <w:ilvl w:val="0"/>
          <w:numId w:val="2"/>
        </w:numPr>
        <w:spacing w:after="80" w:line="280"/>
      </w:pPr>
      <w:r>
        <w:rPr>
          <w:sz w:val="22"/>
          <w:szCs w:val="22"/>
        </w:rPr>
        <w:t xml:space="preserve">Confirmar si el equipo de campo usa Windows exclusivamente (el instalador actual es Windows-only) o si conviene evaluar portabilidad a otros sistemas.</w:t>
      </w:r>
    </w:p>
    <w:p>
      <w:pPr>
        <w:pStyle w:val="ListParagraph"/>
        <w:numPr>
          <w:ilvl w:val="0"/>
          <w:numId w:val="2"/>
        </w:numPr>
        <w:spacing w:after="80" w:line="280"/>
      </w:pPr>
      <w:r>
        <w:rPr>
          <w:sz w:val="22"/>
          <w:szCs w:val="22"/>
        </w:rPr>
        <w:t xml:space="preserve">Preferencia sobre el stack de GUI para la modernización (por ejemplo, mantener Python con una interfaz moderna tipo PySide6/CustomTkinter, o abrir la puerta a una app separada tipo web local).</w:t>
      </w:r>
    </w:p>
    <w:p>
      <w:pPr>
        <w:pStyle w:val="Heading1"/>
        <w:spacing w:after="160" w:before="360"/>
      </w:pPr>
      <w:r>
        <w:rPr>
          <w:b/>
          <w:bCs/>
          <w:color w:val="1F3864"/>
          <w:sz w:val="30"/>
          <w:szCs w:val="30"/>
        </w:rPr>
        <w:t xml:space="preserve">8. Riesgos y consideraciones</w:t>
      </w:r>
    </w:p>
    <w:p>
      <w:pPr>
        <w:pStyle w:val="ListParagraph"/>
        <w:numPr>
          <w:ilvl w:val="0"/>
          <w:numId w:val="2"/>
        </w:numPr>
        <w:spacing w:after="80" w:line="280"/>
      </w:pPr>
      <w:r>
        <w:rPr>
          <w:sz w:val="22"/>
          <w:szCs w:val="22"/>
        </w:rPr>
        <w:t xml:space="preserve">Actualizar dependencias (en especial TensorFlow-Lite y OpenCV) puede alterar sutilmente los resultados del clasificador de carga; cada cambio debe validarse contra el mismo video de referencia antes/después.</w:t>
      </w:r>
    </w:p>
    <w:p>
      <w:pPr>
        <w:pStyle w:val="ListParagraph"/>
        <w:numPr>
          <w:ilvl w:val="0"/>
          <w:numId w:val="2"/>
        </w:numPr>
        <w:spacing w:after="80" w:line="280"/>
      </w:pPr>
      <w:r>
        <w:rPr>
          <w:sz w:val="22"/>
          <w:szCs w:val="22"/>
        </w:rPr>
        <w:t xml:space="preserve">Cualquier cambio en el motor de tracking debe mantener compatibilidad con los datos ya publicados/usados en el paper, para no invalidar comparaciones futuras.</w:t>
      </w:r>
    </w:p>
    <w:p>
      <w:pPr>
        <w:pStyle w:val="ListParagraph"/>
        <w:numPr>
          <w:ilvl w:val="0"/>
          <w:numId w:val="2"/>
        </w:numPr>
        <w:spacing w:after="80" w:line="280"/>
      </w:pPr>
      <w:r>
        <w:rPr>
          <w:sz w:val="22"/>
          <w:szCs w:val="22"/>
        </w:rPr>
        <w:t xml:space="preserve">Si en algún momento se evalúa reemplazar el detector clásico por uno basado en deep learning (Fase 4), el trabajo de Antnalyzer con YOLOv8 sí pasa a ser un insumo valioso, aunque hoy no sea la base del proyecto.</w:t>
      </w:r>
    </w:p>
    <w:p>
      <w:pPr>
        <w:pStyle w:val="Heading1"/>
        <w:spacing w:after="160" w:before="360"/>
      </w:pPr>
      <w:r>
        <w:rPr>
          <w:b/>
          <w:bCs/>
          <w:color w:val="1F3864"/>
          <w:sz w:val="30"/>
          <w:szCs w:val="30"/>
        </w:rPr>
        <w:t xml:space="preserve">9. Arquitectura de almacenamiento y procesamiento (decidido)</w:t>
      </w:r>
    </w:p>
    <w:p>
      <w:pPr>
        <w:spacing w:after="160" w:line="300"/>
      </w:pPr>
      <w:r>
        <w:rPr>
          <w:sz w:val="22"/>
          <w:szCs w:val="22"/>
        </w:rPr>
        <w:t xml:space="preserve">Definición acordada: los videos se guardan en la nube (Drive, Dropbox, u otro similar) y el procesamiento corre localmente en la PC del usuario. No se arma un servicio de procesamiento remoto/en la nube.</w:t>
      </w:r>
    </w:p>
    <w:p>
      <w:pPr>
        <w:pStyle w:val="ListParagraph"/>
        <w:numPr>
          <w:ilvl w:val="0"/>
          <w:numId w:val="2"/>
        </w:numPr>
        <w:spacing w:after="80" w:line="280"/>
      </w:pPr>
      <w:r>
        <w:rPr>
          <w:b/>
          <w:bCs/>
          <w:sz w:val="22"/>
          <w:szCs w:val="22"/>
        </w:rPr>
        <w:t xml:space="preserve">Por qué alcanza con esto — </w:t>
      </w:r>
      <w:r>
        <w:rPr>
          <w:sz w:val="22"/>
          <w:szCs w:val="22"/>
        </w:rPr>
        <w:t xml:space="preserve">el método de AntTracker es visión clásica (resta de fondo + tracking), no una red neuronal pesada: corre bien en una notebook común, sin GPU. El cuello de botella real que preocupaba (espacio en disco por la acumulación de videos de 30 minutos) se resuelve solo con el almacenamiento en la nube; no hace falta mover el cómputo.</w:t>
      </w:r>
    </w:p>
    <w:p>
      <w:pPr>
        <w:pStyle w:val="ListParagraph"/>
        <w:numPr>
          <w:ilvl w:val="0"/>
          <w:numId w:val="2"/>
        </w:numPr>
        <w:spacing w:after="80" w:line="280"/>
      </w:pPr>
      <w:r>
        <w:rPr>
          <w:b/>
          <w:bCs/>
          <w:sz w:val="22"/>
          <w:szCs w:val="22"/>
        </w:rPr>
        <w:t xml:space="preserve">Cómo se implementa — </w:t>
      </w:r>
      <w:r>
        <w:rPr>
          <w:sz w:val="22"/>
          <w:szCs w:val="22"/>
        </w:rPr>
        <w:t xml:space="preserve">el mismo mecanismo que ya estamos usando en esta sesión: una carpeta sincronizada (Dropbox o Google Drive) funciona como "almacenamiento en la nube" transparente para la aplicación. AntForager simplemente lee/escribe archivos en esa carpeta local sincronizada; no requiere integrar ninguna API de nube ni credenciales especiales.</w:t>
      </w:r>
    </w:p>
    <w:p>
      <w:pPr>
        <w:pStyle w:val="ListParagraph"/>
        <w:numPr>
          <w:ilvl w:val="0"/>
          <w:numId w:val="2"/>
        </w:numPr>
        <w:spacing w:after="80" w:line="280"/>
      </w:pPr>
      <w:r>
        <w:rPr>
          <w:b/>
          <w:bCs/>
          <w:sz w:val="22"/>
          <w:szCs w:val="22"/>
        </w:rPr>
        <w:t xml:space="preserve">Cuándo reconsiderar full cloud processing — </w:t>
      </w:r>
      <w:r>
        <w:rPr>
          <w:sz w:val="22"/>
          <w:szCs w:val="22"/>
        </w:rPr>
        <w:t xml:space="preserve">si más adelante se incorpora un detector por deep learning (Fase 4, ej. YOLOv8) que sí se beneficie de GPU, o si se necesita centralizar el procesamiento de muchos sitios de campo a la vez. Hoy no es necesario y evita sumar costo/infraestructura/latencia de subir video pesado a un servidor.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2026-07-31T13:47:10.450Z</dcterms:created>
  <dcterms:modified xsi:type="dcterms:W3CDTF">2026-07-31T13:47:10.455Z</dcterms:modified>
</cp:coreProperties>
</file>

<file path=docProps/custom.xml><?xml version="1.0" encoding="utf-8"?>
<Properties xmlns="http://schemas.openxmlformats.org/officeDocument/2006/custom-properties" xmlns:vt="http://schemas.openxmlformats.org/officeDocument/2006/docPropsVTypes"/>
</file>