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3c-entries"/>
    <w:p>
      <w:pPr>
        <w:pStyle w:val="Heading1"/>
      </w:pPr>
      <w:r>
        <w:t xml:space="preserve">OREKA MONSTER MANUAL — BATCH 13c ENTRIES</w:t>
      </w:r>
    </w:p>
    <w:bookmarkStart w:id="20" w:name="popobawa-púca-purple-worm"/>
    <w:p>
      <w:pPr>
        <w:pStyle w:val="Heading2"/>
      </w:pPr>
      <w:r>
        <w:t xml:space="preserve">Popobawa · Púca · Purple Worm</w:t>
      </w:r>
    </w:p>
    <w:p>
      <w:r>
        <w:pict>
          <v:rect style="width:0;height:1.5pt" o:hralign="center" o:hrstd="t" o:hr="t"/>
        </w:pict>
      </w:r>
    </w:p>
    <w:bookmarkEnd w:id="20"/>
    <w:bookmarkEnd w:id="21"/>
    <w:bookmarkStart w:id="26" w:name="popobawa"/>
    <w:p>
      <w:pPr>
        <w:pStyle w:val="Heading1"/>
      </w:pPr>
      <w:r>
        <w:t xml:space="preserve">POPOBAWA</w:t>
      </w:r>
    </w:p>
    <w:p>
      <w:pPr>
        <w:pStyle w:val="FirstParagraph"/>
      </w:pPr>
      <w:r>
        <w:t xml:space="preserve">The settlement goes quiet after dark — not the comfortable quiet of a village at rest, but the held-breath quiet of prey that knows the predator is already inside the pen. The Taraf-Imro warrior on the roof has not moved in twenty minutes. He is watching the shadows between the stone houses, watching for the thing that does not have a fixed shape, that moves through walls without opening doors, that smells of sulphur and bat-musk and something worse — the sweet-rot stink of a creature that feeds on terror itself. It came three nights ago. The first night, it took a goat. The second night, it entered a house. What it did there — the family will not speak of it, but they have not slept since, and the youngest child will not stop screaming.</w:t>
      </w:r>
    </w:p>
    <w:p>
      <w:pPr>
        <w:pStyle w:val="BodyText"/>
      </w:pPr>
      <w:r>
        <w:rPr>
          <w:bCs/>
          <w:b/>
        </w:rPr>
        <w:t xml:space="preserve">Medium Outsider (Shadow)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(Shadow)</w:t>
            </w:r>
          </w:p>
        </w:tc>
      </w:tr>
      <w:tr>
        <w:tc>
          <w:tcPr/>
          <w:p>
            <w:pPr>
              <w:pStyle w:val="Compact"/>
              <w:jc w:val="left"/>
            </w:pPr>
            <w:r>
              <w:rPr>
                <w:bCs/>
                <w:b/>
              </w:rPr>
              <w:t xml:space="preserve">Hit Dice</w:t>
            </w:r>
          </w:p>
        </w:tc>
        <w:tc>
          <w:tcPr/>
          <w:p>
            <w:pPr>
              <w:pStyle w:val="Compact"/>
              <w:jc w:val="left"/>
            </w:pPr>
            <w:r>
              <w:t xml:space="preserve">8d8+24 (60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30 ft. (6 squares), fly 50 ft. (good)</w:t>
            </w:r>
          </w:p>
        </w:tc>
      </w:tr>
      <w:tr>
        <w:tc>
          <w:tcPr/>
          <w:p>
            <w:pPr>
              <w:pStyle w:val="Compact"/>
              <w:jc w:val="left"/>
            </w:pPr>
            <w:r>
              <w:rPr>
                <w:bCs/>
                <w:b/>
              </w:rPr>
              <w:t xml:space="preserve">Armor Class</w:t>
            </w:r>
          </w:p>
        </w:tc>
        <w:tc>
          <w:tcPr/>
          <w:p>
            <w:pPr>
              <w:pStyle w:val="Compact"/>
              <w:jc w:val="left"/>
            </w:pPr>
            <w:r>
              <w:t xml:space="preserve">20 (+6 Dex, +4 natural), touch 16, flat-footed 14</w:t>
            </w:r>
          </w:p>
        </w:tc>
      </w:tr>
      <w:tr>
        <w:tc>
          <w:tcPr/>
          <w:p>
            <w:pPr>
              <w:pStyle w:val="Compact"/>
              <w:jc w:val="left"/>
            </w:pPr>
            <w:r>
              <w:rPr>
                <w:bCs/>
                <w:b/>
              </w:rPr>
              <w:t xml:space="preserve">Base Attack/Grapple</w:t>
            </w:r>
          </w:p>
        </w:tc>
        <w:tc>
          <w:tcPr/>
          <w:p>
            <w:pPr>
              <w:pStyle w:val="Compact"/>
              <w:jc w:val="left"/>
            </w:pPr>
            <w:r>
              <w:t xml:space="preserve">+8/+12</w:t>
            </w:r>
          </w:p>
        </w:tc>
      </w:tr>
      <w:tr>
        <w:tc>
          <w:tcPr/>
          <w:p>
            <w:pPr>
              <w:pStyle w:val="Compact"/>
              <w:jc w:val="left"/>
            </w:pPr>
            <w:r>
              <w:rPr>
                <w:bCs/>
                <w:b/>
              </w:rPr>
              <w:t xml:space="preserve">Attack</w:t>
            </w:r>
          </w:p>
        </w:tc>
        <w:tc>
          <w:tcPr/>
          <w:p>
            <w:pPr>
              <w:pStyle w:val="Compact"/>
              <w:jc w:val="left"/>
            </w:pPr>
            <w:r>
              <w:t xml:space="preserve">Claw +14 melee (1d6+4 plus terror-touch)</w:t>
            </w:r>
          </w:p>
        </w:tc>
      </w:tr>
      <w:tr>
        <w:tc>
          <w:tcPr/>
          <w:p>
            <w:pPr>
              <w:pStyle w:val="Compact"/>
              <w:jc w:val="left"/>
            </w:pPr>
            <w:r>
              <w:rPr>
                <w:bCs/>
                <w:b/>
              </w:rPr>
              <w:t xml:space="preserve">Full Attack</w:t>
            </w:r>
          </w:p>
        </w:tc>
        <w:tc>
          <w:tcPr/>
          <w:p>
            <w:pPr>
              <w:pStyle w:val="Compact"/>
              <w:jc w:val="left"/>
            </w:pPr>
            <w:r>
              <w:t xml:space="preserve">2 claws +14 melee (1d6+4 plus terror-touch) and bite +12 melee (1d8+2)</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Terror-touch, nightmare aura, shadow-step</w:t>
            </w:r>
          </w:p>
        </w:tc>
      </w:tr>
      <w:tr>
        <w:tc>
          <w:tcPr/>
          <w:p>
            <w:pPr>
              <w:pStyle w:val="Compact"/>
              <w:jc w:val="left"/>
            </w:pPr>
            <w:r>
              <w:rPr>
                <w:bCs/>
                <w:b/>
              </w:rPr>
              <w:t xml:space="preserve">Special Qualities</w:t>
            </w:r>
          </w:p>
        </w:tc>
        <w:tc>
          <w:tcPr/>
          <w:p>
            <w:pPr>
              <w:pStyle w:val="Compact"/>
              <w:jc w:val="left"/>
            </w:pPr>
            <w:r>
              <w:t xml:space="preserve">Darkvision 60 ft., damage reduction 5/cold iron, spell resistance 18, scent, shadow blend, bat-form, elemental resonance (none — shadow outsider, dread-presence)</w:t>
            </w:r>
          </w:p>
        </w:tc>
      </w:tr>
      <w:tr>
        <w:tc>
          <w:tcPr/>
          <w:p>
            <w:pPr>
              <w:pStyle w:val="Compact"/>
              <w:jc w:val="left"/>
            </w:pPr>
            <w:r>
              <w:rPr>
                <w:bCs/>
                <w:b/>
              </w:rPr>
              <w:t xml:space="preserve">Saves</w:t>
            </w:r>
          </w:p>
        </w:tc>
        <w:tc>
          <w:tcPr/>
          <w:p>
            <w:pPr>
              <w:pStyle w:val="Compact"/>
              <w:jc w:val="left"/>
            </w:pPr>
            <w:r>
              <w:t xml:space="preserve">Fort +9, Ref +12, Will +8</w:t>
            </w:r>
          </w:p>
        </w:tc>
      </w:tr>
      <w:tr>
        <w:tc>
          <w:tcPr/>
          <w:p>
            <w:pPr>
              <w:pStyle w:val="Compact"/>
              <w:jc w:val="left"/>
            </w:pPr>
            <w:r>
              <w:rPr>
                <w:bCs/>
                <w:b/>
              </w:rPr>
              <w:t xml:space="preserve">Abilities</w:t>
            </w:r>
          </w:p>
        </w:tc>
        <w:tc>
          <w:tcPr/>
          <w:p>
            <w:pPr>
              <w:pStyle w:val="Compact"/>
              <w:jc w:val="left"/>
            </w:pPr>
            <w:r>
              <w:t xml:space="preserve">Str 18, Dex 22, Con 16, Int 12, Wis 14, Cha 18</w:t>
            </w:r>
          </w:p>
        </w:tc>
      </w:tr>
      <w:tr>
        <w:tc>
          <w:tcPr/>
          <w:p>
            <w:pPr>
              <w:pStyle w:val="Compact"/>
              <w:jc w:val="left"/>
            </w:pPr>
            <w:r>
              <w:rPr>
                <w:bCs/>
                <w:b/>
              </w:rPr>
              <w:t xml:space="preserve">Skills</w:t>
            </w:r>
          </w:p>
        </w:tc>
        <w:tc>
          <w:tcPr/>
          <w:p>
            <w:pPr>
              <w:pStyle w:val="Compact"/>
              <w:jc w:val="left"/>
            </w:pPr>
            <w:r>
              <w:t xml:space="preserve">Bluff +15 (8 ranks), Hide +17 (8 ranks, +25 in dim light), Intimidate +15 (8 ranks), Listen +13 (8 ranks), Move Silently +17 (8 ranks), Spot +13 (8 ranks), Survival +13 (8 ranks)</w:t>
            </w:r>
          </w:p>
        </w:tc>
      </w:tr>
      <w:tr>
        <w:tc>
          <w:tcPr/>
          <w:p>
            <w:pPr>
              <w:pStyle w:val="Compact"/>
              <w:jc w:val="left"/>
            </w:pPr>
            <w:r>
              <w:rPr>
                <w:bCs/>
                <w:b/>
              </w:rPr>
              <w:t xml:space="preserve">Feats</w:t>
            </w:r>
          </w:p>
        </w:tc>
        <w:tc>
          <w:tcPr/>
          <w:p>
            <w:pPr>
              <w:pStyle w:val="Compact"/>
              <w:jc w:val="left"/>
            </w:pPr>
            <w:r>
              <w:t xml:space="preserve">Flyby Attack, Multiattack, Weapon Finesse</w:t>
            </w:r>
          </w:p>
        </w:tc>
      </w:tr>
      <w:tr>
        <w:tc>
          <w:tcPr/>
          <w:p>
            <w:pPr>
              <w:pStyle w:val="Compact"/>
              <w:jc w:val="left"/>
            </w:pPr>
            <w:r>
              <w:rPr>
                <w:bCs/>
                <w:b/>
              </w:rPr>
              <w:t xml:space="preserve">Elemental Affinity</w:t>
            </w:r>
          </w:p>
        </w:tc>
        <w:tc>
          <w:tcPr/>
          <w:p>
            <w:pPr>
              <w:pStyle w:val="Compact"/>
              <w:jc w:val="left"/>
            </w:pPr>
            <w:r>
              <w:t xml:space="preserve">None — shadow outsider; the popobawa exists in the space between elemental resonances, a predator of the gap, registering on Kin-sense as concentrated dread — not absence (like Dómnathar void) but active malice, the feeling of being watched by something that feeds on fear</w:t>
            </w:r>
          </w:p>
        </w:tc>
      </w:tr>
      <w:tr>
        <w:tc>
          <w:tcPr/>
          <w:p>
            <w:pPr>
              <w:pStyle w:val="Compact"/>
              <w:jc w:val="left"/>
            </w:pPr>
            <w:r>
              <w:rPr>
                <w:bCs/>
                <w:b/>
              </w:rPr>
              <w:t xml:space="preserve">Environment</w:t>
            </w:r>
          </w:p>
        </w:tc>
        <w:tc>
          <w:tcPr/>
          <w:p>
            <w:pPr>
              <w:pStyle w:val="Compact"/>
              <w:jc w:val="left"/>
            </w:pPr>
            <w:r>
              <w:t xml:space="preserve">Scorchspire Settlements (the stone-built villages, farming-terraces, and valley-floor communities of Taraf-Imro territory in the Scorchspire foothills — specifically the isolated settlements at volcanic-valley edges where darkness is absolute at night and where the gap between houses creates shadows deep enough for a predator to hide)</w:t>
            </w:r>
          </w:p>
        </w:tc>
      </w:tr>
      <w:tr>
        <w:tc>
          <w:tcPr/>
          <w:p>
            <w:pPr>
              <w:pStyle w:val="Compact"/>
              <w:jc w:val="left"/>
            </w:pPr>
            <w:r>
              <w:rPr>
                <w:bCs/>
                <w:b/>
              </w:rPr>
              <w:t xml:space="preserve">Organization</w:t>
            </w:r>
          </w:p>
        </w:tc>
        <w:tc>
          <w:tcPr/>
          <w:p>
            <w:pPr>
              <w:pStyle w:val="Compact"/>
              <w:jc w:val="left"/>
            </w:pPr>
            <w:r>
              <w:t xml:space="preserve">Solitary (always — popobawa are aggressively solitary and territorial)</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9–12 HD (Medium); 13–16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popobawa does not fight fairly, openly, or at all if it can avoid it. It is a terror-predator — a creature that feeds on fear rather than flesh, and its entire strategy is designed to maximise terror while minimising personal risk.</w:t>
      </w:r>
    </w:p>
    <w:p>
      <w:pPr>
        <w:pStyle w:val="BodyText"/>
      </w:pPr>
      <w:r>
        <w:t xml:space="preserve">The shadow-step allows the popobawa to move through walls and solid objects at night, entering buildings without opening doors. Once inside, it uses its nightmare aura to fill the space with supernatural dread, then attacks with terror-touch claws. The terror-touch is the feeding mechanism: each touch inflicts both physical damage and psychic trauma, and the popobawa gains sustenance from the fear produced.</w:t>
      </w:r>
    </w:p>
    <w:p>
      <w:pPr>
        <w:pStyle w:val="BodyText"/>
      </w:pPr>
      <w:r>
        <w:t xml:space="preserve">When confronted by prepared defenders (weapons, light, coordinated resistance), a popobawa retreats through the nearest wall and relocates to a different building. It will not stand and fight a losing battle — it flees, waits, and returns when the defenders are exhausted.</w:t>
      </w:r>
    </w:p>
    <w:bookmarkEnd w:id="22"/>
    <w:bookmarkStart w:id="23" w:name="special-abilities"/>
    <w:p>
      <w:pPr>
        <w:pStyle w:val="Heading3"/>
      </w:pPr>
      <w:r>
        <w:t xml:space="preserve">Special Abilities</w:t>
      </w:r>
    </w:p>
    <w:p>
      <w:pPr>
        <w:pStyle w:val="FirstParagraph"/>
      </w:pPr>
      <w:r>
        <w:rPr>
          <w:bCs/>
          <w:b/>
        </w:rPr>
        <w:t xml:space="preserve">Terror-Touch (Su):</w:t>
      </w:r>
      <w:r>
        <w:t xml:space="preserve"> </w:t>
      </w:r>
      <w:r>
        <w:t xml:space="preserve">A creature struck by a popobawa’s claw attack must succeed on a DC 18 Will save or be frightened for 1d4 rounds. A creature already frightened becomes panicked. A creature already panicked is paralysed with terror for 1 round. Each failed save heals the popobawa of 5 hp. The save DC is Charisma-based.</w:t>
      </w:r>
    </w:p>
    <w:p>
      <w:pPr>
        <w:pStyle w:val="BodyText"/>
      </w:pPr>
      <w:r>
        <w:rPr>
          <w:bCs/>
          <w:b/>
        </w:rPr>
        <w:t xml:space="preserve">Nightmare Aura (Su):</w:t>
      </w:r>
      <w:r>
        <w:t xml:space="preserve"> </w:t>
      </w:r>
      <w:r>
        <w:t xml:space="preserve">A popobawa radiates a 30-foot aura of supernatural dread. Creatures that sleep within the aura experience vivid, horrifying nightmares and must succeed on a DC 18 Will save or gain no benefit from the rest and take 1d4 Wisdom damage. Creatures that remain awake within the aura take a –2 morale penalty on attack rolls and saves. The save DC is Charisma-based.</w:t>
      </w:r>
    </w:p>
    <w:p>
      <w:pPr>
        <w:pStyle w:val="BodyText"/>
      </w:pPr>
      <w:r>
        <w:rPr>
          <w:bCs/>
          <w:b/>
        </w:rPr>
        <w:t xml:space="preserve">Shadow-Step (Su):</w:t>
      </w:r>
      <w:r>
        <w:t xml:space="preserve"> </w:t>
      </w:r>
      <w:r>
        <w:t xml:space="preserve">At night (between sunset and sunrise), a popobawa can move through solid objects and walls as though incorporeal. It cannot end its movement inside a solid object. This ability does not function in daylight or in areas of bright light (a</w:t>
      </w:r>
      <w:r>
        <w:t xml:space="preserve"> </w:t>
      </w:r>
      <w:r>
        <w:rPr>
          <w:iCs/>
          <w:i/>
        </w:rPr>
        <w:t xml:space="preserve">daylight</w:t>
      </w:r>
      <w:r>
        <w:t xml:space="preserve"> </w:t>
      </w:r>
      <w:r>
        <w:t xml:space="preserve">spell suppresses shadow-step within its area).</w:t>
      </w:r>
    </w:p>
    <w:p>
      <w:pPr>
        <w:pStyle w:val="BodyText"/>
      </w:pPr>
      <w:r>
        <w:rPr>
          <w:bCs/>
          <w:b/>
        </w:rPr>
        <w:t xml:space="preserve">Shadow Blend (Ex):</w:t>
      </w:r>
      <w:r>
        <w:t xml:space="preserve"> </w:t>
      </w:r>
      <w:r>
        <w:t xml:space="preserve">In dim light or darkness, a popobawa gains a +8 racial bonus on Hide checks (included in statistics above as conditional modifier). In bright light, the bonus is lost.</w:t>
      </w:r>
    </w:p>
    <w:p>
      <w:pPr>
        <w:pStyle w:val="BodyText"/>
      </w:pPr>
      <w:r>
        <w:rPr>
          <w:bCs/>
          <w:b/>
        </w:rPr>
        <w:t xml:space="preserve">Bat-Form (Su):</w:t>
      </w:r>
      <w:r>
        <w:t xml:space="preserve"> </w:t>
      </w:r>
      <w:r>
        <w:t xml:space="preserve">A popobawa can assume the form of a Large bat as a standard action (as</w:t>
      </w:r>
      <w:r>
        <w:t xml:space="preserve"> </w:t>
      </w:r>
      <w:r>
        <w:rPr>
          <w:iCs/>
          <w:i/>
        </w:rPr>
        <w:t xml:space="preserve">polymorph</w:t>
      </w:r>
      <w:r>
        <w:t xml:space="preserve">, caster level 8th, bat form only). In bat form, the popobawa gains a 60-ft. fly speed (good) and echolocation (blindsense 60 ft.) but cannot use its claw attacks or terror-touch.</w:t>
      </w:r>
    </w:p>
    <w:p>
      <w:pPr>
        <w:pStyle w:val="BodyText"/>
      </w:pPr>
      <w:r>
        <w:rPr>
          <w:bCs/>
          <w:b/>
        </w:rPr>
        <w:t xml:space="preserve">Dread-Presence Resonance (Su):</w:t>
      </w:r>
      <w:r>
        <w:t xml:space="preserve"> </w:t>
      </w:r>
      <w:r>
        <w:t xml:space="preserve">A popobawa registers on Kin-sense as concentrated dread — not elemental resonance, not void, but the psychic signature of active predatory malice. Detectable at 30 feet. The sensation is distinct from Dómnathar void (absence, silence) by its</w:t>
      </w:r>
      <w:r>
        <w:t xml:space="preserve"> </w:t>
      </w:r>
      <w:r>
        <w:rPr>
          <w:iCs/>
          <w:i/>
        </w:rPr>
        <w:t xml:space="preserve">intent</w:t>
      </w:r>
      <w:r>
        <w:t xml:space="preserve"> </w:t>
      </w:r>
      <w:r>
        <w:t xml:space="preserve">— the popobawa’s resonance feels like being watched, like being chosen, like being prey. Taraf-Imro warriors describe it as</w:t>
      </w:r>
      <w:r>
        <w:t xml:space="preserve"> </w:t>
      </w:r>
      <w:r>
        <w:t xml:space="preserve">“</w:t>
      </w:r>
      <w:r>
        <w:t xml:space="preserve">the dark between houses learning your name.</w:t>
      </w:r>
      <w:r>
        <w:t xml:space="preserve">”</w:t>
      </w:r>
    </w:p>
    <w:bookmarkEnd w:id="23"/>
    <w:bookmarkStart w:id="24" w:name="society"/>
    <w:p>
      <w:pPr>
        <w:pStyle w:val="Heading3"/>
      </w:pPr>
      <w:r>
        <w:t xml:space="preserve">Society</w:t>
      </w:r>
    </w:p>
    <w:p>
      <w:pPr>
        <w:pStyle w:val="FirstParagraph"/>
      </w:pPr>
      <w:r>
        <w:t xml:space="preserve">Popobawa are shadow-outsiders that haunt Taraf-Imro settlements in the Scorchspire foothills — terror-predators that feed on fear and enter homes at night to traumatise the inhabitants. They are among the most psychologically devastating creatures in Oreka’s bestiary, not because of their combat ability but because of the lasting damage they inflict on communities.</w:t>
      </w:r>
    </w:p>
    <w:p>
      <w:pPr>
        <w:pStyle w:val="BodyText"/>
      </w:pPr>
      <w:r>
        <w:t xml:space="preserve">Taraf-Imro culture is warrior-culture, built on courage, physical excellence, and the refusal to show fear. The popobawa is the inversion of everything Taraf-Imro value — a creature that feeds specifically on fear, that enters homes where warriors are vulnerable, and that turns the community’s strength (courage) into weakness (the fear of admitting fear). A Taraf-Imro settlement under popobawa attack faces a social crisis as much as a physical one: warriors who will not admit they are afraid, families who will not speak of what happened, and a community-wide silence that the popobawa exploits.</w:t>
      </w:r>
    </w:p>
    <w:p>
      <w:pPr>
        <w:pStyle w:val="BodyText"/>
      </w:pPr>
      <w:r>
        <w:t xml:space="preserve">Taraf-Imro anti-popobawa tradition is therefore built around breaking the silence. The settlement’s elder calls a public gathering — the</w:t>
      </w:r>
      <w:r>
        <w:t xml:space="preserve"> </w:t>
      </w:r>
      <w:r>
        <w:rPr>
          <w:iCs/>
          <w:i/>
        </w:rPr>
        <w:t xml:space="preserve">akili-moto</w:t>
      </w:r>
      <w:r>
        <w:t xml:space="preserve"> </w:t>
      </w:r>
      <w:r>
        <w:t xml:space="preserve">(</w:t>
      </w:r>
      <w:r>
        <w:t xml:space="preserve">“</w:t>
      </w:r>
      <w:r>
        <w:t xml:space="preserve">fire of the mind</w:t>
      </w:r>
      <w:r>
        <w:t xml:space="preserve">”</w:t>
      </w:r>
      <w:r>
        <w:t xml:space="preserve">) — where the attacks are acknowledged openly, fear is spoken aloud, and the community collectively refuses to be ashamed. This tradition is not superstition; it is sound tactical doctrine. A popobawa that cannot generate shame-sustained fear receives less sustenance and is more likely to move on. The</w:t>
      </w:r>
      <w:r>
        <w:t xml:space="preserve"> </w:t>
      </w:r>
      <w:r>
        <w:rPr>
          <w:iCs/>
          <w:i/>
        </w:rPr>
        <w:t xml:space="preserve">akili-moto</w:t>
      </w:r>
      <w:r>
        <w:t xml:space="preserve"> </w:t>
      </w:r>
      <w:r>
        <w:t xml:space="preserve">is followed by a community-wide night watch: every building lit, every shadow eliminated, every wall guarded. Light suppresses the shadow-step. Fire suppresses the nightmare aura (fire within 10 feet grants a +4 bonus on saves against the aura). The community collectively denies the popobawa darkness to operate in.</w:t>
      </w:r>
    </w:p>
    <w:p>
      <w:pPr>
        <w:pStyle w:val="BodyText"/>
      </w:pPr>
      <w:r>
        <w:t xml:space="preserve">Rarozhki dwarves in the Scorchspire lowlands are aware of popobawa but encounter them less frequently — Rarozhki settlements are deeper underground, better lit (forge-fires burn constantly), and less vulnerable to a creature that requires shadows.</w:t>
      </w:r>
    </w:p>
    <w:bookmarkEnd w:id="24"/>
    <w:bookmarkStart w:id="25" w:name="lore"/>
    <w:p>
      <w:pPr>
        <w:pStyle w:val="Heading3"/>
      </w:pPr>
      <w:r>
        <w:t xml:space="preserve">Lore</w:t>
      </w:r>
    </w:p>
    <w:p>
      <w:pPr>
        <w:pStyle w:val="FirstParagraph"/>
      </w:pPr>
      <w:r>
        <w:rPr>
          <w:bCs/>
          <w:b/>
        </w:rPr>
        <w:t xml:space="preserve">DC 16 (Knowledge [the planes]):</w:t>
      </w:r>
      <w:r>
        <w:t xml:space="preserve"> </w:t>
      </w:r>
      <w:r>
        <w:t xml:space="preserve">Popobawa are shadow-outsiders that enter homes at night and feed on terror. They can move through walls in darkness and project an aura of dread. Light and fire are the primary countermeasures. DR 5/cold iron.</w:t>
      </w:r>
    </w:p>
    <w:p>
      <w:pPr>
        <w:pStyle w:val="BodyText"/>
      </w:pPr>
      <w:r>
        <w:rPr>
          <w:bCs/>
          <w:b/>
        </w:rPr>
        <w:t xml:space="preserve">DC 21:</w:t>
      </w:r>
      <w:r>
        <w:t xml:space="preserve"> </w:t>
      </w:r>
      <w:r>
        <w:t xml:space="preserve">The terror-touch heals the popobawa when it frightens victims. The nightmare aura causes Wisdom damage to sleeping creatures. The shadow-step is suppressed by bright light —</w:t>
      </w:r>
      <w:r>
        <w:t xml:space="preserve"> </w:t>
      </w:r>
      <w:r>
        <w:rPr>
          <w:iCs/>
          <w:i/>
        </w:rPr>
        <w:t xml:space="preserve">daylight</w:t>
      </w:r>
      <w:r>
        <w:t xml:space="preserve"> </w:t>
      </w:r>
      <w:r>
        <w:t xml:space="preserve">spells effectively trap a popobawa in a lit area.</w:t>
      </w:r>
    </w:p>
    <w:p>
      <w:pPr>
        <w:pStyle w:val="BodyText"/>
      </w:pPr>
      <w:r>
        <w:rPr>
          <w:bCs/>
          <w:b/>
        </w:rPr>
        <w:t xml:space="preserve">DC 26:</w:t>
      </w:r>
      <w:r>
        <w:t xml:space="preserve"> </w:t>
      </w:r>
      <w:r>
        <w:t xml:space="preserve">Taraf-Imro anti-popobawa tradition centres on the</w:t>
      </w:r>
      <w:r>
        <w:t xml:space="preserve"> </w:t>
      </w:r>
      <w:r>
        <w:rPr>
          <w:iCs/>
          <w:i/>
        </w:rPr>
        <w:t xml:space="preserve">akili-moto</w:t>
      </w:r>
      <w:r>
        <w:t xml:space="preserve"> </w:t>
      </w:r>
      <w:r>
        <w:t xml:space="preserve">— a public acknowledgement of fear that denies the creature shame-sustained sustenance. Popobawa resonance is active predatory malice, distinct from Dómnathar void by its quality of intent.</w:t>
      </w:r>
    </w:p>
    <w:p>
      <w:r>
        <w:pict>
          <v:rect style="width:0;height:1.5pt" o:hralign="center" o:hrstd="t" o:hr="t"/>
        </w:pict>
      </w:r>
    </w:p>
    <w:bookmarkEnd w:id="25"/>
    <w:bookmarkEnd w:id="26"/>
    <w:bookmarkStart w:id="31" w:name="púca"/>
    <w:p>
      <w:pPr>
        <w:pStyle w:val="Heading1"/>
      </w:pPr>
      <w:r>
        <w:t xml:space="preserve">PÚCA</w:t>
      </w:r>
    </w:p>
    <w:p>
      <w:pPr>
        <w:pStyle w:val="FirstParagraph"/>
      </w:pPr>
      <w:r>
        <w:t xml:space="preserve">The horse is standing at the crossroads where the forest meets the steppe, and it is the most beautiful horse you have ever seen — midnight-black, tall, with eyes that gleam like copper coins in the last light of day. It is watching you with an intelligence that horses do not possess, and its ears are pricked forward with an expression you would describe as</w:t>
      </w:r>
      <w:r>
        <w:t xml:space="preserve"> </w:t>
      </w:r>
      <w:r>
        <w:rPr>
          <w:iCs/>
          <w:i/>
        </w:rPr>
        <w:t xml:space="preserve">amused</w:t>
      </w:r>
      <w:r>
        <w:t xml:space="preserve">. The Pasua ranger beside you says, very quietly,</w:t>
      </w:r>
      <w:r>
        <w:t xml:space="preserve"> </w:t>
      </w:r>
      <w:r>
        <w:t xml:space="preserve">“</w:t>
      </w:r>
      <w:r>
        <w:t xml:space="preserve">Don’t get on.</w:t>
      </w:r>
      <w:r>
        <w:t xml:space="preserve">”</w:t>
      </w:r>
      <w:r>
        <w:t xml:space="preserve"> </w:t>
      </w:r>
      <w:r>
        <w:t xml:space="preserve">You were not planning to get on. But now that she’s said it, you realise you were about to, and the realisation sends a cold finger down your spine, because the desire to mount that horse was not yours. The horse’s expression shifts. It is definitely smiling. Horses cannot smile. This one can.</w:t>
      </w:r>
    </w:p>
    <w:p>
      <w:pPr>
        <w:pStyle w:val="BodyText"/>
      </w:pPr>
      <w:r>
        <w:rPr>
          <w:bCs/>
          <w:b/>
        </w:rPr>
        <w:t xml:space="preserve">Large Fey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Fey (Shapechanger)</w:t>
            </w:r>
          </w:p>
        </w:tc>
      </w:tr>
      <w:tr>
        <w:tc>
          <w:tcPr/>
          <w:p>
            <w:pPr>
              <w:pStyle w:val="Compact"/>
              <w:jc w:val="left"/>
            </w:pPr>
            <w:r>
              <w:rPr>
                <w:bCs/>
                <w:b/>
              </w:rPr>
              <w:t xml:space="preserve">Hit Dice</w:t>
            </w:r>
          </w:p>
        </w:tc>
        <w:tc>
          <w:tcPr/>
          <w:p>
            <w:pPr>
              <w:pStyle w:val="Compact"/>
              <w:jc w:val="left"/>
            </w:pPr>
            <w:r>
              <w:t xml:space="preserve">5d6+10 (27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60 ft. (12 squares)</w:t>
            </w:r>
          </w:p>
        </w:tc>
      </w:tr>
      <w:tr>
        <w:tc>
          <w:tcPr/>
          <w:p>
            <w:pPr>
              <w:pStyle w:val="Compact"/>
              <w:jc w:val="left"/>
            </w:pPr>
            <w:r>
              <w:rPr>
                <w:bCs/>
                <w:b/>
              </w:rPr>
              <w:t xml:space="preserve">Armor Class</w:t>
            </w:r>
          </w:p>
        </w:tc>
        <w:tc>
          <w:tcPr/>
          <w:p>
            <w:pPr>
              <w:pStyle w:val="Compact"/>
              <w:jc w:val="left"/>
            </w:pPr>
            <w:r>
              <w:t xml:space="preserve">16 (–1 size, +3 Dex, +4 natural), touch 12, flat-footed 13</w:t>
            </w:r>
          </w:p>
        </w:tc>
      </w:tr>
      <w:tr>
        <w:tc>
          <w:tcPr/>
          <w:p>
            <w:pPr>
              <w:pStyle w:val="Compact"/>
              <w:jc w:val="left"/>
            </w:pPr>
            <w:r>
              <w:rPr>
                <w:bCs/>
                <w:b/>
              </w:rPr>
              <w:t xml:space="preserve">Base Attack/Grapple</w:t>
            </w:r>
          </w:p>
        </w:tc>
        <w:tc>
          <w:tcPr/>
          <w:p>
            <w:pPr>
              <w:pStyle w:val="Compact"/>
              <w:jc w:val="left"/>
            </w:pPr>
            <w:r>
              <w:t xml:space="preserve">+2/+10</w:t>
            </w:r>
          </w:p>
        </w:tc>
      </w:tr>
      <w:tr>
        <w:tc>
          <w:tcPr/>
          <w:p>
            <w:pPr>
              <w:pStyle w:val="Compact"/>
              <w:jc w:val="left"/>
            </w:pPr>
            <w:r>
              <w:rPr>
                <w:bCs/>
                <w:b/>
              </w:rPr>
              <w:t xml:space="preserve">Attack</w:t>
            </w:r>
          </w:p>
        </w:tc>
        <w:tc>
          <w:tcPr/>
          <w:p>
            <w:pPr>
              <w:pStyle w:val="Compact"/>
              <w:jc w:val="left"/>
            </w:pPr>
            <w:r>
              <w:t xml:space="preserve">Hoof +5 melee (1d6+4) or bite +5 melee (1d4+4)</w:t>
            </w:r>
          </w:p>
        </w:tc>
      </w:tr>
      <w:tr>
        <w:tc>
          <w:tcPr/>
          <w:p>
            <w:pPr>
              <w:pStyle w:val="Compact"/>
              <w:jc w:val="left"/>
            </w:pPr>
            <w:r>
              <w:rPr>
                <w:bCs/>
                <w:b/>
              </w:rPr>
              <w:t xml:space="preserve">Full Attack</w:t>
            </w:r>
          </w:p>
        </w:tc>
        <w:tc>
          <w:tcPr/>
          <w:p>
            <w:pPr>
              <w:pStyle w:val="Compact"/>
              <w:jc w:val="left"/>
            </w:pPr>
            <w:r>
              <w:t xml:space="preserve">2 hooves +5 melee (1d6+4) and bite +3 melee (1d4+2)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Wild ride, fey compulsion</w:t>
            </w:r>
          </w:p>
        </w:tc>
      </w:tr>
      <w:tr>
        <w:tc>
          <w:tcPr/>
          <w:p>
            <w:pPr>
              <w:pStyle w:val="Compact"/>
              <w:jc w:val="left"/>
            </w:pPr>
            <w:r>
              <w:rPr>
                <w:bCs/>
                <w:b/>
              </w:rPr>
              <w:t xml:space="preserve">Special Qualities</w:t>
            </w:r>
          </w:p>
        </w:tc>
        <w:tc>
          <w:tcPr/>
          <w:p>
            <w:pPr>
              <w:pStyle w:val="Compact"/>
              <w:jc w:val="left"/>
            </w:pPr>
            <w:r>
              <w:t xml:space="preserve">Alternate form, damage reduction 5/cold iron, low-light vision, spell resistance 16, water-crossing, tongues, elemental resonance (earth-air — crossroads wind)</w:t>
            </w:r>
          </w:p>
        </w:tc>
      </w:tr>
      <w:tr>
        <w:tc>
          <w:tcPr/>
          <w:p>
            <w:pPr>
              <w:pStyle w:val="Compact"/>
              <w:jc w:val="left"/>
            </w:pPr>
            <w:r>
              <w:rPr>
                <w:bCs/>
                <w:b/>
              </w:rPr>
              <w:t xml:space="preserve">Saves</w:t>
            </w:r>
          </w:p>
        </w:tc>
        <w:tc>
          <w:tcPr/>
          <w:p>
            <w:pPr>
              <w:pStyle w:val="Compact"/>
              <w:jc w:val="left"/>
            </w:pPr>
            <w:r>
              <w:t xml:space="preserve">Fort +3, Ref +7, Will +6</w:t>
            </w:r>
          </w:p>
        </w:tc>
      </w:tr>
      <w:tr>
        <w:tc>
          <w:tcPr/>
          <w:p>
            <w:pPr>
              <w:pStyle w:val="Compact"/>
              <w:jc w:val="left"/>
            </w:pPr>
            <w:r>
              <w:rPr>
                <w:bCs/>
                <w:b/>
              </w:rPr>
              <w:t xml:space="preserve">Abilities</w:t>
            </w:r>
          </w:p>
        </w:tc>
        <w:tc>
          <w:tcPr/>
          <w:p>
            <w:pPr>
              <w:pStyle w:val="Compact"/>
              <w:jc w:val="left"/>
            </w:pPr>
            <w:r>
              <w:t xml:space="preserve">Str 18, Dex 16, Con 14, Int 14, Wis 14, Cha 18</w:t>
            </w:r>
          </w:p>
        </w:tc>
      </w:tr>
      <w:tr>
        <w:tc>
          <w:tcPr/>
          <w:p>
            <w:pPr>
              <w:pStyle w:val="Compact"/>
              <w:jc w:val="left"/>
            </w:pPr>
            <w:r>
              <w:rPr>
                <w:bCs/>
                <w:b/>
              </w:rPr>
              <w:t xml:space="preserve">Skills</w:t>
            </w:r>
          </w:p>
        </w:tc>
        <w:tc>
          <w:tcPr/>
          <w:p>
            <w:pPr>
              <w:pStyle w:val="Compact"/>
              <w:jc w:val="left"/>
            </w:pPr>
            <w:r>
              <w:t xml:space="preserve">Bluff +12 (5 ranks), Diplomacy +12 (5 ranks), Disguise +12 (5 ranks, +22 in animal form), Hide +7 (5 ranks), Knowledge (local) +10 (5 ranks), Listen +10 (5 ranks), Sense Motive +10 (5 ranks), Spot +10 (5 ranks)</w:t>
            </w:r>
          </w:p>
        </w:tc>
      </w:tr>
      <w:tr>
        <w:tc>
          <w:tcPr/>
          <w:p>
            <w:pPr>
              <w:pStyle w:val="Compact"/>
              <w:jc w:val="left"/>
            </w:pPr>
            <w:r>
              <w:rPr>
                <w:bCs/>
                <w:b/>
              </w:rPr>
              <w:t xml:space="preserve">Feats</w:t>
            </w:r>
          </w:p>
        </w:tc>
        <w:tc>
          <w:tcPr/>
          <w:p>
            <w:pPr>
              <w:pStyle w:val="Compact"/>
              <w:jc w:val="left"/>
            </w:pPr>
            <w:r>
              <w:t xml:space="preserve">Multiattack, Run</w:t>
            </w:r>
          </w:p>
        </w:tc>
      </w:tr>
      <w:tr>
        <w:tc>
          <w:tcPr/>
          <w:p>
            <w:pPr>
              <w:pStyle w:val="Compact"/>
              <w:jc w:val="left"/>
            </w:pPr>
            <w:r>
              <w:rPr>
                <w:bCs/>
                <w:b/>
              </w:rPr>
              <w:t xml:space="preserve">Elemental Affinity</w:t>
            </w:r>
          </w:p>
        </w:tc>
        <w:tc>
          <w:tcPr/>
          <w:p>
            <w:pPr>
              <w:pStyle w:val="Compact"/>
              <w:jc w:val="left"/>
            </w:pPr>
            <w:r>
              <w:t xml:space="preserve">Lord of Stone (Earth) / Youngest Brother (Air) — crossroads; the resonance of the place where road meets road, where earth and air mix at the boundary between tame and wild, cultivated and untamed, known and unknown</w:t>
            </w:r>
          </w:p>
        </w:tc>
      </w:tr>
      <w:tr>
        <w:tc>
          <w:tcPr/>
          <w:p>
            <w:pPr>
              <w:pStyle w:val="Compact"/>
              <w:jc w:val="left"/>
            </w:pPr>
            <w:r>
              <w:rPr>
                <w:bCs/>
                <w:b/>
              </w:rPr>
              <w:t xml:space="preserve">Environment</w:t>
            </w:r>
          </w:p>
        </w:tc>
        <w:tc>
          <w:tcPr/>
          <w:p>
            <w:pPr>
              <w:pStyle w:val="Compact"/>
              <w:jc w:val="left"/>
            </w:pPr>
            <w:r>
              <w:t xml:space="preserve">Forest-Steppe Border (the crossroads, forest-edges, river-fords, and boundary-points where the Great Forests meet the Eternal Steppe — specifically the transitional zones where no single Kin culture claims authority and where the rules of civilisation begin to fray)</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(púca do not collect wealth, though they occasionally carry stolen items as trophies or pranks)</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6–8 HD (Large); 9–12 HD (Huge — rare, very old specimens)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 púca does not fight unless cornered. Its survival strategy is deception, speed, and the certainty that it is faster than anything chasing it. When forced to fight, it kicks with hooves and bites — respectable damage for its size but nothing exceptional. The púca’s real weapons are its abilities: wild ride (carry a victim on an uncontrollable gallop), fey compulsion (the supernatural urge to mount the horse), and alternate form (escape by becoming something unexpected).</w:t>
      </w:r>
    </w:p>
    <w:p>
      <w:pPr>
        <w:pStyle w:val="BodyText"/>
      </w:pPr>
      <w:r>
        <w:t xml:space="preserve">A púca that is genuinely threatened shapeshifts and flees. It is not a predator — it is a trickster, and tricksters do not die for their jokes.</w:t>
      </w:r>
    </w:p>
    <w:bookmarkEnd w:id="27"/>
    <w:bookmarkStart w:id="28" w:name="special-abilities-1"/>
    <w:p>
      <w:pPr>
        <w:pStyle w:val="Heading3"/>
      </w:pPr>
      <w:r>
        <w:t xml:space="preserve">Special Abilities</w:t>
      </w:r>
    </w:p>
    <w:p>
      <w:pPr>
        <w:pStyle w:val="FirstParagraph"/>
      </w:pPr>
      <w:r>
        <w:rPr>
          <w:bCs/>
          <w:b/>
        </w:rPr>
        <w:t xml:space="preserve">Wild Ride (Su):</w:t>
      </w:r>
      <w:r>
        <w:t xml:space="preserve"> </w:t>
      </w:r>
      <w:r>
        <w:t xml:space="preserve">A creature that mounts a púca (whether through fey compulsion or voluntarily) finds that it cannot dismount. The rider is magically adhered to the púca’s back (a DC 18 Will save each round to break free). The púca then gallops at top speed across the most terrifying terrain available — cliff-edges, river-crossings, through thorny undergrowth, across icy slopes — for 1d4 hours before stopping and dumping the rider. The ride deals no direct damage but the terrain may: the púca takes no damage from terrain hazards during the wild ride (supernatural footing), but the rider takes full damage from any environmental hazard encountered. The save DC is Charisma-based.</w:t>
      </w:r>
    </w:p>
    <w:p>
      <w:pPr>
        <w:pStyle w:val="BodyText"/>
      </w:pPr>
      <w:r>
        <w:rPr>
          <w:bCs/>
          <w:b/>
        </w:rPr>
        <w:t xml:space="preserve">Fey Compulsion (Su):</w:t>
      </w:r>
      <w:r>
        <w:t xml:space="preserve"> </w:t>
      </w:r>
      <w:r>
        <w:t xml:space="preserve">A creature that sees a púca in horse form within 60 feet must succeed on a DC 16 Will save or feel a powerful, irrational urge to mount the horse. This is not domination — the target knows the desire is irrational but must make a conscious effort to resist it. A creature that fails the save spends its next round moving toward the púca and attempting to mount. Creatures that succeed on the save are immune to that púca’s compulsion for 24 hours. The save DC is Charisma-based.</w:t>
      </w:r>
    </w:p>
    <w:p>
      <w:pPr>
        <w:pStyle w:val="BodyText"/>
      </w:pPr>
      <w:r>
        <w:rPr>
          <w:bCs/>
          <w:b/>
        </w:rPr>
        <w:t xml:space="preserve">Alternate Form (Su):</w:t>
      </w:r>
      <w:r>
        <w:t xml:space="preserve"> </w:t>
      </w:r>
      <w:r>
        <w:t xml:space="preserve">A púca can assume the form of a Large horse (its preferred and default form), a Medium goat, a Medium hound, a Medium eagle, or a Medium humanoid (always a dark-haired, copper-eyed figure of ambiguous gender). Changing form is a standard action. In all forms, the púca retains its fey qualities, DR 5/cold iron, and SR 16.</w:t>
      </w:r>
    </w:p>
    <w:p>
      <w:pPr>
        <w:pStyle w:val="BodyText"/>
      </w:pPr>
      <w:r>
        <w:rPr>
          <w:bCs/>
          <w:b/>
        </w:rPr>
        <w:t xml:space="preserve">Water-Crossing (Su):</w:t>
      </w:r>
      <w:r>
        <w:t xml:space="preserve"> </w:t>
      </w:r>
      <w:r>
        <w:t xml:space="preserve">A púca can cross any body of water as though it were solid ground — running across rivers, lakes, and even the sea without breaking the surface. This ability extends to any rider on the púca’s back during a wild ride, which is one of the few genuinely helpful things a púca can do (and the source of many tales in which a púca’s wild ride accidentally saves a life by carrying the rider across a flooded river).</w:t>
      </w:r>
    </w:p>
    <w:p>
      <w:pPr>
        <w:pStyle w:val="BodyText"/>
      </w:pPr>
      <w:r>
        <w:rPr>
          <w:bCs/>
          <w:b/>
        </w:rPr>
        <w:t xml:space="preserve">Tongues (Su):</w:t>
      </w:r>
      <w:r>
        <w:t xml:space="preserve"> </w:t>
      </w:r>
      <w:r>
        <w:t xml:space="preserve">A púca can speak and understand all languages (as the</w:t>
      </w:r>
      <w:r>
        <w:t xml:space="preserve"> </w:t>
      </w:r>
      <w:r>
        <w:rPr>
          <w:iCs/>
          <w:i/>
        </w:rPr>
        <w:t xml:space="preserve">tongues</w:t>
      </w:r>
      <w:r>
        <w:t xml:space="preserve"> </w:t>
      </w:r>
      <w:r>
        <w:t xml:space="preserve">spell, permanent).</w:t>
      </w:r>
    </w:p>
    <w:p>
      <w:pPr>
        <w:pStyle w:val="BodyText"/>
      </w:pPr>
      <w:r>
        <w:rPr>
          <w:bCs/>
          <w:b/>
        </w:rPr>
        <w:t xml:space="preserve">Crossroads Resonance (Su):</w:t>
      </w:r>
      <w:r>
        <w:t xml:space="preserve"> </w:t>
      </w:r>
      <w:r>
        <w:t xml:space="preserve">A púca registers on Kin-sense as the elemental signature of boundary-places — earth and air mixing at the point where road meets road, where forest meets steppe, where the tame world ends and the wild begins. Detectable at 30 feet. The resonance is not threatening — it is</w:t>
      </w:r>
      <w:r>
        <w:t xml:space="preserve"> </w:t>
      </w:r>
      <w:r>
        <w:rPr>
          <w:iCs/>
          <w:i/>
        </w:rPr>
        <w:t xml:space="preserve">liminal</w:t>
      </w:r>
      <w:r>
        <w:t xml:space="preserve">, carrying the quality of transition, of standing in a doorway, of being between one thing and another. Pasua border-scouts describe it as</w:t>
      </w:r>
      <w:r>
        <w:t xml:space="preserve"> </w:t>
      </w:r>
      <w:r>
        <w:t xml:space="preserve">“</w:t>
      </w:r>
      <w:r>
        <w:t xml:space="preserve">the road deciding it has a sense of humour.</w:t>
      </w:r>
      <w:r>
        <w:t xml:space="preserve">”</w:t>
      </w:r>
    </w:p>
    <w:bookmarkEnd w:id="28"/>
    <w:bookmarkStart w:id="29" w:name="society-1"/>
    <w:p>
      <w:pPr>
        <w:pStyle w:val="Heading3"/>
      </w:pPr>
      <w:r>
        <w:t xml:space="preserve">Society</w:t>
      </w:r>
    </w:p>
    <w:p>
      <w:pPr>
        <w:pStyle w:val="FirstParagraph"/>
      </w:pPr>
      <w:r>
        <w:t xml:space="preserve">Púca are shapeshifting fey of the forest-steppe border — tricksters that inhabit crossroads, boundary-lines, and transitional spaces where no single authority holds sway. They are chaotic neutral, intelligent, multilingual, and fundamentally ungovernable: a púca does what it pleases, helps whom it likes, and answers to no one.</w:t>
      </w:r>
    </w:p>
    <w:p>
      <w:pPr>
        <w:pStyle w:val="BodyText"/>
      </w:pPr>
      <w:r>
        <w:t xml:space="preserve">The forest-steppe border is púca territory because it is boundary territory — the zone where Pasua patrol-ranges end and Mytroan grazing-ranges begin, where the forest’s rules no longer apply and the steppe’s rules have not yet taken over. Púca thrive in this ambiguity. They appear at crossroads as beautiful horses, luring travellers into wild rides that may last hours and deposit the rider miles from where they started — lost, exhausted, and with a story that nobody will believe.</w:t>
      </w:r>
    </w:p>
    <w:p>
      <w:pPr>
        <w:pStyle w:val="BodyText"/>
      </w:pPr>
      <w:r>
        <w:t xml:space="preserve">Pasua ground-elves at the forest-edge regard púca as nuisance-fey — dangerous in the way a strong current is dangerous (it won’t kill you on purpose, but it doesn’t care if it kills you by accident). Pasua patrol-protocols for púca-active crossroads: travel in pairs (púca target lone individuals), resist the compulsion (púca lose interest in targets that won’t mount), and carry cold iron (the one threat a púca respects).</w:t>
      </w:r>
    </w:p>
    <w:p>
      <w:pPr>
        <w:pStyle w:val="BodyText"/>
      </w:pPr>
      <w:r>
        <w:t xml:space="preserve">Mytroan steppe-riders have a more complex relationship. Mytroan horse-culture means the púca — a supernatural horse-spirit — occupies a unique position in Mytroan folklore: respected, feared, and occasionally sought out. Mytroan tradition holds that a rider who survives a púca’s wild ride without falling (requiring extraordinary Ride skill or remarkable Will saves) earns the púca’s grudging respect and may ask one question, which the púca will answer honestly. Whether this is mythology or observed fact is, like most púca lore, impossible to confirm.</w:t>
      </w:r>
    </w:p>
    <w:bookmarkEnd w:id="29"/>
    <w:bookmarkStart w:id="30" w:name="lore-1"/>
    <w:p>
      <w:pPr>
        <w:pStyle w:val="Heading3"/>
      </w:pPr>
      <w:r>
        <w:t xml:space="preserve">Lore</w:t>
      </w:r>
    </w:p>
    <w:p>
      <w:pPr>
        <w:pStyle w:val="FirstParagraph"/>
      </w:pPr>
      <w:r>
        <w:rPr>
          <w:bCs/>
          <w:b/>
        </w:rPr>
        <w:t xml:space="preserve">DC 13 (Knowledge [nature]):</w:t>
      </w:r>
      <w:r>
        <w:t xml:space="preserve"> </w:t>
      </w:r>
      <w:r>
        <w:t xml:space="preserve">Púca are shapeshifting horse-fey of forest-steppe crossroads. They lure riders onto their backs and carry them on wild, uncontrollable gallops. They can assume multiple animal forms. DR 5/cold iron.</w:t>
      </w:r>
    </w:p>
    <w:p>
      <w:pPr>
        <w:pStyle w:val="BodyText"/>
      </w:pPr>
      <w:r>
        <w:rPr>
          <w:bCs/>
          <w:b/>
        </w:rPr>
        <w:t xml:space="preserve">DC 18:</w:t>
      </w:r>
      <w:r>
        <w:t xml:space="preserve"> </w:t>
      </w:r>
      <w:r>
        <w:t xml:space="preserve">The fey compulsion creates an irrational urge to mount the horse. The wild ride adheres the rider magically. Púca can cross water as solid ground and speak all languages. They target lone travellers at crossroads.</w:t>
      </w:r>
    </w:p>
    <w:p>
      <w:pPr>
        <w:pStyle w:val="BodyText"/>
      </w:pPr>
      <w:r>
        <w:rPr>
          <w:bCs/>
          <w:b/>
        </w:rPr>
        <w:t xml:space="preserve">DC 23:</w:t>
      </w:r>
      <w:r>
        <w:t xml:space="preserve"> </w:t>
      </w:r>
      <w:r>
        <w:t xml:space="preserve">Púca resonance is liminal earth-air — the elemental signature of boundary-places. Mytroan tradition claims surviving a wild ride earns the right to ask one honest question. Púca are chaotic neutral tricksters, not predators — their rides are dangerous but rarely intentionally lethal.</w:t>
      </w:r>
    </w:p>
    <w:p>
      <w:r>
        <w:pict>
          <v:rect style="width:0;height:1.5pt" o:hralign="center" o:hrstd="t" o:hr="t"/>
        </w:pict>
      </w:r>
    </w:p>
    <w:bookmarkEnd w:id="30"/>
    <w:bookmarkEnd w:id="31"/>
    <w:bookmarkStart w:id="36" w:name="purple-worm"/>
    <w:p>
      <w:pPr>
        <w:pStyle w:val="Heading1"/>
      </w:pPr>
      <w:r>
        <w:t xml:space="preserve">PURPLE WORM</w:t>
      </w:r>
    </w:p>
    <w:p>
      <w:pPr>
        <w:pStyle w:val="FirstParagraph"/>
      </w:pPr>
      <w:r>
        <w:t xml:space="preserve">The desert does not move. That is the first thing every Pekakarlik caravan-guide learns and the last thing every dead caravan-guide forgot. The desert does not move — and if it does, if the dunes shift when there is no wind, if the hardpan cracks along a line that is too straight and too long to be natural, if the ground beneath your feet begins to vibrate with a frequency that your bones recognise before your brain does, then you have exactly the amount of time it takes to scream before the world opens like a mouth and swallows everything you own, everyone you know, and every plan you ever made.</w:t>
      </w:r>
    </w:p>
    <w:p>
      <w:pPr>
        <w:pStyle w:val="BodyText"/>
      </w:pPr>
      <w:r>
        <w:rPr>
          <w:bCs/>
          <w:b/>
        </w:rPr>
        <w:t xml:space="preserve">Gargantuan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Gargantuan Magical Beast</w:t>
            </w:r>
          </w:p>
        </w:tc>
      </w:tr>
      <w:tr>
        <w:tc>
          <w:tcPr/>
          <w:p>
            <w:pPr>
              <w:pStyle w:val="Compact"/>
              <w:jc w:val="left"/>
            </w:pPr>
            <w:r>
              <w:rPr>
                <w:bCs/>
                <w:b/>
              </w:rPr>
              <w:t xml:space="preserve">Hit Dice</w:t>
            </w:r>
          </w:p>
        </w:tc>
        <w:tc>
          <w:tcPr/>
          <w:p>
            <w:pPr>
              <w:pStyle w:val="Compact"/>
              <w:jc w:val="left"/>
            </w:pPr>
            <w:r>
              <w:t xml:space="preserve">16d10+112 (200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burrow 20 ft., swim 10 ft.</w:t>
            </w:r>
          </w:p>
        </w:tc>
      </w:tr>
      <w:tr>
        <w:tc>
          <w:tcPr/>
          <w:p>
            <w:pPr>
              <w:pStyle w:val="Compact"/>
              <w:jc w:val="left"/>
            </w:pPr>
            <w:r>
              <w:rPr>
                <w:bCs/>
                <w:b/>
              </w:rPr>
              <w:t xml:space="preserve">Armor Class</w:t>
            </w:r>
          </w:p>
        </w:tc>
        <w:tc>
          <w:tcPr/>
          <w:p>
            <w:pPr>
              <w:pStyle w:val="Compact"/>
              <w:jc w:val="left"/>
            </w:pPr>
            <w:r>
              <w:t xml:space="preserve">19 (–4 size, –2 Dex, +15 natural), touch 4, flat-footed 19</w:t>
            </w:r>
          </w:p>
        </w:tc>
      </w:tr>
      <w:tr>
        <w:tc>
          <w:tcPr/>
          <w:p>
            <w:pPr>
              <w:pStyle w:val="Compact"/>
              <w:jc w:val="left"/>
            </w:pPr>
            <w:r>
              <w:rPr>
                <w:bCs/>
                <w:b/>
              </w:rPr>
              <w:t xml:space="preserve">Base Attack/Grapple</w:t>
            </w:r>
          </w:p>
        </w:tc>
        <w:tc>
          <w:tcPr/>
          <w:p>
            <w:pPr>
              <w:pStyle w:val="Compact"/>
              <w:jc w:val="left"/>
            </w:pPr>
            <w:r>
              <w:t xml:space="preserve">+16/+40</w:t>
            </w:r>
          </w:p>
        </w:tc>
      </w:tr>
      <w:tr>
        <w:tc>
          <w:tcPr/>
          <w:p>
            <w:pPr>
              <w:pStyle w:val="Compact"/>
              <w:jc w:val="left"/>
            </w:pPr>
            <w:r>
              <w:rPr>
                <w:bCs/>
                <w:b/>
              </w:rPr>
              <w:t xml:space="preserve">Attack</w:t>
            </w:r>
          </w:p>
        </w:tc>
        <w:tc>
          <w:tcPr/>
          <w:p>
            <w:pPr>
              <w:pStyle w:val="Compact"/>
              <w:jc w:val="left"/>
            </w:pPr>
            <w:r>
              <w:t xml:space="preserve">Bite +25 melee (2d8+12) or sting +25 melee (2d6+6 plus poison)</w:t>
            </w:r>
          </w:p>
        </w:tc>
      </w:tr>
      <w:tr>
        <w:tc>
          <w:tcPr/>
          <w:p>
            <w:pPr>
              <w:pStyle w:val="Compact"/>
              <w:jc w:val="left"/>
            </w:pPr>
            <w:r>
              <w:rPr>
                <w:bCs/>
                <w:b/>
              </w:rPr>
              <w:t xml:space="preserve">Full Attack</w:t>
            </w:r>
          </w:p>
        </w:tc>
        <w:tc>
          <w:tcPr/>
          <w:p>
            <w:pPr>
              <w:pStyle w:val="Compact"/>
              <w:jc w:val="left"/>
            </w:pPr>
            <w:r>
              <w:t xml:space="preserve">Bite +25 melee (2d8+12) and sting +20 melee (2d6+6 plus poison)</w:t>
            </w:r>
          </w:p>
        </w:tc>
      </w:tr>
      <w:tr>
        <w:tc>
          <w:tcPr/>
          <w:p>
            <w:pPr>
              <w:pStyle w:val="Compact"/>
              <w:jc w:val="left"/>
            </w:pPr>
            <w:r>
              <w:rPr>
                <w:bCs/>
                <w:b/>
              </w:rPr>
              <w:t xml:space="preserve">Space/Reach</w:t>
            </w:r>
          </w:p>
        </w:tc>
        <w:tc>
          <w:tcPr/>
          <w:p>
            <w:pPr>
              <w:pStyle w:val="Compact"/>
              <w:jc w:val="left"/>
            </w:pPr>
            <w:r>
              <w:t xml:space="preserve">20 ft./15 ft.</w:t>
            </w:r>
          </w:p>
        </w:tc>
      </w:tr>
      <w:tr>
        <w:tc>
          <w:tcPr/>
          <w:p>
            <w:pPr>
              <w:pStyle w:val="Compact"/>
              <w:jc w:val="left"/>
            </w:pPr>
            <w:r>
              <w:rPr>
                <w:bCs/>
                <w:b/>
              </w:rPr>
              <w:t xml:space="preserve">Special Attacks</w:t>
            </w:r>
          </w:p>
        </w:tc>
        <w:tc>
          <w:tcPr/>
          <w:p>
            <w:pPr>
              <w:pStyle w:val="Compact"/>
              <w:jc w:val="left"/>
            </w:pPr>
            <w:r>
              <w:t xml:space="preserve">Improved grab, swallow whole, poison</w:t>
            </w:r>
          </w:p>
        </w:tc>
      </w:tr>
      <w:tr>
        <w:tc>
          <w:tcPr/>
          <w:p>
            <w:pPr>
              <w:pStyle w:val="Compact"/>
              <w:jc w:val="left"/>
            </w:pPr>
            <w:r>
              <w:rPr>
                <w:bCs/>
                <w:b/>
              </w:rPr>
              <w:t xml:space="preserve">Special Qualities</w:t>
            </w:r>
          </w:p>
        </w:tc>
        <w:tc>
          <w:tcPr/>
          <w:p>
            <w:pPr>
              <w:pStyle w:val="Compact"/>
              <w:jc w:val="left"/>
            </w:pPr>
            <w:r>
              <w:t xml:space="preserve">Darkvision 60 ft., tremorsense 60 ft., elemental resonance (earth — tectonic)</w:t>
            </w:r>
          </w:p>
        </w:tc>
      </w:tr>
      <w:tr>
        <w:tc>
          <w:tcPr/>
          <w:p>
            <w:pPr>
              <w:pStyle w:val="Compact"/>
              <w:jc w:val="left"/>
            </w:pPr>
            <w:r>
              <w:rPr>
                <w:bCs/>
                <w:b/>
              </w:rPr>
              <w:t xml:space="preserve">Saves</w:t>
            </w:r>
          </w:p>
        </w:tc>
        <w:tc>
          <w:tcPr/>
          <w:p>
            <w:pPr>
              <w:pStyle w:val="Compact"/>
              <w:jc w:val="left"/>
            </w:pPr>
            <w:r>
              <w:t xml:space="preserve">Fort +17, Ref +8, Will +4</w:t>
            </w:r>
          </w:p>
        </w:tc>
      </w:tr>
      <w:tr>
        <w:tc>
          <w:tcPr/>
          <w:p>
            <w:pPr>
              <w:pStyle w:val="Compact"/>
              <w:jc w:val="left"/>
            </w:pPr>
            <w:r>
              <w:rPr>
                <w:bCs/>
                <w:b/>
              </w:rPr>
              <w:t xml:space="preserve">Abilities</w:t>
            </w:r>
          </w:p>
        </w:tc>
        <w:tc>
          <w:tcPr/>
          <w:p>
            <w:pPr>
              <w:pStyle w:val="Compact"/>
              <w:jc w:val="left"/>
            </w:pPr>
            <w:r>
              <w:t xml:space="preserve">Str 35, Dex 6, Con 25, Int 1, Wis 8, Cha 8</w:t>
            </w:r>
          </w:p>
        </w:tc>
      </w:tr>
      <w:tr>
        <w:tc>
          <w:tcPr/>
          <w:p>
            <w:pPr>
              <w:pStyle w:val="Compact"/>
              <w:jc w:val="left"/>
            </w:pPr>
            <w:r>
              <w:rPr>
                <w:bCs/>
                <w:b/>
              </w:rPr>
              <w:t xml:space="preserve">Skills</w:t>
            </w:r>
          </w:p>
        </w:tc>
        <w:tc>
          <w:tcPr/>
          <w:p>
            <w:pPr>
              <w:pStyle w:val="Compact"/>
              <w:jc w:val="left"/>
            </w:pPr>
            <w:r>
              <w:t xml:space="preserve">Listen +18 (16 ranks), Swim +20 (8 ranks)</w:t>
            </w:r>
          </w:p>
        </w:tc>
      </w:tr>
      <w:tr>
        <w:tc>
          <w:tcPr/>
          <w:p>
            <w:pPr>
              <w:pStyle w:val="Compact"/>
              <w:jc w:val="left"/>
            </w:pPr>
            <w:r>
              <w:rPr>
                <w:bCs/>
                <w:b/>
              </w:rPr>
              <w:t xml:space="preserve">Feats</w:t>
            </w:r>
          </w:p>
        </w:tc>
        <w:tc>
          <w:tcPr/>
          <w:p>
            <w:pPr>
              <w:pStyle w:val="Compact"/>
              <w:jc w:val="left"/>
            </w:pPr>
            <w:r>
              <w:t xml:space="preserve">Awesome Blow, Cleave, Great Cleave, Improved Bull Rush, Power Attack, Weapon Focus (bite)</w:t>
            </w:r>
          </w:p>
        </w:tc>
      </w:tr>
      <w:tr>
        <w:tc>
          <w:tcPr/>
          <w:p>
            <w:pPr>
              <w:pStyle w:val="Compact"/>
              <w:jc w:val="left"/>
            </w:pPr>
            <w:r>
              <w:rPr>
                <w:bCs/>
                <w:b/>
              </w:rPr>
              <w:t xml:space="preserve">Elemental Affinity</w:t>
            </w:r>
          </w:p>
        </w:tc>
        <w:tc>
          <w:tcPr/>
          <w:p>
            <w:pPr>
              <w:pStyle w:val="Compact"/>
              <w:jc w:val="left"/>
            </w:pPr>
            <w:r>
              <w:t xml:space="preserve">Lord of Stone (Earth) — tectonic; the resonance of geological movement, of continental plates grinding against each other, of the earth itself shifting — not the quiet patience of mountain-stone but the active, destructive energy of the earth in motion</w:t>
            </w:r>
          </w:p>
        </w:tc>
      </w:tr>
      <w:tr>
        <w:tc>
          <w:tcPr/>
          <w:p>
            <w:pPr>
              <w:pStyle w:val="Compact"/>
              <w:jc w:val="left"/>
            </w:pPr>
            <w:r>
              <w:rPr>
                <w:bCs/>
                <w:b/>
              </w:rPr>
              <w:t xml:space="preserve">Environment</w:t>
            </w:r>
          </w:p>
        </w:tc>
        <w:tc>
          <w:tcPr/>
          <w:p>
            <w:pPr>
              <w:pStyle w:val="Compact"/>
              <w:jc w:val="left"/>
            </w:pPr>
            <w:r>
              <w:t xml:space="preserve">Deep Desert (the Infinite Desert’s deepest hardpan zones, the substrata beneath the dune-fields, and the buried rock-layers that underlie the Glass Wastes — the worm moves through the desert’s bones, not its surface)</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 coins; 50% goods (found in gizzard); 50% items (found in gizzard)</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17–32 HD (Gargantuan); 33–48 HD (Colossal)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 purple worm is a natural disaster that happens to be alive. It detects prey through tremorsense (60 feet — any creature touching the ground within that range is detected), erupts from below with no warning, and bites. If the bite connects against a creature Large or smaller, the worm attempts to swallow whole. A swallowed creature takes crushing and acid damage each round inside the gizzard.</w:t>
      </w:r>
    </w:p>
    <w:p>
      <w:pPr>
        <w:pStyle w:val="BodyText"/>
      </w:pPr>
      <w:r>
        <w:t xml:space="preserve">The tail stinger delivers poison (Fortitude DC 25 or 1d6 Str damage, initial and secondary) — a secondary threat that most parties underestimate because they are focused on the mouth. The worm attacks with both ends simultaneously, meaning the party must defend against two attack vectors at Gargantuan scale.</w:t>
      </w:r>
    </w:p>
    <w:p>
      <w:pPr>
        <w:pStyle w:val="BodyText"/>
      </w:pPr>
      <w:r>
        <w:t xml:space="preserve">A purple worm does not retreat. It is too large, too powerful, and too unintelligent to consider the possibility that it might lose. It fights until killed or until no vibrations remain within tremorsense range, then submerges and moves on.</w:t>
      </w:r>
    </w:p>
    <w:bookmarkEnd w:id="32"/>
    <w:bookmarkStart w:id="33" w:name="special-abilities-2"/>
    <w:p>
      <w:pPr>
        <w:pStyle w:val="Heading3"/>
      </w:pPr>
      <w:r>
        <w:t xml:space="preserve">Special Abilities</w:t>
      </w:r>
    </w:p>
    <w:p>
      <w:pPr>
        <w:pStyle w:val="FirstParagraph"/>
      </w:pPr>
      <w:r>
        <w:rPr>
          <w:bCs/>
          <w:b/>
        </w:rPr>
        <w:t xml:space="preserve">Improved Grab (Ex):</w:t>
      </w:r>
      <w:r>
        <w:t xml:space="preserve"> </w:t>
      </w:r>
      <w:r>
        <w:t xml:space="preserve">To use this ability, a purple worm must hit with its bite attack against a creature at least one size smaller than itself. It can then attempt to start a grapple as a free action without provoking an attack of opportunity. If it wins the grapple check, it can swallow the opponent.</w:t>
      </w:r>
    </w:p>
    <w:p>
      <w:pPr>
        <w:pStyle w:val="BodyText"/>
      </w:pPr>
      <w:r>
        <w:rPr>
          <w:bCs/>
          <w:b/>
        </w:rPr>
        <w:t xml:space="preserve">Swallow Whole (Ex):</w:t>
      </w:r>
      <w:r>
        <w:t xml:space="preserve"> </w:t>
      </w:r>
      <w:r>
        <w:t xml:space="preserve">A purple worm can swallow a creature Large or smaller by making a successful grapple check. A swallowed creature takes 2d8+12 points of crushing damage plus 8 points of acid damage per round from the worm’s gizzard. A swallowed creature can cut its way out using a light slashing or piercing weapon by dealing 25 points of damage to the gizzard (AC 13). Once the creature exits, muscular action closes the hole; another swallowed creature must cut its own way out. A Gargantuan worm’s interior can hold 2 Large, 8 Medium, 32 Small, or 128 Tiny or smaller creatures.</w:t>
      </w:r>
    </w:p>
    <w:p>
      <w:pPr>
        <w:pStyle w:val="BodyText"/>
      </w:pPr>
      <w:r>
        <w:rPr>
          <w:bCs/>
          <w:b/>
        </w:rPr>
        <w:t xml:space="preserve">Poison (Ex):</w:t>
      </w:r>
      <w:r>
        <w:t xml:space="preserve"> </w:t>
      </w:r>
      <w:r>
        <w:t xml:space="preserve">Sting; Fortitude DC 25; initial damage 1d6 Str; secondary damage 1d6 Str. The save DC is Constitution-based.</w:t>
      </w:r>
    </w:p>
    <w:p>
      <w:pPr>
        <w:pStyle w:val="BodyText"/>
      </w:pPr>
      <w:r>
        <w:rPr>
          <w:bCs/>
          <w:b/>
        </w:rPr>
        <w:t xml:space="preserve">Tectonic Resonance (Su):</w:t>
      </w:r>
      <w:r>
        <w:t xml:space="preserve"> </w:t>
      </w:r>
      <w:r>
        <w:t xml:space="preserve">A purple worm registers on Kin-sense as the earth in motion — not the settled, patient resonance of mountains or the dim warmth of foothills, but the active, grinding energy of geological forces. Detectable at 120 feet through earth (the resonance propagates through stone and soil with the efficiency of a seismic wave). On the surface, detectable at 60 feet. The resonance precedes the worm by several rounds, giving Kin with earth-sensitivity (particularly Vestri and Pekakarlik) advance warning that is literally lifesaving: 2d4 rounds of increasingly intense tremor-resonance before the worm erupts.</w:t>
      </w:r>
    </w:p>
    <w:p>
      <w:pPr>
        <w:pStyle w:val="BodyText"/>
      </w:pPr>
      <w:r>
        <w:t xml:space="preserve">Pekakarlik caravan-scouts describe the progression:</w:t>
      </w:r>
      <w:r>
        <w:t xml:space="preserve"> </w:t>
      </w:r>
      <w:r>
        <w:t xml:space="preserve">“</w:t>
      </w:r>
      <w:r>
        <w:t xml:space="preserve">First the ground hums. Then the ground sings. Then the ground screams. If you’re not running by the time it sings, you die.</w:t>
      </w:r>
      <w:r>
        <w:t xml:space="preserve">”</w:t>
      </w:r>
    </w:p>
    <w:bookmarkEnd w:id="33"/>
    <w:bookmarkStart w:id="34" w:name="society-2"/>
    <w:p>
      <w:pPr>
        <w:pStyle w:val="Heading3"/>
      </w:pPr>
      <w:r>
        <w:t xml:space="preserve">Society</w:t>
      </w:r>
    </w:p>
    <w:p>
      <w:pPr>
        <w:pStyle w:val="FirstParagraph"/>
      </w:pPr>
      <w:r>
        <w:t xml:space="preserve">Purple worms are the Infinite Desert’s largest subterranean predators — Gargantuan burrowing creatures that move through the deep rock beneath the desert, surfacing to feed and submerging again in an endless cycle that has continued since before the Giants built their cities. Purple worm tunnels are geological features: collapsed passages hundreds of feet long, wide enough for wagons, lined with the compressed earth and stone that the worm’s passage pushes aside.</w:t>
      </w:r>
    </w:p>
    <w:p>
      <w:pPr>
        <w:pStyle w:val="BodyText"/>
      </w:pPr>
      <w:r>
        <w:t xml:space="preserve">Pekakarlik desert-caravans have the most developed purple worm protocols in Oreka. The Pekakarlik approach is avoidance — never engagement. Caravan routes are planned to avoid known purple worm territories (identified by tunnel-density, surface eruption-scars, and tremor-frequency monitoring). When avoidance fails — when a worm surfaces near a caravan — the protocol is immediate dispersal: spread the caravan across the widest possible area, minimise ground-contact (climb anything available), and wait. A purple worm that cannot detect concentrated tremorsense-vibrations moves on within minutes. A caravan that panics and stampedes produces exactly the vibration-signature that draws the worm.</w:t>
      </w:r>
    </w:p>
    <w:p>
      <w:pPr>
        <w:pStyle w:val="BodyText"/>
      </w:pPr>
      <w:r>
        <w:t xml:space="preserve">Vestri mining-operations in the Giant’s Teeth deep-shafts occasionally intersect purple worm tunnels. Vestri tunnel-engineers identify these intersections immediately (the tunnel-bore pattern is unmistakable) and seal them with stone-and-iron bulkheads rated for Gargantuan creature-impact. A sealed purple worm tunnel is both a hazard-marker and a mining-opportunity: the worm’s passage exposes mineral deposits that would otherwise require extensive excavation.</w:t>
      </w:r>
    </w:p>
    <w:p>
      <w:pPr>
        <w:pStyle w:val="BodyText"/>
      </w:pPr>
      <w:r>
        <w:t xml:space="preserve">Mytroan steppe-riders on the desert margin know purple worms by reputation rather than direct experience — the worms rarely surface on the steppe’s grassland (the soil is too shallow over bedrock). But Mytroan oral tradition includes the purple worm among the</w:t>
      </w:r>
      <w:r>
        <w:t xml:space="preserve"> </w:t>
      </w:r>
      <w:r>
        <w:t xml:space="preserve">“</w:t>
      </w:r>
      <w:r>
        <w:t xml:space="preserve">old ones</w:t>
      </w:r>
      <w:r>
        <w:t xml:space="preserve">”</w:t>
      </w:r>
      <w:r>
        <w:t xml:space="preserve"> </w:t>
      </w:r>
      <w:r>
        <w:t xml:space="preserve">— creatures from before the Kin, from before the Giants, from the world’s first age when everything was larger and everything was hungry.</w:t>
      </w:r>
    </w:p>
    <w:p>
      <w:pPr>
        <w:pStyle w:val="BodyText"/>
      </w:pPr>
      <w:r>
        <w:t xml:space="preserve">The relationship between purple worms and olgoi-khorkhoi is ecological: both are subterranean desert predators, but they occupy different niches. The olgoi-khorkhoi hunts in the upper hardpan (surface to 30 feet); the purple worm hunts in the deep rock (100+ feet). Their territories overlap vertically but not practically. A purple worm will eat an olgoi-khorkhoi without noticing it.</w:t>
      </w:r>
    </w:p>
    <w:bookmarkEnd w:id="34"/>
    <w:bookmarkStart w:id="35" w:name="lore-2"/>
    <w:p>
      <w:pPr>
        <w:pStyle w:val="Heading3"/>
      </w:pPr>
      <w:r>
        <w:t xml:space="preserve">Lore</w:t>
      </w:r>
    </w:p>
    <w:p>
      <w:pPr>
        <w:pStyle w:val="FirstParagraph"/>
      </w:pPr>
      <w:r>
        <w:rPr>
          <w:bCs/>
          <w:b/>
        </w:rPr>
        <w:t xml:space="preserve">DC 22 (Knowledge [nature]):</w:t>
      </w:r>
      <w:r>
        <w:t xml:space="preserve"> </w:t>
      </w:r>
      <w:r>
        <w:t xml:space="preserve">Purple worms are Gargantuan burrowing predators of the deep desert. They swallow creatures whole, sting with Strength-damaging poison, and detect prey through tremorsense. They are functionally unstoppable — the only defence is avoidance.</w:t>
      </w:r>
    </w:p>
    <w:p>
      <w:pPr>
        <w:pStyle w:val="BodyText"/>
      </w:pPr>
      <w:r>
        <w:rPr>
          <w:bCs/>
          <w:b/>
        </w:rPr>
        <w:t xml:space="preserve">DC 27:</w:t>
      </w:r>
      <w:r>
        <w:t xml:space="preserve"> </w:t>
      </w:r>
      <w:r>
        <w:t xml:space="preserve">Purple worm resonance is tectonic — detectable at 120 feet through earth, providing 2d4 rounds of advance warning. Pekakarlik caravan-protocols emphasise dispersal and minimal ground-contact. Vestri seal worm-tunnels with rated bulkheads.</w:t>
      </w:r>
    </w:p>
    <w:p>
      <w:pPr>
        <w:pStyle w:val="BodyText"/>
      </w:pPr>
      <w:r>
        <w:rPr>
          <w:bCs/>
          <w:b/>
        </w:rPr>
        <w:t xml:space="preserve">DC 32:</w:t>
      </w:r>
      <w:r>
        <w:t xml:space="preserve"> </w:t>
      </w:r>
      <w:r>
        <w:t xml:space="preserve">Purple worms predate the Giants. Their tunnels are geological features exploited by Vestri miners. The tectonic resonance progression (hum, sing, scream) is specific and well-documented by Pekakarlik scouts. Colossal specimens (33+ HD) exist in the deepest desert substrata.</w:t>
      </w:r>
    </w:p>
    <w:p>
      <w:r>
        <w:pict>
          <v:rect style="width:0;height:1.5pt" o:hralign="center" o:hrstd="t" o:hr="t"/>
        </w:pic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2026-03-23T21:23:17Z</dcterms:created>
  <dcterms:modified xsi:type="dcterms:W3CDTF">2026-03-23T21:23:17Z</dcterms:modified>
</cp:coreProperties>
</file>

<file path=docProps/custom.xml><?xml version="1.0" encoding="utf-8"?>
<Properties xmlns="http://schemas.openxmlformats.org/officeDocument/2006/custom-properties" xmlns:vt="http://schemas.openxmlformats.org/officeDocument/2006/docPropsVTypes"/>
</file>