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OREKA: ECHOES OF THE ELEMENTAL DAWN</w:t>
      </w:r>
    </w:p>
    <w:p>
      <w:pPr>
        <w:pStyle w:val="BodyText"/>
      </w:pPr>
      <w:r>
        <w:rPr>
          <w:iCs/>
          <w:i/>
        </w:rPr>
        <w:t xml:space="preserve">Monster Manual</w:t>
      </w:r>
    </w:p>
    <w:p>
      <w:pPr>
        <w:pStyle w:val="BodyText"/>
      </w:pPr>
      <w:r>
        <w:t xml:space="preserve">───────────────</w:t>
      </w:r>
    </w:p>
    <w:bookmarkStart w:id="28" w:name="introduction"/>
    <w:p>
      <w:pPr>
        <w:pStyle w:val="Heading1"/>
      </w:pPr>
      <w:r>
        <w:rPr>
          <w:bCs/>
          <w:b/>
        </w:rPr>
        <w:t xml:space="preserve">Introduction</w:t>
      </w:r>
    </w:p>
    <w:p>
      <w:pPr>
        <w:pStyle w:val="FirstParagraph"/>
      </w:pPr>
      <w:r>
        <w:t xml:space="preserve">The Elemental Lords carved stars, moons, and Oreka itself from the Chaos—raising a world built upon the ideal of serenity, and upon the flaws of the divine.</w:t>
      </w:r>
    </w:p>
    <w:p>
      <w:pPr>
        <w:pStyle w:val="BodyText"/>
      </w:pPr>
      <w:r>
        <w:t xml:space="preserve">In the first age, every living thing was given a shepherd.</w:t>
      </w:r>
    </w:p>
    <w:p>
      <w:pPr>
        <w:pStyle w:val="BodyText"/>
      </w:pPr>
      <w:r>
        <w:t xml:space="preserve">For the elves, dwarves, and halflings, that shepherd was the Giants—great wardens of the early world, set to guide the elder Kin through the wild and wonder of creation. For the beasts of field and forest, sea and sky, the Elemental Lords shaped the</w:t>
      </w:r>
      <w:r>
        <w:t xml:space="preserve"> </w:t>
      </w:r>
      <w:r>
        <w:rPr>
          <w:bCs/>
          <w:b/>
        </w:rPr>
        <w:t xml:space="preserve">Paragons</w:t>
      </w:r>
      <w:r>
        <w:t xml:space="preserve">: perfect examples of their kind, meant to lead the animals of Oreka by instinct, dominance, and ancient memory.</w:t>
      </w:r>
    </w:p>
    <w:p>
      <w:pPr>
        <w:pStyle w:val="BodyText"/>
      </w:pPr>
      <w:r>
        <w:t xml:space="preserve">Then the Elemental Gods went silent.</w:t>
      </w:r>
    </w:p>
    <w:p>
      <w:pPr>
        <w:pStyle w:val="BodyText"/>
      </w:pPr>
      <w:r>
        <w:t xml:space="preserve">The Giants, too, began to fade from the world.</w:t>
      </w:r>
    </w:p>
    <w:p>
      <w:pPr>
        <w:pStyle w:val="BodyText"/>
      </w:pPr>
      <w:r>
        <w:t xml:space="preserve">And into that widening absence, humans were made—born not to replace the Giants in strength, but to fill the void they would leave behind. Life despises a power vacuum. Yet humanity faltered… not as a people, but as a child pushed too quickly into a throne they were never meant to claim so soon.</w:t>
      </w:r>
    </w:p>
    <w:p>
      <w:pPr>
        <w:pStyle w:val="BodyText"/>
      </w:pPr>
      <w:r>
        <w:t xml:space="preserve">Those are stories for another time.</w:t>
      </w:r>
    </w:p>
    <w:p>
      <w:pPr>
        <w:pStyle w:val="BodyText"/>
      </w:pPr>
      <w:r>
        <w:t xml:space="preserve">Here, we tell the tales of Oreka’s animals, beasts, monsters, and legends—natural and unnatural alike. In these pages you will find the mundane and the magical, the predators that haunt the roads, the spirits that dwell in river-mist and mountain-caves, and the Paragons of myth whose names are spoken like prayers or warnings.</w:t>
      </w:r>
    </w:p>
    <w:p>
      <w:pPr>
        <w:pStyle w:val="BodyText"/>
      </w:pPr>
      <w:r>
        <w:rPr>
          <w:iCs/>
          <w:i/>
        </w:rPr>
        <w:t xml:space="preserve">Open this book as you would open a door at dusk: with caution, with wonder, and with a steady hand on your lantern.</w:t>
      </w:r>
    </w:p>
    <w:p>
      <w:pPr>
        <w:pStyle w:val="BodyText"/>
      </w:pPr>
      <w:r>
        <w:t xml:space="preserve">• • •</w:t>
      </w:r>
    </w:p>
    <w:bookmarkStart w:id="22" w:name="natural-animals-and-magical-beasts"/>
    <w:p>
      <w:pPr>
        <w:pStyle w:val="Heading2"/>
      </w:pPr>
      <w:r>
        <w:rPr>
          <w:bCs/>
          <w:b/>
        </w:rPr>
        <w:t xml:space="preserve">Natural Animals and Magical Beasts</w:t>
      </w:r>
    </w:p>
    <w:p>
      <w:pPr>
        <w:pStyle w:val="FirstParagraph"/>
      </w:pPr>
      <w:r>
        <w:t xml:space="preserve">Oreka is a world created in Harmony. That Harmony does not make the wild gentle—it makes it true. The forests hunt as forests must. The sea devours as seas do. And the sky, when angered, remembers it once belonged to gods.</w:t>
      </w:r>
    </w:p>
    <w:p>
      <w:pPr>
        <w:pStyle w:val="BodyText"/>
      </w:pPr>
      <w:r>
        <w:t xml:space="preserve">For the purposes of this book, creatures fall into two broad categories that often look similar at first glance:</w:t>
      </w:r>
    </w:p>
    <w:bookmarkStart w:id="20" w:name="natural-animals"/>
    <w:p>
      <w:pPr>
        <w:pStyle w:val="Heading3"/>
      </w:pPr>
      <w:r>
        <w:rPr>
          <w:bCs/>
          <w:b/>
        </w:rPr>
        <w:t xml:space="preserve">Natural Animals</w:t>
      </w:r>
    </w:p>
    <w:p>
      <w:pPr>
        <w:pStyle w:val="FirstParagraph"/>
      </w:pPr>
      <w:r>
        <w:rPr>
          <w:bCs/>
          <w:b/>
        </w:rPr>
        <w:t xml:space="preserve">Animals</w:t>
      </w:r>
      <w:r>
        <w:t xml:space="preserve"> </w:t>
      </w:r>
      <w:r>
        <w:t xml:space="preserve">are the living backbone of Oreka’s ecology—wolves, elk, seals, hawks, serpents, and all the countless shapes that fill river and field. They are not</w:t>
      </w:r>
      <w:r>
        <w:t xml:space="preserve"> </w:t>
      </w:r>
      <w:r>
        <w:t xml:space="preserve">“</w:t>
      </w:r>
      <w:r>
        <w:t xml:space="preserve">lesser</w:t>
      </w:r>
      <w:r>
        <w:t xml:space="preserve">”</w:t>
      </w:r>
      <w:r>
        <w:t xml:space="preserve"> </w:t>
      </w:r>
      <w:r>
        <w:t xml:space="preserve">creatures; they are</w:t>
      </w:r>
      <w:r>
        <w:t xml:space="preserve"> </w:t>
      </w:r>
      <w:r>
        <w:rPr>
          <w:iCs/>
          <w:i/>
        </w:rPr>
        <w:t xml:space="preserve">right</w:t>
      </w:r>
      <w:r>
        <w:t xml:space="preserve"> </w:t>
      </w:r>
      <w:r>
        <w:t xml:space="preserve">creatures. They behave according to hunger, territory, season, and instinct, and they anchor the food chains that keep the regions alive.</w:t>
      </w:r>
    </w:p>
    <w:p>
      <w:pPr>
        <w:pStyle w:val="BodyText"/>
      </w:pPr>
      <w:r>
        <w:rPr>
          <w:bCs/>
          <w:b/>
        </w:rPr>
        <w:t xml:space="preserve">Oreka Quirk — The Quiet Wild.</w:t>
      </w:r>
      <w:r>
        <w:rPr>
          <w:bCs/>
          <w:b/>
        </w:rPr>
        <w:t xml:space="preserve"> </w:t>
      </w:r>
      <w:r>
        <w:t xml:space="preserve">For most Kin, animals do</w:t>
      </w:r>
      <w:r>
        <w:t xml:space="preserve"> </w:t>
      </w:r>
      <w:r>
        <w:rPr>
          <w:bCs/>
          <w:b/>
        </w:rPr>
        <w:t xml:space="preserve">not</w:t>
      </w:r>
      <w:r>
        <w:t xml:space="preserve"> </w:t>
      </w:r>
      <w:r>
        <w:t xml:space="preserve">register on Kin-sense. If they did, every city would be a storm of hoofbeats and heartbeats. A rare few Kin are born with the</w:t>
      </w:r>
      <w:r>
        <w:t xml:space="preserve"> </w:t>
      </w:r>
      <w:r>
        <w:rPr>
          <w:bCs/>
          <w:b/>
        </w:rPr>
        <w:t xml:space="preserve">Beast-Sense Quirk</w:t>
      </w:r>
      <w:r>
        <w:t xml:space="preserve">, able to feel the presence of animals as faint motion in the Song—useful, unsettling, and often misunderstood.</w:t>
      </w:r>
    </w:p>
    <w:p>
      <w:pPr>
        <w:pStyle w:val="BodyText"/>
      </w:pPr>
      <w:r>
        <w:rPr>
          <w:bCs/>
          <w:b/>
        </w:rPr>
        <w:t xml:space="preserve">In play:</w:t>
      </w:r>
      <w:r>
        <w:rPr>
          <w:bCs/>
          <w:b/>
        </w:rPr>
        <w:t xml:space="preserve"> </w:t>
      </w:r>
      <w:r>
        <w:t xml:space="preserve">natural animals are best used as hazards, pressure, pursuit, and realism—pack tactics, migration swells, stampedes, hunting grounds, and the hard truth that the wilderness does not negotiate.</w:t>
      </w:r>
    </w:p>
    <w:bookmarkEnd w:id="20"/>
    <w:bookmarkStart w:id="21" w:name="magical-beasts"/>
    <w:p>
      <w:pPr>
        <w:pStyle w:val="Heading3"/>
      </w:pPr>
      <w:r>
        <w:rPr>
          <w:bCs/>
          <w:b/>
        </w:rPr>
        <w:t xml:space="preserve">Magical Beasts</w:t>
      </w:r>
    </w:p>
    <w:p>
      <w:pPr>
        <w:pStyle w:val="FirstParagraph"/>
      </w:pPr>
      <w:r>
        <w:rPr>
          <w:bCs/>
          <w:b/>
        </w:rPr>
        <w:t xml:space="preserve">Magical beasts</w:t>
      </w:r>
      <w:r>
        <w:t xml:space="preserve"> </w:t>
      </w:r>
      <w:r>
        <w:t xml:space="preserve">are not simply</w:t>
      </w:r>
      <w:r>
        <w:t xml:space="preserve"> </w:t>
      </w:r>
      <w:r>
        <w:t xml:space="preserve">“</w:t>
      </w:r>
      <w:r>
        <w:t xml:space="preserve">animals with magic.</w:t>
      </w:r>
      <w:r>
        <w:t xml:space="preserve">”</w:t>
      </w:r>
      <w:r>
        <w:t xml:space="preserve"> </w:t>
      </w:r>
      <w:r>
        <w:t xml:space="preserve">They are life that has been</w:t>
      </w:r>
      <w:r>
        <w:t xml:space="preserve"> </w:t>
      </w:r>
      <w:r>
        <w:rPr>
          <w:iCs/>
          <w:i/>
        </w:rPr>
        <w:t xml:space="preserve">bent</w:t>
      </w:r>
      <w:r>
        <w:t xml:space="preserve">,</w:t>
      </w:r>
      <w:r>
        <w:t xml:space="preserve"> </w:t>
      </w:r>
      <w:r>
        <w:rPr>
          <w:iCs/>
          <w:i/>
        </w:rPr>
        <w:t xml:space="preserve">touched</w:t>
      </w:r>
      <w:r>
        <w:t xml:space="preserve">, or</w:t>
      </w:r>
      <w:r>
        <w:t xml:space="preserve"> </w:t>
      </w:r>
      <w:r>
        <w:rPr>
          <w:iCs/>
          <w:i/>
        </w:rPr>
        <w:t xml:space="preserve">claimed</w:t>
      </w:r>
      <w:r>
        <w:t xml:space="preserve">—by elemental resonance, old divine flaws, cursed places, or lingering war-wrongness. Many are born true; others become what they are by crossing a threshold no normal creature should survive.</w:t>
      </w:r>
    </w:p>
    <w:p>
      <w:pPr>
        <w:pStyle w:val="BodyText"/>
      </w:pPr>
      <w:r>
        <w:t xml:space="preserve">They may hunt like animals, but they do not live by the same rules. Magical beasts often show signs of purpose: territorial patterns that feel like warding, violence that resembles judgment, or hunger that behaves like ritual.</w:t>
      </w:r>
    </w:p>
    <w:p>
      <w:pPr>
        <w:pStyle w:val="BodyText"/>
      </w:pPr>
      <w:r>
        <w:rPr>
          <w:bCs/>
          <w:b/>
        </w:rPr>
        <w:t xml:space="preserve">In play:</w:t>
      </w:r>
      <w:r>
        <w:rPr>
          <w:bCs/>
          <w:b/>
        </w:rPr>
        <w:t xml:space="preserve"> </w:t>
      </w:r>
      <w:r>
        <w:t xml:space="preserve">magical beasts are best used as mystery, omen, and consequence—the kind of creature that tells the table,</w:t>
      </w:r>
      <w:r>
        <w:t xml:space="preserve"> </w:t>
      </w:r>
      <w:r>
        <w:t xml:space="preserve">“</w:t>
      </w:r>
      <w:r>
        <w:t xml:space="preserve">something in this place is not balanced.</w:t>
      </w:r>
      <w:r>
        <w:t xml:space="preserve">”</w:t>
      </w:r>
    </w:p>
    <w:p>
      <w:pPr>
        <w:pStyle w:val="BodyText"/>
      </w:pPr>
      <w:r>
        <w:rPr>
          <w:bCs/>
          <w:b/>
        </w:rPr>
        <w:t xml:space="preserve">DM Note: Types Matter (3.5e).</w:t>
      </w:r>
      <w:r>
        <w:rPr>
          <w:bCs/>
          <w:b/>
        </w:rPr>
        <w:t xml:space="preserve"> </w:t>
      </w:r>
      <w:r>
        <w:t xml:space="preserve">Animals and magical beasts differ mechanically (HD, BAB, saves, skill points, and often Intelligence). This book treats those rules normally</w:t>
      </w:r>
      <w:r>
        <w:t xml:space="preserve"> </w:t>
      </w:r>
      <w:r>
        <w:rPr>
          <w:bCs/>
          <w:b/>
        </w:rPr>
        <w:t xml:space="preserve">except</w:t>
      </w:r>
      <w:r>
        <w:t xml:space="preserve"> </w:t>
      </w:r>
      <w:r>
        <w:t xml:space="preserve">where Oreka’s setting rules explicitly say otherwise (see Paragons).</w:t>
      </w:r>
    </w:p>
    <w:p>
      <w:pPr>
        <w:pStyle w:val="BodyText"/>
      </w:pPr>
      <w:r>
        <w:t xml:space="preserve">• • •</w:t>
      </w:r>
    </w:p>
    <w:bookmarkEnd w:id="21"/>
    <w:bookmarkEnd w:id="22"/>
    <w:bookmarkStart w:id="27" w:name="paragons"/>
    <w:p>
      <w:pPr>
        <w:pStyle w:val="Heading2"/>
      </w:pPr>
      <w:r>
        <w:rPr>
          <w:bCs/>
          <w:b/>
        </w:rPr>
        <w:t xml:space="preserve">Paragons</w:t>
      </w:r>
    </w:p>
    <w:p>
      <w:pPr>
        <w:pStyle w:val="FirstParagraph"/>
      </w:pPr>
      <w:r>
        <w:t xml:space="preserve">Every natural animal has a Paragon.</w:t>
      </w:r>
    </w:p>
    <w:p>
      <w:pPr>
        <w:pStyle w:val="BodyText"/>
      </w:pPr>
      <w:r>
        <w:t xml:space="preserve">Not a champion chosen by crowds—chosen by</w:t>
      </w:r>
      <w:r>
        <w:t xml:space="preserve"> </w:t>
      </w:r>
      <w:r>
        <w:rPr>
          <w:bCs/>
          <w:b/>
        </w:rPr>
        <w:t xml:space="preserve">the world</w:t>
      </w:r>
      <w:r>
        <w:t xml:space="preserve">.</w:t>
      </w:r>
    </w:p>
    <w:p>
      <w:pPr>
        <w:pStyle w:val="BodyText"/>
      </w:pPr>
      <w:r>
        <w:t xml:space="preserve">A Paragon is the living ideal of its kind: the Wolf-that-is-Wolves, the Stag-that-is-Stags, the Great Serpent that remembers the first rivers. They are not worshipped as gods. They do not demand temples. But to meet one is to feel your breath catch and your voice fail—because you are standing before something that is</w:t>
      </w:r>
      <w:r>
        <w:t xml:space="preserve"> </w:t>
      </w:r>
      <w:r>
        <w:rPr>
          <w:iCs/>
          <w:i/>
        </w:rPr>
        <w:t xml:space="preserve">more itself</w:t>
      </w:r>
      <w:r>
        <w:t xml:space="preserve"> </w:t>
      </w:r>
      <w:r>
        <w:t xml:space="preserve">than anything else alive.</w:t>
      </w:r>
    </w:p>
    <w:bookmarkStart w:id="23" w:name="the-harmonic-cycle"/>
    <w:p>
      <w:pPr>
        <w:pStyle w:val="Heading3"/>
      </w:pPr>
      <w:r>
        <w:rPr>
          <w:bCs/>
          <w:b/>
        </w:rPr>
        <w:t xml:space="preserve">The Harmonic Cycle</w:t>
      </w:r>
    </w:p>
    <w:p>
      <w:pPr>
        <w:pStyle w:val="FirstParagraph"/>
      </w:pPr>
      <w:r>
        <w:t xml:space="preserve">Paragons rise in a quiet pattern of balance. When a Paragon dies, Oreka does not leave that shape empty for long. In time—sometimes quickly, sometimes seasons later—the Harmony chooses another.</w:t>
      </w:r>
    </w:p>
    <w:p>
      <w:pPr>
        <w:pStyle w:val="BodyText"/>
      </w:pPr>
      <w:r>
        <w:rPr>
          <w:bCs/>
          <w:b/>
        </w:rPr>
        <w:t xml:space="preserve">One per kind.</w:t>
      </w:r>
      <w:r>
        <w:rPr>
          <w:bCs/>
          <w:b/>
        </w:rPr>
        <w:t xml:space="preserve"> </w:t>
      </w:r>
      <w:r>
        <w:t xml:space="preserve">Each natural animal kind has its own Paragon. A</w:t>
      </w:r>
      <w:r>
        <w:t xml:space="preserve"> </w:t>
      </w:r>
      <w:r>
        <w:rPr>
          <w:bCs/>
          <w:b/>
        </w:rPr>
        <w:t xml:space="preserve">Bald Eagle Paragon</w:t>
      </w:r>
      <w:r>
        <w:t xml:space="preserve"> </w:t>
      </w:r>
      <w:r>
        <w:t xml:space="preserve">may soar in one region while a</w:t>
      </w:r>
      <w:r>
        <w:t xml:space="preserve"> </w:t>
      </w:r>
      <w:r>
        <w:rPr>
          <w:bCs/>
          <w:b/>
        </w:rPr>
        <w:t xml:space="preserve">Golden Eagle Paragon</w:t>
      </w:r>
      <w:r>
        <w:t xml:space="preserve"> </w:t>
      </w:r>
      <w:r>
        <w:t xml:space="preserve">rules another sky. There is only one of each at a time, and the legends of each grow different.</w:t>
      </w:r>
    </w:p>
    <w:p>
      <w:pPr>
        <w:pStyle w:val="BodyText"/>
      </w:pPr>
      <w:r>
        <w:rPr>
          <w:bCs/>
          <w:b/>
        </w:rPr>
        <w:t xml:space="preserve">Immortal, but not invulnerable.</w:t>
      </w:r>
      <w:r>
        <w:rPr>
          <w:bCs/>
          <w:b/>
        </w:rPr>
        <w:t xml:space="preserve"> </w:t>
      </w:r>
      <w:r>
        <w:t xml:space="preserve">Paragons do not age and cannot die of natural causes. They endure for centuries—some for millennia. Only pestilence, catastrophic injury, or sustained, deliberate violence can end a Paragon’s life. When one falls, the world chooses a successor from among the living adults of that kind, and the cycle begins again.</w:t>
      </w:r>
    </w:p>
    <w:bookmarkEnd w:id="23"/>
    <w:bookmarkStart w:id="24" w:name="what-people-believe"/>
    <w:p>
      <w:pPr>
        <w:pStyle w:val="Heading3"/>
      </w:pPr>
      <w:r>
        <w:rPr>
          <w:bCs/>
          <w:b/>
        </w:rPr>
        <w:t xml:space="preserve">What People Believe</w:t>
      </w:r>
    </w:p>
    <w:p>
      <w:pPr>
        <w:pStyle w:val="FirstParagraph"/>
      </w:pPr>
      <w:r>
        <w:t xml:space="preserve">Most Kin do not worship Paragons, but they do revere them the way some cultures revere spirits of place—creatures whose existence makes a forest feel older, whose gaze makes a hunter lower his bow.</w:t>
      </w:r>
    </w:p>
    <w:p>
      <w:pPr>
        <w:pStyle w:val="BodyText"/>
      </w:pPr>
      <w:r>
        <w:t xml:space="preserve">To harm a Paragon is not merely a crime; it is a</w:t>
      </w:r>
      <w:r>
        <w:t xml:space="preserve"> </w:t>
      </w:r>
      <w:r>
        <w:rPr>
          <w:bCs/>
          <w:b/>
        </w:rPr>
        <w:t xml:space="preserve">cultural horror</w:t>
      </w:r>
      <w:r>
        <w:t xml:space="preserve">. Even those who fear them will speak of such a killer with revulsion. Not because the world will punish them—because</w:t>
      </w:r>
      <w:r>
        <w:t xml:space="preserve"> </w:t>
      </w:r>
      <w:r>
        <w:rPr>
          <w:iCs/>
          <w:i/>
        </w:rPr>
        <w:t xml:space="preserve">only a certain kind of person would do it</w:t>
      </w:r>
      <w:r>
        <w:t xml:space="preserve">.</w:t>
      </w:r>
    </w:p>
    <w:bookmarkEnd w:id="24"/>
    <w:bookmarkStart w:id="25" w:name="how-they-appear"/>
    <w:p>
      <w:pPr>
        <w:pStyle w:val="Heading3"/>
      </w:pPr>
      <w:r>
        <w:rPr>
          <w:bCs/>
          <w:b/>
        </w:rPr>
        <w:t xml:space="preserve">How They Appear</w:t>
      </w:r>
    </w:p>
    <w:p>
      <w:pPr>
        <w:pStyle w:val="FirstParagraph"/>
      </w:pPr>
      <w:r>
        <w:t xml:space="preserve">Paragons are larger, faster, and stronger than any other member of their kind. They are intelligent enough to learn speech—though whether they choose to speak depends on the individual and its history with the Kin who share its territory. A Paragon that has lived near a Mytroan settlement for decades may speak fluently. One that has roamed the deep Deepwood alone since the age of the Giants may never have said a word.</w:t>
      </w:r>
    </w:p>
    <w:p>
      <w:pPr>
        <w:pStyle w:val="BodyText"/>
      </w:pPr>
      <w:r>
        <w:t xml:space="preserve">When they do speak, it is not</w:t>
      </w:r>
      <w:r>
        <w:t xml:space="preserve"> </w:t>
      </w:r>
      <w:r>
        <w:t xml:space="preserve">“</w:t>
      </w:r>
      <w:r>
        <w:t xml:space="preserve">a smart animal talking.</w:t>
      </w:r>
      <w:r>
        <w:t xml:space="preserve">”</w:t>
      </w:r>
      <w:r>
        <w:t xml:space="preserve"> </w:t>
      </w:r>
      <w:r>
        <w:t xml:space="preserve">It is a presence choosing language for a moment, the way thunder chooses a single tree.</w:t>
      </w:r>
    </w:p>
    <w:bookmarkEnd w:id="25"/>
    <w:bookmarkStart w:id="26" w:name="paragons-and-kin-sense"/>
    <w:p>
      <w:pPr>
        <w:pStyle w:val="Heading3"/>
      </w:pPr>
      <w:r>
        <w:rPr>
          <w:bCs/>
          <w:b/>
        </w:rPr>
        <w:t xml:space="preserve">Paragons and Kin-Sense</w:t>
      </w:r>
    </w:p>
    <w:p>
      <w:pPr>
        <w:pStyle w:val="FirstParagraph"/>
      </w:pPr>
      <w:r>
        <w:t xml:space="preserve">Normal animals do not register on Kin-sense. Paragons are the sole exception. A Paragon’s presence burns through the Quiet Wild like a signal fire—the</w:t>
      </w:r>
      <w:r>
        <w:t xml:space="preserve"> </w:t>
      </w:r>
      <w:r>
        <w:rPr>
          <w:iCs/>
          <w:i/>
        </w:rPr>
        <w:t xml:space="preserve">only</w:t>
      </w:r>
      <w:r>
        <w:t xml:space="preserve"> </w:t>
      </w:r>
      <w:r>
        <w:t xml:space="preserve">creature of the Animal type that any Kin can feel. For those rare few born with the Beast-Sense Quirk, who have spent their lives sensing animals as faint whispers, a Paragon’s approach is overwhelming—a whisper that becomes a roar.</w:t>
      </w:r>
    </w:p>
    <w:p>
      <w:pPr>
        <w:pStyle w:val="BodyText"/>
      </w:pPr>
      <w:r>
        <w:t xml:space="preserve">The signature varies by the Paragon’s nature and elemental resonance. A Paragon Eagle blazes with Air. A Paragon Bear thrums with Earth so deep it feels like standing on a fault line. Meeting one is not a combat encounter. It is, for most Kin, the closest they will ever come to feeling the world speak directly.</w:t>
      </w:r>
    </w:p>
    <w:p>
      <w:pPr>
        <w:pStyle w:val="BodyText"/>
      </w:pPr>
      <w:r>
        <w:rPr>
          <w:bCs/>
          <w:b/>
        </w:rPr>
        <w:t xml:space="preserve">DM Note: Paragons as Rules (Template).</w:t>
      </w:r>
      <w:r>
        <w:rPr>
          <w:bCs/>
          <w:b/>
        </w:rPr>
        <w:t xml:space="preserve"> </w:t>
      </w:r>
      <w:r>
        <w:t xml:space="preserve">Paragons are handled as a template applied to natural animals, with a significant power increase of roughly +5 to +10 CR depending on the base creature. Paragons are not meant to be hunted, farmed for parts, or used as casual random encounters. They are</w:t>
      </w:r>
      <w:r>
        <w:t xml:space="preserve"> </w:t>
      </w:r>
      <w:r>
        <w:rPr>
          <w:iCs/>
          <w:i/>
        </w:rPr>
        <w:t xml:space="preserve">events</w:t>
      </w:r>
      <w:r>
        <w:t xml:space="preserve">. The full Paragon Template appears in Chapter 5: Templates.</w:t>
      </w:r>
    </w:p>
    <w:p>
      <w:pPr>
        <w:pStyle w:val="BodyText"/>
      </w:pPr>
      <w:r>
        <w:t xml:space="preserve">• • •</w:t>
      </w:r>
    </w:p>
    <w:p>
      <w:pPr>
        <w:pStyle w:val="BodyText"/>
      </w:pPr>
      <w:r>
        <w:rPr>
          <w:bCs/>
          <w:b/>
        </w:rPr>
        <w:t xml:space="preserve">Legend: The Old Bear of the Deepwood</w:t>
      </w:r>
    </w:p>
    <w:p>
      <w:pPr>
        <w:pStyle w:val="BodyText"/>
      </w:pPr>
      <w:r>
        <w:rPr>
          <w:iCs/>
          <w:i/>
        </w:rPr>
        <w:t xml:space="preserve">The Kin of the deep Deepwood tell of a Great Bear Paragon that has walked beneath the canopy since the age of the Giants—a creature so old it remembers the world before silence crept beneath the roots. For centuries, it held the ancient forest against the Deceivers, a one-creature war that kept the tunnels from breaking through to the surface. Dómnathar raiding parties learned to avoid its territory. Entire operations were abandoned when its claw marks were found scored into the earth above a tunnel mouth.</w:t>
      </w:r>
    </w:p>
    <w:p>
      <w:pPr>
        <w:pStyle w:val="BodyText"/>
      </w:pPr>
      <w:r>
        <w:rPr>
          <w:iCs/>
          <w:i/>
        </w:rPr>
        <w:t xml:space="preserve">Recently, the Old Bear left. Travelers report it moving south along the forest edge, slowly, as though reluctant—driven from territory it held for longer than any Kin nation has existed. Whatever the Deceivers are doing beneath the Deepwood now, it was enough to push out the one thing that had held them at bay for centuries.</w:t>
      </w:r>
    </w:p>
    <w:p>
      <w:pPr>
        <w:pStyle w:val="BodyText"/>
      </w:pPr>
      <w:r>
        <w:rPr>
          <w:iCs/>
          <w:i/>
        </w:rPr>
        <w:t xml:space="preserve">The settlements along the treeline are trying not to think about what that means.</w:t>
      </w:r>
    </w:p>
    <w:bookmarkEnd w:id="26"/>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2026-03-23T21:36:28Z</dcterms:created>
  <dcterms:modified xsi:type="dcterms:W3CDTF">2026-03-23T21:36:28Z</dcterms:modified>
</cp:coreProperties>
</file>

<file path=docProps/custom.xml><?xml version="1.0" encoding="utf-8"?>
<Properties xmlns="http://schemas.openxmlformats.org/officeDocument/2006/custom-properties" xmlns:vt="http://schemas.openxmlformats.org/officeDocument/2006/docPropsVTypes"/>
</file>