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526CD162" w:rsidR="005B3858" w:rsidRPr="00A7567F" w:rsidRDefault="00A7567F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039DCBBF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</w:t>
      </w:r>
      <w:r w:rsidR="00B4642B">
        <w:rPr>
          <w:sz w:val="28"/>
          <w:szCs w:val="28"/>
        </w:rPr>
        <w:t>4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6C38FB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6C38FB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6C38FB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6C38FB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6C38FB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6C38FB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6C38FB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6C38FB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6C38FB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6C38FB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065B5880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 </w:t>
      </w:r>
    </w:p>
    <w:p w14:paraId="795ECAB0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Медицинская лаборатория </w:t>
      </w:r>
      <w:proofErr w:type="gramStart"/>
      <w:r w:rsidRPr="00B4642B">
        <w:rPr>
          <w:rFonts w:ascii="Times New Roman" w:hAnsi="Times New Roman"/>
          <w:sz w:val="28"/>
          <w:szCs w:val="28"/>
        </w:rPr>
        <w:t>- это</w:t>
      </w:r>
      <w:proofErr w:type="gramEnd"/>
      <w:r w:rsidRPr="00B4642B">
        <w:rPr>
          <w:rFonts w:ascii="Times New Roman" w:hAnsi="Times New Roman"/>
          <w:sz w:val="28"/>
          <w:szCs w:val="28"/>
        </w:rPr>
        <w:t xml:space="preserve">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4492B7E0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 </w:t>
      </w:r>
    </w:p>
    <w:p w14:paraId="4BA4E29E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 </w:t>
      </w:r>
    </w:p>
    <w:p w14:paraId="4FBC4FED" w14:textId="0F96A3DD" w:rsidR="00701BCB" w:rsidRPr="00A7567F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2F354437" w14:textId="21190E4F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2"/>
    </w:p>
    <w:p w14:paraId="0A9D8676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32"/>
        </w:rPr>
      </w:pPr>
      <w:r w:rsidRPr="00B4642B">
        <w:rPr>
          <w:rFonts w:ascii="Times New Roman" w:hAnsi="Times New Roman"/>
          <w:sz w:val="28"/>
          <w:szCs w:val="32"/>
        </w:rPr>
        <w:t>Основаниями для разработки приложения является в первую очередь оптимизация процессов работы, которая включает в себя автоматизацию основных процессов приема пациентов, сдачи анализов, обработки данных и выдачи результатов. Это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работы.</w:t>
      </w:r>
    </w:p>
    <w:p w14:paraId="5946A8F1" w14:textId="583C1968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32"/>
        </w:rPr>
      </w:pPr>
      <w:r w:rsidRPr="00B4642B">
        <w:rPr>
          <w:rFonts w:ascii="Times New Roman" w:hAnsi="Times New Roman"/>
          <w:sz w:val="28"/>
          <w:szCs w:val="32"/>
        </w:rPr>
        <w:t xml:space="preserve"> Также необходимо улучшение качества обслуживания, которая включает в себя предоставление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лабораторией.</w:t>
      </w:r>
    </w:p>
    <w:p w14:paraId="41A10699" w14:textId="7ABCC0AC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3"/>
    </w:p>
    <w:p w14:paraId="2A200A26" w14:textId="00C1F142" w:rsidR="009F01D4" w:rsidRPr="00080E23" w:rsidRDefault="009F01D4" w:rsidP="00080E23">
      <w:pPr>
        <w:pStyle w:val="tdtext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sz w:val="28"/>
          <w:szCs w:val="32"/>
        </w:rPr>
        <w:t>Сводка важных аспектов разработки приложения для медицинской лаборатории:</w:t>
      </w:r>
    </w:p>
    <w:p w14:paraId="2A321C1D" w14:textId="6F312B5B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 xml:space="preserve"> Оптимизация процессов</w:t>
      </w:r>
      <w:r w:rsidRPr="00080E23">
        <w:rPr>
          <w:rFonts w:ascii="Times New Roman" w:hAnsi="Times New Roman"/>
          <w:sz w:val="28"/>
          <w:szCs w:val="32"/>
        </w:rPr>
        <w:t>: сокращение времени на административные задачи, повышение эффективности работы персонала.</w:t>
      </w:r>
    </w:p>
    <w:p w14:paraId="5F6D42E0" w14:textId="16BD3C9C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Улучшение доступа к услугам</w:t>
      </w:r>
      <w:r w:rsidRPr="00080E23">
        <w:rPr>
          <w:rFonts w:ascii="Times New Roman" w:hAnsi="Times New Roman"/>
          <w:sz w:val="28"/>
          <w:szCs w:val="32"/>
        </w:rPr>
        <w:t>: удобная запись на прием, сдача анализов и получение результатов через мобильное приложение.</w:t>
      </w:r>
    </w:p>
    <w:p w14:paraId="7DAB6A02" w14:textId="35AE8CA6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Повышение качества обслуживания:</w:t>
      </w:r>
      <w:r w:rsidRPr="00080E23">
        <w:rPr>
          <w:rFonts w:ascii="Times New Roman" w:hAnsi="Times New Roman"/>
          <w:sz w:val="28"/>
          <w:szCs w:val="32"/>
        </w:rPr>
        <w:t xml:space="preserve"> более высокий уровень сервиса, уменьшение времени ожидания результатов, оперативное информирование о состоянии анализов.</w:t>
      </w:r>
    </w:p>
    <w:p w14:paraId="340EB860" w14:textId="30FE4979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Улучшение точности и достоверности данных:</w:t>
      </w:r>
      <w:r w:rsidRPr="00080E23">
        <w:rPr>
          <w:rFonts w:ascii="Times New Roman" w:hAnsi="Times New Roman"/>
          <w:sz w:val="28"/>
          <w:szCs w:val="32"/>
        </w:rPr>
        <w:t xml:space="preserve"> снижение количества ошибок, повышение точности результатов анализов.</w:t>
      </w:r>
    </w:p>
    <w:p w14:paraId="33C41936" w14:textId="04F7B286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Обеспечение безопасности данных</w:t>
      </w:r>
      <w:r w:rsidR="00080E23" w:rsidRPr="00080E23">
        <w:rPr>
          <w:rFonts w:ascii="Times New Roman" w:hAnsi="Times New Roman"/>
          <w:sz w:val="28"/>
          <w:szCs w:val="32"/>
        </w:rPr>
        <w:t>:</w:t>
      </w:r>
      <w:r w:rsidRPr="00080E23">
        <w:rPr>
          <w:rFonts w:ascii="Times New Roman" w:hAnsi="Times New Roman"/>
          <w:sz w:val="28"/>
          <w:szCs w:val="32"/>
        </w:rPr>
        <w:t xml:space="preserve"> защита медицинской информации пациентов от несанкционированного доступа, соблюдение требований законодательства о защите персональных данных.</w:t>
      </w:r>
    </w:p>
    <w:p w14:paraId="36387814" w14:textId="7AC0A754" w:rsidR="00B4642B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sz w:val="28"/>
          <w:szCs w:val="32"/>
        </w:rPr>
        <w:t>Повышение конкурентоспособности: привлечение новых клиентов, укрепление репутации как надежного и инновационного медицинского учреждения.</w:t>
      </w:r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9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0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A7567F">
        <w:rPr>
          <w:rFonts w:ascii="Times New Roman" w:hAnsi="Times New Roman"/>
          <w:sz w:val="28"/>
        </w:rPr>
        <w:t>Windows</w:t>
      </w:r>
      <w:proofErr w:type="spellEnd"/>
      <w:r w:rsidRPr="00A7567F">
        <w:rPr>
          <w:rFonts w:ascii="Times New Roman" w:hAnsi="Times New Roman"/>
          <w:sz w:val="28"/>
        </w:rPr>
        <w:t xml:space="preserve">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A7567F">
        <w:rPr>
          <w:rStyle w:val="qowt-font2-timesnewroman"/>
          <w:sz w:val="28"/>
        </w:rPr>
        <w:t>Microsoft</w:t>
      </w:r>
      <w:proofErr w:type="spellEnd"/>
      <w:r w:rsidRPr="00A7567F">
        <w:rPr>
          <w:rStyle w:val="qowt-font2-timesnewroman"/>
          <w:sz w:val="28"/>
        </w:rPr>
        <w:t xml:space="preserve"> SQL </w:t>
      </w:r>
      <w:proofErr w:type="spellStart"/>
      <w:r w:rsidRPr="00A7567F">
        <w:rPr>
          <w:rStyle w:val="qowt-font2-timesnewroman"/>
          <w:sz w:val="28"/>
        </w:rPr>
        <w:t>Server</w:t>
      </w:r>
      <w:proofErr w:type="spellEnd"/>
      <w:r w:rsidRPr="00A7567F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7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A7567F">
        <w:rPr>
          <w:rStyle w:val="qowt-font2-timesnewroman"/>
          <w:sz w:val="28"/>
          <w:lang w:eastAsia="ru-RU"/>
        </w:rPr>
        <w:t>Windows</w:t>
      </w:r>
      <w:proofErr w:type="spellEnd"/>
      <w:r w:rsidRPr="00A7567F">
        <w:rPr>
          <w:rStyle w:val="qowt-font2-timesnewroman"/>
          <w:sz w:val="28"/>
          <w:lang w:eastAsia="ru-RU"/>
        </w:rPr>
        <w:t xml:space="preserve">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592CA522" w14:textId="77777777" w:rsidR="003B13B3" w:rsidRPr="00A7567F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3"/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4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5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6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7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8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9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0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1" w:name="_Toc271729715"/>
      <w:bookmarkStart w:id="32" w:name="_Toc298323190"/>
    </w:p>
    <w:p w14:paraId="6026E969" w14:textId="4467BAA7" w:rsidR="009F4394" w:rsidRPr="00A7567F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33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1"/>
      <w:bookmarkEnd w:id="32"/>
      <w:bookmarkEnd w:id="33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A7567F" w14:paraId="1547FD98" w14:textId="77777777" w:rsidTr="0054087D">
        <w:tc>
          <w:tcPr>
            <w:tcW w:w="2141" w:type="dxa"/>
          </w:tcPr>
          <w:p w14:paraId="4FD555CF" w14:textId="46BBC541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649B8EC" w14:textId="4B3837A6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A7567F" w14:paraId="2F5E30CF" w14:textId="77777777" w:rsidTr="0054087D">
        <w:tc>
          <w:tcPr>
            <w:tcW w:w="2141" w:type="dxa"/>
          </w:tcPr>
          <w:p w14:paraId="05D86B1E" w14:textId="70B0066A" w:rsidR="00D367B9" w:rsidRPr="00A7567F" w:rsidRDefault="00D367B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5A920888" w14:textId="2C8B224F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246ED889" w14:textId="77777777" w:rsidTr="0054087D">
        <w:tc>
          <w:tcPr>
            <w:tcW w:w="2141" w:type="dxa"/>
          </w:tcPr>
          <w:p w14:paraId="4B834226" w14:textId="25A9F551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058D9A8D" w14:textId="2BF308EB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520E855B" w14:textId="77777777" w:rsidTr="0054087D">
        <w:tc>
          <w:tcPr>
            <w:tcW w:w="2141" w:type="dxa"/>
          </w:tcPr>
          <w:p w14:paraId="4B75B3EB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D842864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64EC5844" w14:textId="77777777" w:rsidTr="0054087D">
        <w:tc>
          <w:tcPr>
            <w:tcW w:w="2141" w:type="dxa"/>
          </w:tcPr>
          <w:p w14:paraId="121EC5C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1975032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1045410B" w14:textId="77777777" w:rsidTr="0054087D">
        <w:tc>
          <w:tcPr>
            <w:tcW w:w="2141" w:type="dxa"/>
          </w:tcPr>
          <w:p w14:paraId="5A031B31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437159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78E95FE7" w14:textId="77777777" w:rsidTr="0054087D">
        <w:tc>
          <w:tcPr>
            <w:tcW w:w="2141" w:type="dxa"/>
          </w:tcPr>
          <w:p w14:paraId="4BDCF306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6641793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</w:tbl>
    <w:p w14:paraId="7E3EED5D" w14:textId="4646DFAC" w:rsidR="00EF248F" w:rsidRPr="00A7567F" w:rsidRDefault="00EF248F" w:rsidP="00134F81">
      <w:pPr>
        <w:rPr>
          <w:sz w:val="28"/>
          <w:szCs w:val="28"/>
        </w:rPr>
      </w:pPr>
    </w:p>
    <w:sectPr w:rsidR="00EF248F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93F7E" w14:textId="77777777" w:rsidR="006C38FB" w:rsidRDefault="006C38FB">
      <w:r>
        <w:separator/>
      </w:r>
    </w:p>
    <w:p w14:paraId="7C55801D" w14:textId="77777777" w:rsidR="006C38FB" w:rsidRDefault="006C38FB"/>
  </w:endnote>
  <w:endnote w:type="continuationSeparator" w:id="0">
    <w:p w14:paraId="4158A5B8" w14:textId="77777777" w:rsidR="006C38FB" w:rsidRDefault="006C38FB">
      <w:r>
        <w:continuationSeparator/>
      </w:r>
    </w:p>
    <w:p w14:paraId="00DA5A17" w14:textId="77777777" w:rsidR="006C38FB" w:rsidRDefault="006C38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750B0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7511C" w14:textId="77777777" w:rsidR="006C38FB" w:rsidRDefault="006C38FB">
      <w:r>
        <w:separator/>
      </w:r>
    </w:p>
    <w:p w14:paraId="409F7471" w14:textId="77777777" w:rsidR="006C38FB" w:rsidRDefault="006C38FB"/>
  </w:footnote>
  <w:footnote w:type="continuationSeparator" w:id="0">
    <w:p w14:paraId="60D78BE6" w14:textId="77777777" w:rsidR="006C38FB" w:rsidRDefault="006C38FB">
      <w:r>
        <w:continuationSeparator/>
      </w:r>
    </w:p>
    <w:p w14:paraId="481ED44A" w14:textId="77777777" w:rsidR="006C38FB" w:rsidRDefault="006C38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0E23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38FB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01D4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4642B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B3F32C6-147D-435B-8EA7-B5EEF7304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2024-05-14T10:10:00Z</dcterms:created>
  <dcterms:modified xsi:type="dcterms:W3CDTF">2024-05-14T10:10:00Z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