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2"/>
          <w:szCs w:val="22"/>
        </w:rPr>
        <w:t xml:space="preserve">HORQUVA — ANTARES</w:t>
      </w:r>
    </w:p>
    <w:p>
      <w:pPr>
        <w:pStyle w:val="Title"/>
        <w:spacing w:before="100"/>
      </w:pPr>
      <w:r>
        <w:t xml:space="preserve">Future Organization Execution Contract</w:t>
      </w:r>
    </w:p>
    <w:p>
      <w:pPr>
        <w:spacing w:after="130"/>
      </w:pPr>
      <w:r>
        <w:rPr>
          <w:b w:val="false"/>
          <w:bCs w:val="false"/>
          <w:i/>
          <w:iCs/>
        </w:rPr>
        <w:t xml:space="preserve">Part 2 Deliverable — Contract Stabilization (Din 2)</w:t>
      </w:r>
    </w:p>
    <w:p>
      <w:pPr>
        <w:spacing w:after="130"/>
      </w:pPr>
      <w:r>
        <w:rPr>
          <w:b w:val="false"/>
          <w:bCs w:val="false"/>
          <w:i/>
          <w:iCs/>
        </w:rPr>
        <w:t xml:space="preserve">Zeeshan Farooq | Antares Platform Engineer, AI Engineer Intern</w:t>
      </w:r>
    </w:p>
    <w:p>
      <w:pPr>
        <w:spacing w:after="130"/>
      </w:pPr>
      <w:r>
        <w:rPr>
          <w:b w:val="false"/>
          <w:bCs w:val="false"/>
          <w:i/>
          <w:iCs/>
        </w:rPr>
        <w:t xml:space="preserve">Based directly on Part 1's Reality Baseline (commit 3170877) — no relationship below is invented; every entry is either verified real, verified partial, or verified missing.</w:t>
      </w:r>
    </w:p>
    <w:p>
      <w:pPr>
        <w:pBdr>
          <w:bottom w:val="single" w:color="CCCCCC" w:sz="6"/>
        </w:pBdr>
        <w:spacing w:after="200" w:before="100"/>
      </w:pPr>
      <w:r>
        <w:t xml:space="preserve"/>
      </w: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30"/>
      </w:pPr>
      <w:r>
        <w:rPr>
          <w:b w:val="false"/>
          <w:bCs w:val="false"/>
          <w:i w:val="false"/>
          <w:iCs w:val="false"/>
        </w:rPr>
        <w:t xml:space="preserve">This document freezes the exact interface through which the Future Organization runtime participates in Antares, based only on what Part 1 verified as actually implemented. This is contract stabilization, not new architecture — nothing here is proposed as a future design; everything is either a description of what exists now, or an explicit statement that something does not exist yet.</w:t>
      </w:r>
    </w:p>
    <w:p>
      <w:pPr>
        <w:pStyle w:val="Heading1"/>
        <w:spacing w:after="150" w:before="300"/>
      </w:pPr>
      <w:r>
        <w:t xml:space="preserve">2. Input Boundary</w:t>
      </w:r>
    </w:p>
    <w:p>
      <w:pPr>
        <w:spacing w:after="130"/>
      </w:pPr>
      <w:r>
        <w:rPr>
          <w:b w:val="false"/>
          <w:bCs w:val="false"/>
          <w:i w:val="false"/>
          <w:iCs w:val="false"/>
        </w:rPr>
        <w:t xml:space="preserve">The runtime's real, callable input surface — every function below was directly confirmed in the codebase during the Part 1 audit:</w:t>
      </w:r>
    </w:p>
    <w:p>
      <w:pPr>
        <w:spacing w:after="100"/>
      </w:pPr>
      <w:r>
        <w:rPr>
          <w:rFonts w:ascii="Courier New" w:cs="Courier New" w:eastAsia="Courier New" w:hAnsi="Courier New"/>
          <w:sz w:val="19"/>
          <w:szCs w:val="19"/>
        </w:rPr>
        <w:t xml:space="preserve">create_organization(session, name, mission=None, owner_id=None, provenance="manual")</w:t>
      </w:r>
    </w:p>
    <w:p>
      <w:pPr>
        <w:spacing w:after="100"/>
      </w:pPr>
      <w:r>
        <w:rPr>
          <w:rFonts w:ascii="Courier New" w:cs="Courier New" w:eastAsia="Courier New" w:hAnsi="Courier New"/>
          <w:sz w:val="19"/>
          <w:szCs w:val="19"/>
        </w:rPr>
        <w:t xml:space="preserve">create_organizational_unit(session, organization_id, name, provenance="manual")</w:t>
      </w:r>
    </w:p>
    <w:p>
      <w:pPr>
        <w:spacing w:after="100"/>
      </w:pPr>
      <w:r>
        <w:rPr>
          <w:rFonts w:ascii="Courier New" w:cs="Courier New" w:eastAsia="Courier New" w:hAnsi="Courier New"/>
          <w:sz w:val="19"/>
          <w:szCs w:val="19"/>
        </w:rPr>
        <w:t xml:space="preserve">assign_capability(session, organization_id, name, description=None, provenance="manual_seed")</w:t>
      </w:r>
    </w:p>
    <w:p>
      <w:pPr>
        <w:spacing w:after="100"/>
      </w:pPr>
      <w:r>
        <w:rPr>
          <w:rFonts w:ascii="Courier New" w:cs="Courier New" w:eastAsia="Courier New" w:hAnsi="Courier New"/>
          <w:sz w:val="19"/>
          <w:szCs w:val="19"/>
        </w:rPr>
        <w:t xml:space="preserve">define_responsibility(session, capability_id, responsibility_type, human_role_id=None, agent_role_id=None)</w:t>
      </w:r>
    </w:p>
    <w:p>
      <w:pPr>
        <w:spacing w:after="100"/>
      </w:pPr>
      <w:r>
        <w:rPr>
          <w:rFonts w:ascii="Courier New" w:cs="Courier New" w:eastAsia="Courier New" w:hAnsi="Courier New"/>
          <w:sz w:val="19"/>
          <w:szCs w:val="19"/>
        </w:rPr>
        <w:t xml:space="preserve">create_workflow(session, capability_id, name)</w:t>
      </w:r>
    </w:p>
    <w:p>
      <w:pPr>
        <w:spacing w:after="100"/>
      </w:pPr>
      <w:r>
        <w:rPr>
          <w:rFonts w:ascii="Courier New" w:cs="Courier New" w:eastAsia="Courier New" w:hAnsi="Courier New"/>
          <w:sz w:val="19"/>
          <w:szCs w:val="19"/>
        </w:rPr>
        <w:t xml:space="preserve">create_task(session, workflow_id, title, assignee_id=None, assignee_type=None, depends_on_task_id=None)</w:t>
      </w:r>
    </w:p>
    <w:p>
      <w:pPr>
        <w:spacing w:after="100"/>
      </w:pPr>
      <w:r>
        <w:rPr>
          <w:rFonts w:ascii="Courier New" w:cs="Courier New" w:eastAsia="Courier New" w:hAnsi="Courier New"/>
          <w:sz w:val="19"/>
          <w:szCs w:val="19"/>
        </w:rPr>
        <w:t xml:space="preserve">run_agent_task(session, agent_role, task, planner=None, tool_executor=None)</w:t>
      </w:r>
    </w:p>
    <w:p>
      <w:pPr>
        <w:spacing w:after="100"/>
      </w:pPr>
      <w:r>
        <w:rPr>
          <w:rFonts w:ascii="Courier New" w:cs="Courier New" w:eastAsia="Courier New" w:hAnsi="Courier New"/>
          <w:sz w:val="19"/>
          <w:szCs w:val="19"/>
        </w:rPr>
        <w:t xml:space="preserve">record_decision(session, context, ...) / approve_decision(...) / reject_decision(...)</w:t>
      </w:r>
    </w:p>
    <w:p>
      <w:pPr>
        <w:spacing w:after="100"/>
      </w:pPr>
      <w:r>
        <w:rPr>
          <w:rFonts w:ascii="Courier New" w:cs="Courier New" w:eastAsia="Courier New" w:hAnsi="Courier New"/>
          <w:sz w:val="19"/>
          <w:szCs w:val="19"/>
        </w:rPr>
        <w:t xml:space="preserve">receive_governance_rules(session, organization_id, rules: list[dict], source="kanwal")  — exists, never called with real data</w:t>
      </w:r>
    </w:p>
    <w:p>
      <w:pPr>
        <w:spacing w:after="130"/>
      </w:pPr>
      <w:r>
        <w:rPr>
          <w:b w:val="false"/>
          <w:bCs w:val="false"/>
          <w:i w:val="false"/>
          <w:iCs w:val="false"/>
        </w:rPr>
        <w:t xml:space="preserve">Important honest constraint: every one of these is a direct Python function call within the same process. None is reachable over a network. “Input boundary” today means “what this codebase's functions accept,” not “what a separate system could send it” — that distinction matters for Parts 3 and 5 of this assignment.</w:t>
      </w:r>
    </w:p>
    <w:p>
      <w:pPr>
        <w:pStyle w:val="Heading1"/>
        <w:spacing w:after="150" w:before="300"/>
      </w:pPr>
      <w:r>
        <w:t xml:space="preserve">3. Output Boundary</w:t>
      </w:r>
    </w:p>
    <w:p>
      <w:pPr>
        <w:spacing w:after="130"/>
      </w:pPr>
      <w:r>
        <w:rPr>
          <w:b w:val="false"/>
          <w:bCs w:val="false"/>
          <w:i w:val="false"/>
          <w:iCs w:val="false"/>
        </w:rPr>
        <w:t xml:space="preserve">The runtime's real, callable output surface (all confirmed in query_service.py):</w:t>
      </w:r>
    </w:p>
    <w:p>
      <w:pPr>
        <w:spacing w:after="100"/>
      </w:pPr>
      <w:r>
        <w:rPr>
          <w:rFonts w:ascii="Courier New" w:cs="Courier New" w:eastAsia="Courier New" w:hAnsi="Courier New"/>
          <w:sz w:val="19"/>
          <w:szCs w:val="19"/>
        </w:rPr>
        <w:t xml:space="preserve">get_agent_status(session, agent_role) -&gt; dict</w:t>
      </w:r>
    </w:p>
    <w:p>
      <w:pPr>
        <w:spacing w:after="100"/>
      </w:pPr>
      <w:r>
        <w:rPr>
          <w:rFonts w:ascii="Courier New" w:cs="Courier New" w:eastAsia="Courier New" w:hAnsi="Courier New"/>
          <w:sz w:val="19"/>
          <w:szCs w:val="19"/>
        </w:rPr>
        <w:t xml:space="preserve">get_task_status(session, task_id) -&gt; dict</w:t>
      </w:r>
    </w:p>
    <w:p>
      <w:pPr>
        <w:spacing w:after="100"/>
      </w:pPr>
      <w:r>
        <w:rPr>
          <w:rFonts w:ascii="Courier New" w:cs="Courier New" w:eastAsia="Courier New" w:hAnsi="Courier New"/>
          <w:sz w:val="19"/>
          <w:szCs w:val="19"/>
        </w:rPr>
        <w:t xml:space="preserve">get_pending_decisions(session, organization_id) -&gt; list[dict]</w:t>
      </w:r>
    </w:p>
    <w:p>
      <w:pPr>
        <w:spacing w:after="100"/>
      </w:pPr>
      <w:r>
        <w:rPr>
          <w:rFonts w:ascii="Courier New" w:cs="Courier New" w:eastAsia="Courier New" w:hAnsi="Courier New"/>
          <w:sz w:val="19"/>
          <w:szCs w:val="19"/>
        </w:rPr>
        <w:t xml:space="preserve">get_unresolved_escalations(session, organization_id) -&gt; list[dict]</w:t>
      </w:r>
    </w:p>
    <w:p>
      <w:pPr>
        <w:spacing w:after="100"/>
      </w:pPr>
      <w:r>
        <w:rPr>
          <w:rFonts w:ascii="Courier New" w:cs="Courier New" w:eastAsia="Courier New" w:hAnsi="Courier New"/>
          <w:sz w:val="19"/>
          <w:szCs w:val="19"/>
        </w:rPr>
        <w:t xml:space="preserve">get_organizational_memory(session, organization_id) -&gt; list[str]</w:t>
      </w:r>
    </w:p>
    <w:p>
      <w:pPr>
        <w:spacing w:after="100"/>
      </w:pPr>
      <w:r>
        <w:rPr>
          <w:rFonts w:ascii="Courier New" w:cs="Courier New" w:eastAsia="Courier New" w:hAnsi="Courier New"/>
          <w:sz w:val="19"/>
          <w:szCs w:val="19"/>
        </w:rPr>
        <w:t xml:space="preserve">get_organization_state(session, organization) -&gt; dict</w:t>
      </w:r>
    </w:p>
    <w:p>
      <w:pPr>
        <w:spacing w:after="130"/>
      </w:pPr>
      <w:r>
        <w:rPr>
          <w:b w:val="false"/>
          <w:bCs w:val="false"/>
          <w:i w:val="false"/>
          <w:iCs w:val="false"/>
        </w:rPr>
        <w:t xml:space="preserve">Same constraint as Section 2: these return real, correct data, but only to a caller running in the same Python process. No consumer outside this codebase can currently call them.</w:t>
      </w:r>
    </w:p>
    <w:p>
      <w:pPr>
        <w:pStyle w:val="Heading1"/>
        <w:spacing w:after="150" w:before="300"/>
      </w:pPr>
      <w:r>
        <w:t xml:space="preserve">4. Traceability</w:t>
      </w:r>
    </w:p>
    <w:p>
      <w:pPr>
        <w:spacing w:after="130"/>
      </w:pPr>
      <w:r>
        <w:rPr>
          <w:b w:val="false"/>
          <w:bCs w:val="false"/>
          <w:i w:val="false"/>
          <w:iCs w:val="false"/>
        </w:rPr>
        <w:t xml:space="preserve">Per Section 2.3 of the assignment, the required traceability fields are checked one by one against the actual schema: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700"/>
      </w:tblGrid>
      <w:tr>
        <w:tc>
          <w:tcPr>
            <w:tcW w:type="dxa" w:w="2400"/>
            <w:shd w:fill="2F5496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shd w:fill="2F5496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700"/>
            <w:shd w:fill="2F5496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organization_id</w:t>
            </w:r>
          </w:p>
        </w:tc>
        <w:tc>
          <w:tcPr>
            <w:tcW w:type="dxa" w:w="1500"/>
            <w:shd w:fill="E2F0D9" w:color="auto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 key on capabilities, events, memory, policies, performance signals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objective_id</w:t>
            </w:r>
          </w:p>
        </w:tc>
        <w:tc>
          <w:tcPr>
            <w:tcW w:type="dxa" w:w="1500"/>
            <w:shd w:fill="FCE4E4" w:color="auto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MISSING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distinct 'objective' entity exists. OrganizationalCapability is the closest real analog — an objective is currently represented only as a capability's name/description, not a first-class tracked entity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capability_id</w:t>
            </w:r>
          </w:p>
        </w:tc>
        <w:tc>
          <w:tcPr>
            <w:tcW w:type="dxa" w:w="1500"/>
            <w:shd w:fill="E2F0D9" w:color="auto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 key on responsibilities, workflows, policies (optional), agent capability grants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workflow_id</w:t>
            </w:r>
          </w:p>
        </w:tc>
        <w:tc>
          <w:tcPr>
            <w:tcW w:type="dxa" w:w="1500"/>
            <w:shd w:fill="E2F0D9" w:color="auto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 key on tasks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task_id</w:t>
            </w:r>
          </w:p>
        </w:tc>
        <w:tc>
          <w:tcPr>
            <w:tcW w:type="dxa" w:w="1500"/>
            <w:shd w:fill="E2F0D9" w:color="auto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 key on delegations, escalations, outcomes, decisions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agent_id</w:t>
            </w:r>
          </w:p>
        </w:tc>
        <w:tc>
          <w:tcPr>
            <w:tcW w:type="dxa" w:w="1500"/>
            <w:shd w:fill="E2F0D9" w:color="auto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Represented as agent_role_id (AgentRole.id) throughout — used as assignee_id, responsible_actor_id, granted_by target, etc.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human_role_id</w:t>
            </w:r>
          </w:p>
        </w:tc>
        <w:tc>
          <w:tcPr>
            <w:tcW w:type="dxa" w:w="1500"/>
            <w:shd w:fill="E2F0D9" w:color="auto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 key on responsibilities; HumanRole.id used as assignee_id/responsible_actor_id where actor_type='human'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decision_id</w:t>
            </w:r>
          </w:p>
        </w:tc>
        <w:tc>
          <w:tcPr>
            <w:tcW w:type="dxa" w:w="1500"/>
            <w:shd w:fill="E2F0D9" w:color="auto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 on Decision; referenced by task_id back-link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event_id</w:t>
            </w:r>
          </w:p>
        </w:tc>
        <w:tc>
          <w:tcPr>
            <w:tcW w:type="dxa" w:w="1500"/>
            <w:shd w:fill="E2F0D9" w:color="auto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 on Event (via EntityMixin)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outcome_id</w:t>
            </w:r>
          </w:p>
        </w:tc>
        <w:tc>
          <w:tcPr>
            <w:tcW w:type="dxa" w:w="1500"/>
            <w:shd w:fill="E2F0D9" w:color="auto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Primary key on Outcome; referenced by OrganizationalMemory.source_outcome_id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correlation_id</w:t>
            </w:r>
          </w:p>
        </w:tc>
        <w:tc>
          <w:tcPr>
            <w:tcW w:type="dxa" w:w="1500"/>
            <w:shd w:fill="FCE4E4" w:color="auto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MISSING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field of this name or purpose exists anywhere in the schema. There is currently no way to trace a single end-to-end request across multiple entities other than manually following foreign keys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1500"/>
            <w:shd w:fill="E2F0D9" w:color="auto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created_at / updated_at on every entity via EntityMixin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version</w:t>
            </w:r>
          </w:p>
        </w:tc>
        <w:tc>
          <w:tcPr>
            <w:tcW w:type="dxa" w:w="1500"/>
            <w:shd w:fill="FCE4E4" w:color="auto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MISSING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version field exists on any entity. Schema changes are not currently tracked at the row level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provenance/reference</w:t>
            </w:r>
          </w:p>
        </w:tc>
        <w:tc>
          <w:tcPr>
            <w:tcW w:type="dxa" w:w="1500"/>
            <w:shd w:fill="E2F0D9" w:color="auto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provenance field exists on every entity via EntityMixin; currently populated with values like 'manual_seed', 'kanwal_governance', 'learning_engine' — real field, but no actual external provenance has been supplied yet since no upstream platform is connected</w:t>
            </w:r>
          </w:p>
        </w:tc>
      </w:tr>
      <w:tr>
        <w:tc>
          <w:tcPr>
            <w:tcW w:type="dxa" w:w="2400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processing_state</w:t>
            </w:r>
          </w:p>
        </w:tc>
        <w:tc>
          <w:tcPr>
            <w:tcW w:type="dxa" w:w="1500"/>
            <w:shd w:fill="E2F0D9" w:color="auto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lifecycle_state (entity-level: draft/active/paused/completed/failed/archived) and status (task/decision-level, see Section 5) both exist and are real</w:t>
            </w:r>
          </w:p>
        </w:tc>
      </w:tr>
    </w:tbl>
    <w:p>
      <w:pPr>
        <w:spacing w:before="200"/>
      </w:pPr>
    </w:p>
    <w:p>
      <w:pPr>
        <w:spacing w:after="130"/>
      </w:pPr>
      <w:r>
        <w:rPr>
          <w:b w:val="false"/>
          <w:bCs w:val="false"/>
          <w:i w:val="false"/>
          <w:iCs w:val="false"/>
        </w:rPr>
        <w:t xml:space="preserve">Two required fields — correlation_id and version — do not exist anywhere in the current implementation. This is stated plainly rather than worked around, per the assignment's explicit anti-fabrication instruction.</w:t>
      </w:r>
    </w:p>
    <w:p>
      <w:pPr>
        <w:pStyle w:val="Heading1"/>
        <w:spacing w:after="150" w:before="300"/>
      </w:pPr>
      <w:r>
        <w:t xml:space="preserve">5. Agent Lifecycle</w:t>
      </w:r>
    </w:p>
    <w:p>
      <w:pPr>
        <w:spacing w:after="130"/>
      </w:pPr>
      <w:r>
        <w:rPr>
          <w:b w:val="false"/>
          <w:bCs w:val="false"/>
          <w:i w:val="false"/>
          <w:iCs w:val="false"/>
        </w:rPr>
        <w:t xml:space="preserve">The roadmap's required stages, checked against the actual implementation in agent_engine.py: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TASK RECEIVED → real (agent_task_received event)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CONTEXT LOADED → real (agent_context_loaded event; queries organizational memory)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PLAN / REASONING → real mechanism, simulated content (agent_plan_generated event; the plan text itself comes from a caller-supplied function, not real AI reasoning — see Part 1, Section 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CAPABILITY CHECK → real (authority_check(); agent_authority_check_passed/failed events)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AUTHORITY / GOVERNANCE CHECK → real (governance_service.policy_check(); agent_policy_check_completed event)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ACTION → real (execute_agent_action(); agent_action_authorized event)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RESULT EVALUATION → real (agent_result_evaluated event)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OUTCOME → real (Outcome row created; complete_task()/fail_task())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MEMORY → real (_learn_from_task_outcome(); OrganizationalMemory row created when warranted)</w:t>
      </w:r>
    </w:p>
    <w:p>
      <w:pPr>
        <w:spacing w:after="130"/>
      </w:pPr>
      <w:r>
        <w:rPr>
          <w:b w:val="false"/>
          <w:bCs w:val="false"/>
          <w:i w:val="false"/>
          <w:iCs w:val="false"/>
        </w:rPr>
        <w:t xml:space="preserve">The rule stated in the assignment — “Reasoning is not authority” — is genuinely upheld in this implementation: the plan/reasoning stage never bypasses the capability or governance checks that follow it. This was independently verified in Part 1 via demo_day7_governance.py, where an authorized-but-policy-gated task was shown to be blocked regardless of what the agent's plan proposed.</w:t>
      </w:r>
    </w:p>
    <w:p>
      <w:pPr>
        <w:pStyle w:val="Heading1"/>
        <w:spacing w:after="150" w:before="300"/>
      </w:pPr>
      <w:r>
        <w:t xml:space="preserve">6. Human-Control Boundary</w:t>
      </w:r>
    </w:p>
    <w:p>
      <w:pPr>
        <w:spacing w:after="130"/>
      </w:pPr>
      <w:r>
        <w:rPr>
          <w:b w:val="false"/>
          <w:bCs w:val="false"/>
          <w:i w:val="false"/>
          <w:iCs w:val="false"/>
        </w:rPr>
        <w:t xml:space="preserve">Real, verified flow (demo_day7_governance.py, re-run during Part 1 audit):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AGENT → ACTION REQUIRES APPROVAL: real (governance_service.policy_check() returns requires_approval=True for policy-gated capabilities)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HUMAN REVIEW: real (task set to status="blocked"; Decision created with approval_required=True, status="proposed")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APPROVE / REJECT: real (decision_service.approve_decision() / reject_decision())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ESCALATE: partial — Decision's own code comment documents an "escalated" status as a possibility, but no code anywhere actually sets a Decision to that status. Only "approved" and "rejected" are ever programmatically assigned.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CONTINUE OR STOP: real (resume_agent_task() explicitly refuses to execute unless decision.status == "approved"; verified this raises ValueError on any other status, including a rejected or still-pending decision)</w:t>
      </w:r>
    </w:p>
    <w:p>
      <w:pPr>
        <w:pStyle w:val="Heading1"/>
        <w:spacing w:after="150" w:before="300"/>
      </w:pPr>
      <w:r>
        <w:t xml:space="preserve">7. Failure States</w:t>
      </w:r>
    </w:p>
    <w:p>
      <w:pPr>
        <w:spacing w:after="130"/>
      </w:pPr>
      <w:r>
        <w:rPr>
          <w:b w:val="false"/>
          <w:bCs w:val="false"/>
          <w:i w:val="false"/>
          <w:iCs w:val="false"/>
        </w:rPr>
        <w:t xml:space="preserve">Comparing the roadmap's required state vocabulary against what the Task model actually implements: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600"/>
      </w:tblGrid>
      <w:tr>
        <w:tc>
          <w:tcPr>
            <w:tcW w:type="dxa" w:w="3200"/>
            <w:shd w:fill="2F5496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Roadmap-Required State</w:t>
            </w:r>
          </w:p>
        </w:tc>
        <w:tc>
          <w:tcPr>
            <w:tcW w:type="dxa" w:w="2800"/>
            <w:shd w:fill="2F5496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Actual Implementation</w:t>
            </w:r>
          </w:p>
        </w:tc>
        <w:tc>
          <w:tcPr>
            <w:tcW w:type="dxa" w:w="3600"/>
            <w:shd w:fill="2F5496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SUCCESS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 = "completed"</w:t>
            </w:r>
          </w:p>
        </w:tc>
        <w:tc>
          <w:tcPr>
            <w:tcW w:type="dxa" w:w="3600"/>
            <w:shd w:fill="E2F0D9" w:color="auto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PROCESSING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 = "in_progress"</w:t>
            </w:r>
          </w:p>
        </w:tc>
        <w:tc>
          <w:tcPr>
            <w:tcW w:type="dxa" w:w="3600"/>
            <w:shd w:fill="E2F0D9" w:color="auto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FAILED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 = "failed"</w:t>
            </w:r>
          </w:p>
        </w:tc>
        <w:tc>
          <w:tcPr>
            <w:tcW w:type="dxa" w:w="3600"/>
            <w:shd w:fill="E2F0D9" w:color="auto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BLOCKED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 = "blocked"</w:t>
            </w:r>
          </w:p>
        </w:tc>
        <w:tc>
          <w:tcPr>
            <w:tcW w:type="dxa" w:w="3600"/>
            <w:shd w:fill="E2F0D9" w:color="auto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RETRYING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distinct externally-observable state. Retries happen inside a synchronous loop; task briefly returns to "pending" internally but this is not reliably observable by an external caller mid-retry</w:t>
            </w:r>
          </w:p>
        </w:tc>
        <w:tc>
          <w:tcPr>
            <w:tcW w:type="dxa" w:w="3600"/>
            <w:shd w:fill="FCE4E4" w:color="auto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MISSING (as distinct state)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ESCALATED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 = "escalated" (Task); Escalation entity created</w:t>
            </w:r>
          </w:p>
        </w:tc>
        <w:tc>
          <w:tcPr>
            <w:tcW w:type="dxa" w:w="3600"/>
            <w:shd w:fill="E2F0D9" w:color="auto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REQUIRES_HUMAN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distinct state name. "blocked" is used for both policy-gated-pending-approval AND escalated-needs-human cases — the roadmap's REQUIRES_HUMAN and BLOCKED are currently collapsed into one status value</w:t>
            </w:r>
          </w:p>
        </w:tc>
        <w:tc>
          <w:tcPr>
            <w:tcW w:type="dxa" w:w="3600"/>
            <w:shd w:fill="FFF2CC" w:color="auto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PARTIAL</w:t>
            </w:r>
          </w:p>
        </w:tc>
      </w:tr>
    </w:tbl>
    <w:p>
      <w:pPr>
        <w:spacing w:before="200"/>
      </w:pPr>
    </w:p>
    <w:p>
      <w:pPr>
        <w:pStyle w:val="Heading1"/>
        <w:spacing w:after="150" w:before="300"/>
      </w:pPr>
      <w:r>
        <w:t xml:space="preserve">8. Hasnain Boundary (AI/ML)</w:t>
      </w:r>
    </w:p>
    <w:p>
      <w:pPr>
        <w:spacing w:after="130"/>
      </w:pPr>
      <w:r>
        <w:rPr>
          <w:b w:val="false"/>
          <w:bCs w:val="false"/>
          <w:i w:val="false"/>
          <w:iCs w:val="false"/>
        </w:rPr>
        <w:t xml:space="preserve">The integration shape described in Section 2.7 of the assignment exists structurally — planner and tool_executor are parameters any caller can supply to run_agent_task(). However, per Part 1's findings, zero real connection to Hasnain's actual AI/ML capability has been built. Every current "AI/ML request" in this codebase is a plain Python function returning a hardcoded or simply-computed string. This boundary is ready to receive a real connection but does not have one yet.</w:t>
      </w:r>
    </w:p>
    <w:p>
      <w:pPr>
        <w:pStyle w:val="Heading1"/>
        <w:spacing w:after="150" w:before="300"/>
      </w:pPr>
      <w:r>
        <w:t xml:space="preserve">9. Kanwal Boundary (Governance)</w:t>
      </w:r>
    </w:p>
    <w:p>
      <w:pPr>
        <w:spacing w:after="130"/>
      </w:pPr>
      <w:r>
        <w:rPr>
          <w:b w:val="false"/>
          <w:bCs w:val="false"/>
          <w:i w:val="false"/>
          <w:iCs w:val="false"/>
        </w:rPr>
        <w:t xml:space="preserve">receive_governance_rules(session, organization_id, rules: list[dict], source="kanwal") exists specifically as this integration point. It has never been called with real data — every policy in the current codebase was created via the manual create_policy() function inside demo scripts, not received from an external governance platform. This boundary is also ready to receive a real connection but does not have one yet.</w:t>
      </w:r>
    </w:p>
    <w:p>
      <w:pPr>
        <w:pStyle w:val="Heading1"/>
        <w:spacing w:after="150" w:before="300"/>
      </w:pPr>
      <w:r>
        <w:t xml:space="preserve">10. Contract Version</w:t>
      </w:r>
    </w:p>
    <w:p>
      <w:pPr>
        <w:spacing w:after="100"/>
      </w:pPr>
      <w:r>
        <w:rPr>
          <w:b/>
          <w:bCs/>
        </w:rPr>
        <w:t xml:space="preserve">Version: </w:t>
      </w:r>
      <w:r>
        <w:t xml:space="preserve">1.0 (initial freeze)</w:t>
      </w:r>
    </w:p>
    <w:p>
      <w:pPr>
        <w:spacing w:after="100"/>
      </w:pPr>
      <w:r>
        <w:rPr>
          <w:b/>
          <w:bCs/>
        </w:rPr>
        <w:t xml:space="preserve">Frozen against commit: </w:t>
      </w:r>
      <w:r>
        <w:t xml:space="preserve">3170877e43d5c2bd02829f867d7a696d184b922</w:t>
      </w:r>
    </w:p>
    <w:p>
      <w:pPr>
        <w:spacing w:after="100"/>
      </w:pPr>
      <w:r>
        <w:rPr>
          <w:b/>
          <w:bCs/>
        </w:rPr>
        <w:t xml:space="preserve">Dependencies: </w:t>
      </w:r>
      <w:r>
        <w:t xml:space="preserve">SQLAlchemy &gt;= 2.0. No external service dependencies exist yet.</w:t>
      </w:r>
    </w:p>
    <w:p>
      <w:pPr>
        <w:spacing w:after="100"/>
      </w:pPr>
      <w:r>
        <w:rPr>
          <w:b/>
          <w:bCs/>
        </w:rPr>
        <w:t xml:space="preserve">Consumers: </w:t>
      </w:r>
      <w:r>
        <w:t xml:space="preserve">None currently — no external system calls into this runtime. This contract exists to define what a future consumer (a live Antares product, per Part 5) would call.</w:t>
      </w:r>
    </w:p>
    <w:p>
      <w:pPr>
        <w:pStyle w:val="Heading1"/>
        <w:spacing w:after="150" w:before="300"/>
      </w:pPr>
      <w:r>
        <w:t xml:space="preserve">11. Part 2 Acceptance</w:t>
      </w:r>
    </w:p>
    <w:p>
      <w:pPr>
        <w:spacing w:after="130"/>
      </w:pPr>
      <w:r>
        <w:rPr>
          <w:b w:val="false"/>
          <w:bCs w:val="false"/>
          <w:i w:val="false"/>
          <w:iCs w:val="false"/>
        </w:rPr>
        <w:t xml:space="preserve">Per the acceptance criterion (every required integration has a known PRODUCER → INPUT → CONTRACT → PROCESSING → OUTPUT → CONSUMER chain): this is only partially met. The PROCESSING stage is fully real and verified. PRODUCER and CONSUMER remain unfilled for every integration point, since no external producer or consumer currently exists — this is the honest, expected state heading into Part 3, not a gap to be hidden.</w:t>
      </w:r>
    </w:p>
    <w:p>
      <w:pPr>
        <w:pBdr>
          <w:bottom w:val="single" w:color="CCCCCC" w:sz="6"/>
        </w:pBdr>
        <w:spacing w:after="200" w:before="100"/>
      </w:pPr>
      <w:r>
        <w:t xml:space="preserve"/>
      </w:r>
    </w:p>
    <w:p>
      <w:pPr>
        <w:spacing w:after="130"/>
      </w:pPr>
      <w:r>
        <w:rPr>
          <w:b w:val="false"/>
          <w:bCs w:val="false"/>
          <w:i/>
          <w:iCs/>
        </w:rPr>
        <w:t xml:space="preserve">This contract was built by directly reading the current implementation's function signatures and model fields, not by designing an idealized interface. Every REAL/MISSING/PARTIAL classification traces back to a specific file and line checked during this session.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2026-08-27T06:16:26.386Z</dcterms:created>
  <dcterms:modified xsi:type="dcterms:W3CDTF">2026-08-27T06:16:26.387Z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