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</w:rPr>
      </w:pPr>
      <w:r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 xml:space="preserve">T5  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</w:rPr>
        <w:t xml:space="preserve"> LIS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(lis.cpp/lis.in/lis.out)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宋体" w:cs="sans-serif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给定N个数，求这N个数的最长上升子序列的长度。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第一行有一个整数N，第二行有N个整数。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一个数，为最长上升子序列的长度。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7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3 6 4 2 5 8 5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对于10%的数据，N&lt;=10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对于20%的数据，N&lt;=20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对于50%的数据，N&lt;=2000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对于100%的数据，N&lt;=200000，所有数都是不超过10^9的正整数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96D7A"/>
    <w:rsid w:val="7C09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2020-08-11T00:35:00Z</dcterms:created>
  <dc:creator>孙小珍</dc:creator>
  <cp:lastModifiedBy>孙小珍</cp:lastModifiedBy>
  <dcterms:modified xsi:type="dcterms:W3CDTF">2020-08-11T00:36:42Z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