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Project Proposal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Grenlec Environmental Monitor</w:t>
        <w:br w:type="textWrapping"/>
        <w:t xml:space="preserve">Data Interface Program Design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br w:type="textWrapping"/>
        <w:t xml:space="preserve">Dennis Myer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Prepared by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Arthur Bondar</w:t>
      </w:r>
      <w:r w:rsidDel="00000000" w:rsidR="00000000" w:rsidRPr="00000000">
        <w:rPr>
          <w:rtl w:val="0"/>
        </w:rPr>
        <w:t xml:space="preserve"> </w:t>
        <w:br w:type="textWrapping"/>
        <w:t xml:space="preserve">February 12,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</w:t>
        <w:br w:type="textWrapping"/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As part of Advanced Embedded project, I will be helping with Greneda Environmental Monitor project in collaboration with Grenlec utility company and TAMCC partners.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My contribution to the project is designing database interaction and user interface programs.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interface - this program will interact with database folder structure to retrieve specific record list.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interface - this program will output graphs and charts based on selected data to the LCD of the environmental monitor.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Database interface program: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accept one or two date arguments from command line.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 a process that will execute a search query for all files between specified dates, and redirect the output to a temporary file. (temp.dat)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program will check a semaphore to determine a critical section that needs to be avoided.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child process is finished, main program will get the file pointers from temporary file and iteratively rewrite the contents of each file into a new output file (output.dat).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temporary file created by the child process (temp.dat).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User interface program (dashboard):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will serve a dynamic page on port 1880.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 page will have tabs for each type of transducer.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each tab real time transducer value, as well as graphs will be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will have an option of selecting range of dates for data representation.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program will be able to launch a bash script that will retrieve data from the main system computer.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Execution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dates into node-RED dashboard UI program.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launches a bash script, that performs SSH connection with database computer.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SSH session, script launches database program (database.c) with parameters provided by the user through the web dashboard.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completion, SSH session is closed.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output file is copied using “scp” of “vsftp” commands.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Node-RED reads the contents of the output file and renders the data on a chart accordingly.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988783" cy="4548188"/>
            <wp:effectExtent b="2220297" l="-2220297" r="-2220297" t="2220297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8783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