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tbl>
      <w:tblPr>
        <w:tblStyle w:val="8"/>
        <w:tblW w:w="108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8"/>
        <w:gridCol w:w="5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0" w:hRule="atLeast"/>
        </w:trPr>
        <w:tc>
          <w:tcPr>
            <w:tcW w:w="5448" w:type="dxa"/>
          </w:tcPr>
          <w:p>
            <w:pPr>
              <w:jc w:val="both"/>
              <w:rPr>
                <w:rFonts w:hint="default" w:ascii="微软雅黑" w:hAnsi="微软雅黑" w:eastAsia="微软雅黑" w:cs="微软雅黑"/>
                <w:b/>
                <w:bCs/>
                <w:color w:val="D70C19"/>
                <w:w w:val="102"/>
                <w:kern w:val="0"/>
                <w:position w:val="1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D70C19"/>
                <w:w w:val="102"/>
                <w:kern w:val="0"/>
                <w:position w:val="1"/>
                <w:sz w:val="44"/>
                <w:szCs w:val="44"/>
                <w:lang w:val="en-US" w:eastAsia="zh-CN"/>
              </w:rPr>
              <w:t>USB接口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D70C19"/>
                <w:w w:val="102"/>
                <w:kern w:val="0"/>
                <w:position w:val="1"/>
                <w:sz w:val="44"/>
                <w:szCs w:val="4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D70C19"/>
                <w:w w:val="102"/>
                <w:kern w:val="0"/>
                <w:position w:val="1"/>
                <w:sz w:val="44"/>
                <w:szCs w:val="44"/>
              </w:rPr>
              <w:t>桌面式阅读器</w:t>
            </w:r>
          </w:p>
          <w:p>
            <w:pPr>
              <w:pStyle w:val="3"/>
              <w:rPr>
                <w:rFonts w:hint="eastAsia" w:ascii="Times New Roman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D70C19"/>
                <w:w w:val="102"/>
                <w:kern w:val="0"/>
                <w:position w:val="1"/>
                <w:sz w:val="44"/>
                <w:szCs w:val="44"/>
              </w:rPr>
              <w:t>VD-67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D70C19"/>
                <w:w w:val="102"/>
                <w:kern w:val="0"/>
                <w:position w:val="1"/>
                <w:sz w:val="44"/>
                <w:szCs w:val="44"/>
                <w:lang w:val="en-US" w:eastAsia="zh-CN"/>
              </w:rPr>
              <w:t>S</w:t>
            </w:r>
          </w:p>
        </w:tc>
        <w:tc>
          <w:tcPr>
            <w:tcW w:w="5448" w:type="dxa"/>
          </w:tcPr>
          <w:p>
            <w:pPr>
              <w:pStyle w:val="3"/>
              <w:spacing w:line="360" w:lineRule="auto"/>
              <w:jc w:val="center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47625</wp:posOffset>
                  </wp:positionV>
                  <wp:extent cx="1225550" cy="1769110"/>
                  <wp:effectExtent l="0" t="0" r="12700" b="254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76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3"/>
              <w:spacing w:line="360" w:lineRule="auto"/>
              <w:jc w:val="center"/>
              <w:rPr>
                <w:rFonts w:ascii="Times New Roman"/>
                <w:sz w:val="20"/>
                <w:vertAlign w:val="baseline"/>
              </w:rPr>
            </w:pPr>
            <w:r>
              <w:drawing>
                <wp:inline distT="0" distB="0" distL="114300" distR="114300">
                  <wp:extent cx="1674495" cy="1485265"/>
                  <wp:effectExtent l="0" t="0" r="190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95" cy="148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 w:ascii="微软雅黑" w:hAnsi="微软雅黑" w:eastAsia="微软雅黑" w:cs="宋体"/>
          <w:b/>
          <w:bCs/>
          <w:color w:val="000000" w:themeColor="text1"/>
          <w:w w:val="102"/>
          <w:kern w:val="0"/>
          <w:position w:val="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微软雅黑" w:hAnsi="微软雅黑" w:eastAsia="微软雅黑" w:cs="宋体"/>
          <w:b/>
          <w:bCs/>
          <w:color w:val="000000" w:themeColor="text1"/>
          <w:w w:val="102"/>
          <w:kern w:val="0"/>
          <w:position w:val="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bCs/>
          <w:color w:val="000000" w:themeColor="text1"/>
          <w:w w:val="102"/>
          <w:kern w:val="0"/>
          <w:position w:val="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产品特性：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全面支持符合</w:t>
      </w:r>
      <w:r>
        <w:rPr>
          <w:rFonts w:hint="eastAsia" w:ascii="微软雅黑" w:hAnsi="微软雅黑" w:eastAsia="微软雅黑" w:cs="微软雅黑"/>
          <w:sz w:val="21"/>
          <w:szCs w:val="21"/>
        </w:rPr>
        <w:t>支持符合ISO-18000-6C（EPC G2）标准；</w:t>
      </w:r>
    </w:p>
    <w:p>
      <w:pPr>
        <w:widowControl/>
        <w:numPr>
          <w:ilvl w:val="0"/>
          <w:numId w:val="1"/>
        </w:numPr>
        <w:spacing w:line="270" w:lineRule="atLeast"/>
        <w:ind w:left="845" w:leftChars="0" w:hanging="425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工作频率902-928M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hz</w:t>
      </w:r>
      <w:r>
        <w:rPr>
          <w:rFonts w:hint="eastAsia" w:ascii="微软雅黑" w:hAnsi="微软雅黑" w:eastAsia="微软雅黑" w:cs="微软雅黑"/>
          <w:sz w:val="21"/>
          <w:szCs w:val="21"/>
        </w:rPr>
        <w:t>或865-868M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hz</w:t>
      </w:r>
      <w:r>
        <w:rPr>
          <w:rFonts w:hint="eastAsia" w:ascii="微软雅黑" w:hAnsi="微软雅黑" w:eastAsia="微软雅黑" w:cs="微软雅黑"/>
          <w:sz w:val="21"/>
          <w:szCs w:val="21"/>
        </w:rPr>
        <w:t>(可按不同的国家或地区要求调整)；</w:t>
      </w:r>
    </w:p>
    <w:p>
      <w:pPr>
        <w:widowControl/>
        <w:numPr>
          <w:ilvl w:val="0"/>
          <w:numId w:val="1"/>
        </w:numPr>
        <w:spacing w:line="270" w:lineRule="atLeast"/>
        <w:ind w:left="845" w:leftChars="0" w:hanging="425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具有仿真键盘功能、电脑USB接口取电、蓝色射频指示灯及蜂鸣器操作；</w:t>
      </w:r>
    </w:p>
    <w:p>
      <w:pPr>
        <w:widowControl/>
        <w:numPr>
          <w:ilvl w:val="0"/>
          <w:numId w:val="1"/>
        </w:numPr>
        <w:spacing w:line="270" w:lineRule="atLeast"/>
        <w:ind w:left="845" w:leftChars="0" w:hanging="425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体积小、读取速率快等优点，可以对标签进行授权、挂失、编程等操作，可广泛应用于各种RFID系统中；</w:t>
      </w:r>
    </w:p>
    <w:p>
      <w:pPr>
        <w:widowControl/>
        <w:numPr>
          <w:ilvl w:val="0"/>
          <w:numId w:val="1"/>
        </w:numPr>
        <w:spacing w:line="270" w:lineRule="atLeast"/>
        <w:ind w:left="845" w:leftChars="0" w:hanging="425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应用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领域：在俱乐部、图书馆、学生学籍、消费管理、考勤管理、就餐管理、泳池管理等系统都得到了广泛的使用。</w:t>
      </w:r>
    </w:p>
    <w:p>
      <w:pPr>
        <w:pStyle w:val="3"/>
        <w:ind w:leftChars="10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3"/>
        <w:ind w:leftChars="1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00000" w:themeColor="text1"/>
          <w:w w:val="102"/>
          <w:kern w:val="0"/>
          <w:position w:val="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产品参数：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微软雅黑" w:hAnsi="微软雅黑" w:eastAsia="微软雅黑"/>
          <w:sz w:val="18"/>
          <w:szCs w:val="18"/>
        </w:rPr>
      </w:pPr>
    </w:p>
    <w:tbl>
      <w:tblPr>
        <w:tblStyle w:val="7"/>
        <w:tblW w:w="10148" w:type="dxa"/>
        <w:tblInd w:w="471" w:type="dxa"/>
        <w:tblBorders>
          <w:top w:val="single" w:color="7E7E7E" w:themeColor="background1" w:themeShade="7F" w:sz="6" w:space="0"/>
          <w:left w:val="single" w:color="7E7E7E" w:themeColor="background1" w:themeShade="7F" w:sz="6" w:space="0"/>
          <w:bottom w:val="single" w:color="7E7E7E" w:themeColor="background1" w:themeShade="7F" w:sz="6" w:space="0"/>
          <w:right w:val="single" w:color="7E7E7E" w:themeColor="background1" w:themeShade="7F" w:sz="6" w:space="0"/>
          <w:insideH w:val="single" w:color="7E7E7E" w:themeColor="background1" w:themeShade="7F" w:sz="6" w:space="0"/>
          <w:insideV w:val="single" w:color="7E7E7E" w:themeColor="background1" w:themeShade="7F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8088"/>
      </w:tblGrid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产品型号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VD-67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148" w:type="dxa"/>
            <w:gridSpan w:val="2"/>
            <w:tcBorders>
              <w:tl2br w:val="nil"/>
              <w:tr2bl w:val="nil"/>
            </w:tcBorders>
            <w:shd w:val="clear" w:color="auto" w:fill="D70C19"/>
            <w:noWrap w:val="0"/>
            <w:vAlign w:val="center"/>
          </w:tcPr>
          <w:p>
            <w:pPr>
              <w:tabs>
                <w:tab w:val="left" w:pos="3531"/>
              </w:tabs>
              <w:jc w:val="both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性 能 指 标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频率范围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工作频率902-928MHZ或865-868MHZ（随国家或地区不同可以调整）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射频模组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基于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  <w:lang w:val="en-US" w:eastAsia="zh-CN"/>
              </w:rPr>
              <w:t>VM-5S（韩国 PHYCHIPS PR9200）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，出色稳定性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调频方式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广谱调频（FHSS）或定频，可软件设置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天线数量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增益0dbi  PCB天线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通讯接口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USB转Type_C</w:t>
            </w:r>
            <w:bookmarkStart w:id="0" w:name="_GoBack"/>
            <w:bookmarkEnd w:id="0"/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应用软件接口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提供动态连接库（DLL），支持二次开发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148" w:type="dxa"/>
            <w:gridSpan w:val="2"/>
            <w:tcBorders>
              <w:tl2br w:val="nil"/>
              <w:tr2bl w:val="nil"/>
            </w:tcBorders>
            <w:shd w:val="clear" w:color="auto" w:fill="D70C19"/>
            <w:noWrap w:val="0"/>
            <w:vAlign w:val="center"/>
          </w:tcPr>
          <w:p>
            <w:pPr>
              <w:tabs>
                <w:tab w:val="left" w:pos="3531"/>
              </w:tabs>
              <w:jc w:val="both"/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标 签 操 作 性 能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读取距离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内建收发天线，读取距离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100~200m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m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写如距离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写入距离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0~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0m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m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空中接口协议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支持符合ISO-18000-6C（EPC G2）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148" w:type="dxa"/>
            <w:gridSpan w:val="2"/>
            <w:tcBorders>
              <w:tl2br w:val="nil"/>
              <w:tr2bl w:val="nil"/>
            </w:tcBorders>
            <w:shd w:val="clear" w:color="auto" w:fill="D70C19"/>
            <w:noWrap w:val="0"/>
            <w:vAlign w:val="center"/>
          </w:tcPr>
          <w:p>
            <w:pPr>
              <w:tabs>
                <w:tab w:val="left" w:pos="3531"/>
              </w:tabs>
              <w:jc w:val="both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机 械 电 气 性 能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尺寸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139(长)*86(宽)*22(高)mm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电源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电脑USB接口取电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重量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120g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湿度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5% to 95%, 非凝结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防护等级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IEC IP52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工作温度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-20 ºC to 60  ºC</w:t>
            </w:r>
          </w:p>
        </w:tc>
      </w:tr>
      <w:tr>
        <w:tblPrEx>
          <w:tblBorders>
            <w:top w:val="single" w:color="7E7E7E" w:themeColor="background1" w:themeShade="7F" w:sz="6" w:space="0"/>
            <w:left w:val="single" w:color="7E7E7E" w:themeColor="background1" w:themeShade="7F" w:sz="6" w:space="0"/>
            <w:bottom w:val="single" w:color="7E7E7E" w:themeColor="background1" w:themeShade="7F" w:sz="6" w:space="0"/>
            <w:right w:val="single" w:color="7E7E7E" w:themeColor="background1" w:themeShade="7F" w:sz="6" w:space="0"/>
            <w:insideH w:val="single" w:color="7E7E7E" w:themeColor="background1" w:themeShade="7F" w:sz="6" w:space="0"/>
            <w:insideV w:val="single" w:color="7E7E7E" w:themeColor="background1" w:themeShade="7F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存储温度</w:t>
            </w:r>
          </w:p>
        </w:tc>
        <w:tc>
          <w:tcPr>
            <w:tcW w:w="808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-40°C to 80°C</w:t>
            </w:r>
          </w:p>
        </w:tc>
      </w:tr>
    </w:tbl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Chars="100"/>
        <w:rPr>
          <w:rFonts w:hint="default" w:ascii="微软雅黑" w:hAnsi="微软雅黑" w:eastAsia="微软雅黑" w:cs="宋体"/>
          <w:b/>
          <w:bCs/>
          <w:color w:val="000000" w:themeColor="text1"/>
          <w:w w:val="102"/>
          <w:kern w:val="0"/>
          <w:position w:val="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b/>
          <w:bCs/>
          <w:color w:val="000000" w:themeColor="text1"/>
          <w:w w:val="102"/>
          <w:kern w:val="0"/>
          <w:position w:val="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图纸: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213360</wp:posOffset>
            </wp:positionV>
            <wp:extent cx="4258945" cy="5511165"/>
            <wp:effectExtent l="0" t="0" r="8255" b="13335"/>
            <wp:wrapTopAndBottom/>
            <wp:docPr id="5" name="图片 5" descr="vd-67_asm_asm_asm_stp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d-67_asm_asm_asm_stp-Mod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rPr>
          <w:sz w:val="17"/>
        </w:rPr>
      </w:pPr>
    </w:p>
    <w:sectPr>
      <w:headerReference r:id="rId5" w:type="default"/>
      <w:footerReference r:id="rId6" w:type="default"/>
      <w:pgSz w:w="11920" w:h="16840"/>
      <w:pgMar w:top="0" w:right="660" w:bottom="283" w:left="580" w:header="72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pPr w:leftFromText="180" w:rightFromText="180" w:vertAnchor="page" w:horzAnchor="page" w:tblpXSpec="center" w:tblpY="15854"/>
      <w:tblOverlap w:val="never"/>
      <w:tblW w:w="8190" w:type="dxa"/>
      <w:jc w:val="center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03"/>
      <w:gridCol w:w="2703"/>
      <w:gridCol w:w="2784"/>
    </w:tblGrid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3" w:hRule="exact"/>
        <w:jc w:val="center"/>
      </w:trPr>
      <w:tc>
        <w:tcPr>
          <w:tcW w:w="2703" w:type="dxa"/>
          <w:vMerge w:val="restart"/>
          <w:tcBorders>
            <w:tl2br w:val="nil"/>
            <w:tr2bl w:val="nil"/>
          </w:tcBorders>
          <w:vAlign w:val="top"/>
        </w:tcPr>
        <w:p>
          <w:pPr>
            <w:pStyle w:val="4"/>
            <w:ind w:left="0" w:leftChars="0"/>
            <w:jc w:val="center"/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  <w:lang w:eastAsia="zh-CN"/>
            </w:rPr>
          </w:pPr>
        </w:p>
        <w:p>
          <w:pPr>
            <w:pStyle w:val="4"/>
            <w:ind w:left="0" w:leftChars="0"/>
            <w:jc w:val="center"/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  <w:lang w:eastAsia="zh-CN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  <w:lang w:eastAsia="zh-CN"/>
            </w:rPr>
            <w:drawing>
              <wp:inline distT="0" distB="0" distL="114300" distR="114300">
                <wp:extent cx="847090" cy="294640"/>
                <wp:effectExtent l="0" t="0" r="6350" b="10160"/>
                <wp:docPr id="3" name="图片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090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3" w:type="dxa"/>
          <w:tcBorders>
            <w:tl2br w:val="nil"/>
            <w:tr2bl w:val="nil"/>
          </w:tcBorders>
          <w:vAlign w:val="top"/>
        </w:tcPr>
        <w:p>
          <w:pPr>
            <w:pStyle w:val="4"/>
            <w:ind w:left="0" w:leftChars="0"/>
            <w:jc w:val="center"/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  <w:vertAlign w:val="baseline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</w:rPr>
            <w:t>电话：0755-82426775</w:t>
          </w:r>
        </w:p>
      </w:tc>
      <w:tc>
        <w:tcPr>
          <w:tcW w:w="2784" w:type="dxa"/>
          <w:tcBorders>
            <w:tl2br w:val="nil"/>
            <w:tr2bl w:val="nil"/>
          </w:tcBorders>
          <w:vAlign w:val="top"/>
        </w:tcPr>
        <w:p>
          <w:pPr>
            <w:pStyle w:val="4"/>
            <w:ind w:left="0" w:leftChars="0"/>
            <w:jc w:val="center"/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</w:rPr>
            <w:t>传真：0755-82403457-600</w:t>
          </w:r>
        </w:p>
        <w:p>
          <w:pPr>
            <w:pStyle w:val="4"/>
            <w:ind w:left="0" w:leftChars="0"/>
            <w:jc w:val="center"/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  <w:vertAlign w:val="baseline"/>
            </w:rPr>
          </w:pPr>
        </w:p>
      </w:tc>
    </w:tr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3" w:hRule="exact"/>
        <w:jc w:val="center"/>
      </w:trPr>
      <w:tc>
        <w:tcPr>
          <w:tcW w:w="2703" w:type="dxa"/>
          <w:vMerge w:val="continue"/>
          <w:tcBorders>
            <w:tl2br w:val="nil"/>
            <w:tr2bl w:val="nil"/>
          </w:tcBorders>
          <w:vAlign w:val="top"/>
        </w:tcPr>
        <w:p>
          <w:pPr>
            <w:pStyle w:val="4"/>
            <w:spacing w:line="240" w:lineRule="auto"/>
            <w:ind w:left="0" w:leftChars="0"/>
            <w:jc w:val="center"/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</w:rPr>
          </w:pPr>
        </w:p>
      </w:tc>
      <w:tc>
        <w:tcPr>
          <w:tcW w:w="2703" w:type="dxa"/>
          <w:tcBorders>
            <w:tl2br w:val="nil"/>
            <w:tr2bl w:val="nil"/>
          </w:tcBorders>
          <w:vAlign w:val="top"/>
        </w:tcPr>
        <w:p>
          <w:pPr>
            <w:pStyle w:val="4"/>
            <w:spacing w:line="240" w:lineRule="auto"/>
            <w:ind w:left="0" w:leftChars="0"/>
            <w:jc w:val="center"/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  <w:vertAlign w:val="baseline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</w:rPr>
            <w:t>网址：www.vanch.cn</w:t>
          </w:r>
        </w:p>
      </w:tc>
      <w:tc>
        <w:tcPr>
          <w:tcW w:w="2784" w:type="dxa"/>
          <w:tcBorders>
            <w:tl2br w:val="nil"/>
            <w:tr2bl w:val="nil"/>
          </w:tcBorders>
          <w:vAlign w:val="top"/>
        </w:tcPr>
        <w:p>
          <w:pPr>
            <w:pStyle w:val="4"/>
            <w:spacing w:line="240" w:lineRule="auto"/>
            <w:ind w:left="0" w:leftChars="0"/>
            <w:jc w:val="center"/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</w:rPr>
            <w:t>邮箱：sales@vanch.net</w:t>
          </w:r>
        </w:p>
        <w:p>
          <w:pPr>
            <w:pStyle w:val="4"/>
            <w:spacing w:line="240" w:lineRule="auto"/>
            <w:ind w:left="0" w:leftChars="0"/>
            <w:rPr>
              <w:sz w:val="15"/>
              <w:szCs w:val="20"/>
            </w:rPr>
          </w:pPr>
        </w:p>
        <w:p>
          <w:pPr>
            <w:pStyle w:val="4"/>
            <w:spacing w:line="240" w:lineRule="auto"/>
            <w:ind w:left="0" w:leftChars="0"/>
            <w:jc w:val="center"/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  <w:vertAlign w:val="baseline"/>
            </w:rPr>
          </w:pPr>
        </w:p>
      </w:tc>
    </w:tr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3" w:hRule="exact"/>
        <w:jc w:val="center"/>
      </w:trPr>
      <w:tc>
        <w:tcPr>
          <w:tcW w:w="2703" w:type="dxa"/>
          <w:vMerge w:val="continue"/>
          <w:tcBorders>
            <w:tl2br w:val="nil"/>
            <w:tr2bl w:val="nil"/>
          </w:tcBorders>
          <w:vAlign w:val="top"/>
        </w:tcPr>
        <w:p>
          <w:pPr>
            <w:pStyle w:val="4"/>
            <w:spacing w:line="240" w:lineRule="auto"/>
            <w:ind w:left="0" w:leftChars="0"/>
            <w:jc w:val="center"/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  <w:vertAlign w:val="baseline"/>
            </w:rPr>
          </w:pPr>
        </w:p>
      </w:tc>
      <w:tc>
        <w:tcPr>
          <w:tcW w:w="5487" w:type="dxa"/>
          <w:gridSpan w:val="2"/>
          <w:tcBorders>
            <w:tl2br w:val="nil"/>
            <w:tr2bl w:val="nil"/>
          </w:tcBorders>
          <w:vAlign w:val="top"/>
        </w:tcPr>
        <w:p>
          <w:pPr>
            <w:pStyle w:val="4"/>
            <w:ind w:left="0" w:leftChars="0"/>
            <w:jc w:val="center"/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</w:rPr>
            <w:t>地址：中国广东省深圳市</w:t>
          </w:r>
          <w:r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  <w:lang w:val="en-US" w:eastAsia="zh-CN"/>
            </w:rPr>
            <w:t>清</w:t>
          </w:r>
          <w:r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</w:rPr>
            <w:t>宁路</w:t>
          </w:r>
          <w:r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  <w:lang w:val="en-US" w:eastAsia="zh-CN"/>
            </w:rPr>
            <w:t>1号</w:t>
          </w:r>
          <w:r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</w:rPr>
            <w:t>富安娜工业园B栋4楼西侧</w:t>
          </w:r>
        </w:p>
        <w:p>
          <w:pPr>
            <w:pStyle w:val="4"/>
            <w:spacing w:line="240" w:lineRule="auto"/>
            <w:ind w:left="0" w:leftChars="0"/>
            <w:jc w:val="center"/>
            <w:rPr>
              <w:rFonts w:hint="eastAsia" w:ascii="微软雅黑" w:hAnsi="微软雅黑" w:eastAsia="微软雅黑" w:cs="微软雅黑"/>
              <w:b/>
              <w:bCs/>
              <w:sz w:val="13"/>
              <w:szCs w:val="13"/>
              <w:vertAlign w:val="baseline"/>
            </w:rPr>
          </w:pPr>
        </w:p>
      </w:tc>
    </w:tr>
  </w:tbl>
  <w:p>
    <w:pPr>
      <w:pStyle w:val="4"/>
      <w:ind w:left="0" w:leftChars="0"/>
      <w:jc w:val="center"/>
      <w:rPr>
        <w:rFonts w:hint="eastAsia" w:ascii="微软雅黑" w:hAnsi="微软雅黑" w:eastAsia="微软雅黑" w:cs="微软雅黑"/>
        <w:b/>
        <w:bCs/>
        <w:sz w:val="13"/>
        <w:szCs w:val="13"/>
        <w:lang w:eastAsia="zh-CN"/>
      </w:rPr>
    </w:pPr>
  </w:p>
  <w:p>
    <w:pPr>
      <w:pStyle w:val="4"/>
      <w:ind w:firstLine="3041" w:firstLineChars="1900"/>
      <w:jc w:val="both"/>
      <w:rPr>
        <w:rFonts w:hint="eastAsia" w:ascii="微软雅黑" w:hAnsi="微软雅黑" w:eastAsia="微软雅黑" w:cs="微软雅黑"/>
        <w:b/>
        <w:bCs/>
        <w:sz w:val="16"/>
        <w:szCs w:val="16"/>
      </w:rPr>
    </w:pPr>
    <w:r>
      <w:rPr>
        <w:rFonts w:hint="eastAsia" w:ascii="微软雅黑" w:hAnsi="微软雅黑" w:eastAsia="微软雅黑" w:cs="微软雅黑"/>
        <w:b/>
        <w:bCs/>
        <w:sz w:val="16"/>
        <w:szCs w:val="16"/>
      </w:rPr>
      <w:t xml:space="preserve">              </w:t>
    </w:r>
  </w:p>
  <w:p>
    <w:pPr>
      <w:pStyle w:val="4"/>
    </w:pPr>
    <w:r>
      <w:rPr>
        <w:rFonts w:hint="eastAsia" w:ascii="微软雅黑" w:hAnsi="微软雅黑" w:eastAsia="微软雅黑" w:cs="微软雅黑"/>
        <w:b/>
        <w:bCs/>
        <w:sz w:val="16"/>
        <w:szCs w:val="16"/>
      </w:rP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1"/>
      </w:pBdr>
      <w:tabs>
        <w:tab w:val="right" w:pos="8505"/>
        <w:tab w:val="clear" w:pos="8306"/>
      </w:tabs>
      <w:ind w:left="0" w:leftChars="0" w:right="640"/>
      <w:jc w:val="right"/>
      <w:rPr>
        <w:rFonts w:ascii="微软雅黑" w:hAnsi="微软雅黑" w:eastAsia="微软雅黑"/>
        <w:b/>
        <w:bCs/>
        <w:sz w:val="28"/>
        <w:szCs w:val="32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153670</wp:posOffset>
          </wp:positionH>
          <wp:positionV relativeFrom="paragraph">
            <wp:posOffset>15875</wp:posOffset>
          </wp:positionV>
          <wp:extent cx="1316355" cy="457835"/>
          <wp:effectExtent l="0" t="0" r="9525" b="14605"/>
          <wp:wrapNone/>
          <wp:docPr id="4" name="Picture 1030" descr="C:\Users\Administrator.SC-201811161416\Desktop\最新万全LOGO方案文件）\logo.p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030" descr="C:\Users\Administrator.SC-201811161416\Desktop\最新万全LOGO方案文件）\logo.png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6355" cy="457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32"/>
        <w:lang w:val="en-US" w:eastAsia="zh-CN"/>
      </w:rPr>
      <w:t xml:space="preserve">     深圳市万全智能技术</w:t>
    </w:r>
    <w:r>
      <w:rPr>
        <w:rFonts w:hint="eastAsia" w:ascii="微软雅黑" w:hAnsi="微软雅黑" w:eastAsia="微软雅黑" w:cs="微软雅黑"/>
        <w:b/>
        <w:bCs/>
        <w:sz w:val="28"/>
        <w:szCs w:val="32"/>
      </w:rPr>
      <w:t>有限公司</w:t>
    </w:r>
  </w:p>
  <w:p>
    <w:pPr>
      <w:pStyle w:val="5"/>
      <w:pBdr>
        <w:bottom w:val="none" w:color="auto" w:sz="0" w:space="11"/>
      </w:pBdr>
      <w:tabs>
        <w:tab w:val="right" w:pos="8505"/>
        <w:tab w:val="clear" w:pos="8306"/>
      </w:tabs>
      <w:ind w:right="640"/>
      <w:jc w:val="right"/>
      <w:rPr>
        <w:rFonts w:ascii="Arial" w:hAnsi="Arial" w:eastAsia="微软雅黑" w:cs="Arial"/>
        <w:b/>
        <w:bCs/>
        <w:spacing w:val="-20"/>
        <w:sz w:val="22"/>
        <w:szCs w:val="30"/>
      </w:rPr>
    </w:pPr>
    <w:r>
      <w:rPr>
        <w:rFonts w:hint="eastAsia" w:ascii="Arial" w:hAnsi="Arial" w:cs="Arial"/>
        <w:b/>
        <w:spacing w:val="-20"/>
        <w:sz w:val="22"/>
        <w:szCs w:val="30"/>
      </w:rPr>
      <w:t>Shenzhen VANCH Intelligent Technology Co.,Ltd</w:t>
    </w:r>
  </w:p>
  <w:p>
    <w:pPr>
      <w:pStyle w:val="5"/>
      <w:pBdr>
        <w:bottom w:val="single" w:color="969696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169527"/>
    <w:multiLevelType w:val="singleLevel"/>
    <w:tmpl w:val="7F16952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50008"/>
    <w:rsid w:val="0BB126C2"/>
    <w:rsid w:val="150250A7"/>
    <w:rsid w:val="185252F7"/>
    <w:rsid w:val="20393F0C"/>
    <w:rsid w:val="26216889"/>
    <w:rsid w:val="294270B0"/>
    <w:rsid w:val="29AE3FC0"/>
    <w:rsid w:val="39083808"/>
    <w:rsid w:val="44D33F34"/>
    <w:rsid w:val="457A557E"/>
    <w:rsid w:val="4DB50956"/>
    <w:rsid w:val="525B5F30"/>
    <w:rsid w:val="561D767B"/>
    <w:rsid w:val="59B2381B"/>
    <w:rsid w:val="652619AF"/>
    <w:rsid w:val="6E6054F4"/>
    <w:rsid w:val="6EE24584"/>
    <w:rsid w:val="71D372A5"/>
    <w:rsid w:val="7CE96C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632"/>
      <w:outlineLvl w:val="1"/>
    </w:pPr>
    <w:rPr>
      <w:rFonts w:ascii="宋体" w:hAnsi="宋体" w:eastAsia="宋体" w:cs="宋体"/>
      <w:b/>
      <w:bCs/>
      <w:sz w:val="16"/>
      <w:szCs w:val="16"/>
      <w:lang w:val="en-US" w:eastAsia="en-US" w:bidi="en-US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" w:hAnsi="Arial" w:eastAsia="Arial" w:cs="Arial"/>
      <w:sz w:val="16"/>
      <w:szCs w:val="16"/>
      <w:lang w:val="en-US" w:eastAsia="en-US" w:bidi="en-US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qFormat/>
    <w:uiPriority w:val="22"/>
    <w:rPr>
      <w:b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rPr>
      <w:lang w:val="en-US" w:eastAsia="en-US" w:bidi="en-US"/>
    </w:rPr>
  </w:style>
  <w:style w:type="paragraph" w:customStyle="1" w:styleId="13">
    <w:name w:val="Table Paragraph"/>
    <w:basedOn w:val="1"/>
    <w:qFormat/>
    <w:uiPriority w:val="1"/>
    <w:pPr>
      <w:ind w:left="16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ScaleCrop>false</ScaleCrop>
  <LinksUpToDate>false</LinksUpToDate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2019-11-05T06:30:00Z</dcterms:created>
  <dc:creator>Amy Gao</dc:creator>
  <cp:lastModifiedBy>下一个微笑留给你</cp:lastModifiedBy>
  <dcterms:modified xsi:type="dcterms:W3CDTF">2021-09-02T03:23:13Z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2019-11-05T00:00:00Z</vt:filetime>
  </property>
  <property fmtid="{D5CDD505-2E9C-101B-9397-08002B2CF9AE}" pid="5" name="KSOProductBuildVer">
    <vt:lpwstr>2052-11.1.0.10503</vt:lpwstr>
  </property>
  <property fmtid="{D5CDD505-2E9C-101B-9397-08002B2CF9AE}" pid="6" name="ICV">
    <vt:lpwstr>A73DDB6A940B4D86AF564F49EA857320</vt:lpwstr>
  </property>
</Properties>
</file>