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0E55" w:rsidRDefault="000950EB">
      <w:pPr>
        <w:spacing w:after="120"/>
        <w:jc w:val="center"/>
      </w:pPr>
      <w:bookmarkStart w:id="0" w:name="_GoBack"/>
      <w:bookmarkEnd w:id="0"/>
      <w:r>
        <w:rPr>
          <w:b/>
          <w:bCs/>
          <w:sz w:val="32"/>
          <w:szCs w:val="32"/>
        </w:rPr>
        <w:t>PANNON EGYETEM</w:t>
      </w:r>
    </w:p>
    <w:p w:rsidR="00F70E55" w:rsidRDefault="000950EB">
      <w:pPr>
        <w:spacing w:after="120"/>
        <w:jc w:val="center"/>
      </w:pPr>
      <w:r>
        <w:rPr>
          <w:sz w:val="28"/>
          <w:szCs w:val="28"/>
        </w:rPr>
        <w:t>Mérnöki Kar</w:t>
      </w:r>
    </w:p>
    <w:p w:rsidR="00F70E55" w:rsidRDefault="00F70E55">
      <w:pPr>
        <w:spacing w:before="2400"/>
      </w:pPr>
    </w:p>
    <w:p w:rsidR="00F70E55" w:rsidRDefault="000950EB">
      <w:pPr>
        <w:spacing w:after="120"/>
        <w:jc w:val="center"/>
      </w:pPr>
      <w:r>
        <w:rPr>
          <w:sz w:val="28"/>
          <w:szCs w:val="28"/>
        </w:rPr>
        <w:t>Projekt labor dokumentáció</w:t>
      </w:r>
    </w:p>
    <w:p w:rsidR="00F70E55" w:rsidRDefault="000950EB">
      <w:pPr>
        <w:spacing w:after="120"/>
        <w:jc w:val="center"/>
      </w:pPr>
      <w:r>
        <w:rPr>
          <w:b/>
          <w:bCs/>
          <w:sz w:val="40"/>
          <w:szCs w:val="40"/>
        </w:rPr>
        <w:t>Leltározó és leltárkezelő alkalmazás fejlesztése</w:t>
      </w:r>
    </w:p>
    <w:p w:rsidR="00F70E55" w:rsidRDefault="00F70E55">
      <w:pPr>
        <w:spacing w:before="200"/>
      </w:pPr>
    </w:p>
    <w:p w:rsidR="00F70E55" w:rsidRDefault="000950EB">
      <w:pPr>
        <w:spacing w:after="120"/>
        <w:jc w:val="center"/>
      </w:pPr>
      <w:r>
        <w:rPr>
          <w:i/>
          <w:iCs/>
        </w:rPr>
        <w:t>Munkaváltozat – v0.5 (6. alkalom)</w:t>
      </w:r>
    </w:p>
    <w:p w:rsidR="00F70E55" w:rsidRDefault="00F70E55">
      <w:pPr>
        <w:spacing w:before="2400"/>
      </w:pPr>
    </w:p>
    <w:p w:rsidR="00F70E55" w:rsidRDefault="000950EB">
      <w:pPr>
        <w:spacing w:after="60"/>
        <w:ind w:left="4800"/>
      </w:pPr>
      <w:r>
        <w:rPr>
          <w:b/>
          <w:bCs/>
        </w:rPr>
        <w:t>Készítették:</w:t>
      </w:r>
    </w:p>
    <w:p w:rsidR="00F70E55" w:rsidRDefault="000950EB">
      <w:pPr>
        <w:spacing w:after="40"/>
        <w:ind w:left="4800"/>
      </w:pPr>
      <w:r>
        <w:t>Bárkányi Máté (ZB1FQ0)</w:t>
      </w:r>
    </w:p>
    <w:p w:rsidR="00F70E55" w:rsidRDefault="000950EB">
      <w:pPr>
        <w:spacing w:after="40"/>
        <w:ind w:left="4800"/>
      </w:pPr>
      <w:r>
        <w:t>Horváth Máté (LIOA2U)</w:t>
      </w:r>
    </w:p>
    <w:p w:rsidR="00F70E55" w:rsidRDefault="000950EB">
      <w:pPr>
        <w:spacing w:after="40"/>
        <w:ind w:left="4800"/>
      </w:pPr>
      <w:r>
        <w:t>Kiss Barnabás (A8VIKC)</w:t>
      </w:r>
    </w:p>
    <w:p w:rsidR="00F70E55" w:rsidRDefault="000950EB">
      <w:pPr>
        <w:spacing w:before="200" w:after="60"/>
        <w:ind w:left="4800"/>
      </w:pPr>
      <w:r>
        <w:rPr>
          <w:b/>
          <w:bCs/>
        </w:rPr>
        <w:t>Oktató:</w:t>
      </w:r>
    </w:p>
    <w:p w:rsidR="00F70E55" w:rsidRDefault="000950EB">
      <w:pPr>
        <w:ind w:left="4800"/>
      </w:pPr>
      <w:r>
        <w:t>Nagy Róbert</w:t>
      </w:r>
    </w:p>
    <w:p w:rsidR="00F70E55" w:rsidRDefault="00F70E55">
      <w:pPr>
        <w:spacing w:before="1600"/>
      </w:pPr>
    </w:p>
    <w:p w:rsidR="00F70E55" w:rsidRDefault="000950EB">
      <w:pPr>
        <w:spacing w:after="120"/>
        <w:jc w:val="center"/>
      </w:pPr>
      <w:r>
        <w:t>Veszprém, 2026</w:t>
      </w:r>
    </w:p>
    <w:p w:rsidR="00F70E55" w:rsidRDefault="00F70E55">
      <w:pPr>
        <w:sectPr w:rsidR="00F70E55">
          <w:pgSz w:w="11906" w:h="16838"/>
          <w:pgMar w:top="1418" w:right="1418" w:bottom="1418" w:left="1418" w:header="708" w:footer="708" w:gutter="0"/>
          <w:cols w:space="708"/>
          <w:docGrid w:linePitch="360"/>
        </w:sectPr>
      </w:pPr>
    </w:p>
    <w:p w:rsidR="00F70E55" w:rsidRDefault="000950EB">
      <w:pPr>
        <w:spacing w:after="240"/>
      </w:pPr>
      <w:r>
        <w:rPr>
          <w:b/>
          <w:bCs/>
          <w:sz w:val="32"/>
          <w:szCs w:val="32"/>
        </w:rPr>
        <w:lastRenderedPageBreak/>
        <w:t>Tartalomjegyzék</w:t>
      </w:r>
    </w:p>
    <w:p w:rsidR="00903251" w:rsidRDefault="000950EB">
      <w:pPr>
        <w:pStyle w:val="TJ1"/>
        <w:tabs>
          <w:tab w:val="right" w:leader="dot" w:pos="9060"/>
        </w:tabs>
        <w:rPr>
          <w:rFonts w:asciiTheme="minorHAnsi" w:eastAsiaTheme="minorEastAsia" w:hAnsiTheme="minorHAnsi" w:cstheme="minorBidi"/>
          <w:noProof/>
          <w:sz w:val="22"/>
          <w:szCs w:val="22"/>
        </w:rPr>
      </w:pPr>
      <w:r>
        <w:fldChar w:fldCharType="begin"/>
      </w:r>
      <w:r>
        <w:instrText>TOC \h \o "1-3"</w:instrText>
      </w:r>
      <w:r>
        <w:fldChar w:fldCharType="separate"/>
      </w:r>
      <w:hyperlink w:anchor="_Toc242747434" w:history="1">
        <w:r w:rsidR="00903251" w:rsidRPr="00125401">
          <w:rPr>
            <w:rStyle w:val="Hiperhivatkozs"/>
            <w:noProof/>
          </w:rPr>
          <w:t>1. Bevezetés</w:t>
        </w:r>
        <w:r w:rsidR="00903251">
          <w:rPr>
            <w:noProof/>
          </w:rPr>
          <w:tab/>
        </w:r>
        <w:r w:rsidR="00903251">
          <w:rPr>
            <w:noProof/>
          </w:rPr>
          <w:fldChar w:fldCharType="begin"/>
        </w:r>
        <w:r w:rsidR="00903251">
          <w:rPr>
            <w:noProof/>
          </w:rPr>
          <w:instrText xml:space="preserve"> PAGEREF _Toc242747434 \h </w:instrText>
        </w:r>
        <w:r w:rsidR="00903251">
          <w:rPr>
            <w:noProof/>
          </w:rPr>
        </w:r>
        <w:r w:rsidR="00903251">
          <w:rPr>
            <w:noProof/>
          </w:rPr>
          <w:fldChar w:fldCharType="separate"/>
        </w:r>
        <w:r w:rsidR="00903251">
          <w:rPr>
            <w:noProof/>
          </w:rPr>
          <w:t>1</w:t>
        </w:r>
        <w:r w:rsidR="00903251">
          <w:rPr>
            <w:noProof/>
          </w:rPr>
          <w:fldChar w:fldCharType="end"/>
        </w:r>
      </w:hyperlink>
    </w:p>
    <w:p w:rsidR="00903251" w:rsidRDefault="00903251">
      <w:pPr>
        <w:pStyle w:val="TJ2"/>
        <w:tabs>
          <w:tab w:val="right" w:leader="dot" w:pos="9060"/>
        </w:tabs>
        <w:rPr>
          <w:rFonts w:asciiTheme="minorHAnsi" w:eastAsiaTheme="minorEastAsia" w:hAnsiTheme="minorHAnsi" w:cstheme="minorBidi"/>
          <w:noProof/>
          <w:sz w:val="22"/>
          <w:szCs w:val="22"/>
        </w:rPr>
      </w:pPr>
      <w:hyperlink w:anchor="_Toc242747435" w:history="1">
        <w:r w:rsidRPr="00125401">
          <w:rPr>
            <w:rStyle w:val="Hiperhivatkozs"/>
            <w:noProof/>
          </w:rPr>
          <w:t>1.1. A probléma háttere</w:t>
        </w:r>
        <w:r>
          <w:rPr>
            <w:noProof/>
          </w:rPr>
          <w:tab/>
        </w:r>
        <w:r>
          <w:rPr>
            <w:noProof/>
          </w:rPr>
          <w:fldChar w:fldCharType="begin"/>
        </w:r>
        <w:r>
          <w:rPr>
            <w:noProof/>
          </w:rPr>
          <w:instrText xml:space="preserve"> PAGEREF _Toc242747435 \h </w:instrText>
        </w:r>
        <w:r>
          <w:rPr>
            <w:noProof/>
          </w:rPr>
        </w:r>
        <w:r>
          <w:rPr>
            <w:noProof/>
          </w:rPr>
          <w:fldChar w:fldCharType="separate"/>
        </w:r>
        <w:r>
          <w:rPr>
            <w:noProof/>
          </w:rPr>
          <w:t>1</w:t>
        </w:r>
        <w:r>
          <w:rPr>
            <w:noProof/>
          </w:rPr>
          <w:fldChar w:fldCharType="end"/>
        </w:r>
      </w:hyperlink>
    </w:p>
    <w:p w:rsidR="00903251" w:rsidRDefault="00903251">
      <w:pPr>
        <w:pStyle w:val="TJ2"/>
        <w:tabs>
          <w:tab w:val="right" w:leader="dot" w:pos="9060"/>
        </w:tabs>
        <w:rPr>
          <w:rFonts w:asciiTheme="minorHAnsi" w:eastAsiaTheme="minorEastAsia" w:hAnsiTheme="minorHAnsi" w:cstheme="minorBidi"/>
          <w:noProof/>
          <w:sz w:val="22"/>
          <w:szCs w:val="22"/>
        </w:rPr>
      </w:pPr>
      <w:hyperlink w:anchor="_Toc242747436" w:history="1">
        <w:r w:rsidRPr="00125401">
          <w:rPr>
            <w:rStyle w:val="Hiperhivatkozs"/>
            <w:noProof/>
          </w:rPr>
          <w:t>1.2. A projekt célja és elvárt eredményei</w:t>
        </w:r>
        <w:r>
          <w:rPr>
            <w:noProof/>
          </w:rPr>
          <w:tab/>
        </w:r>
        <w:r>
          <w:rPr>
            <w:noProof/>
          </w:rPr>
          <w:fldChar w:fldCharType="begin"/>
        </w:r>
        <w:r>
          <w:rPr>
            <w:noProof/>
          </w:rPr>
          <w:instrText xml:space="preserve"> PAGEREF _Toc242747436 \h </w:instrText>
        </w:r>
        <w:r>
          <w:rPr>
            <w:noProof/>
          </w:rPr>
        </w:r>
        <w:r>
          <w:rPr>
            <w:noProof/>
          </w:rPr>
          <w:fldChar w:fldCharType="separate"/>
        </w:r>
        <w:r>
          <w:rPr>
            <w:noProof/>
          </w:rPr>
          <w:t>2</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37" w:history="1">
        <w:r w:rsidRPr="00125401">
          <w:rPr>
            <w:rStyle w:val="Hiperhivatkozs"/>
            <w:noProof/>
          </w:rPr>
          <w:t>1.2.1. Célkitűzések</w:t>
        </w:r>
        <w:r>
          <w:rPr>
            <w:noProof/>
          </w:rPr>
          <w:tab/>
        </w:r>
        <w:r>
          <w:rPr>
            <w:noProof/>
          </w:rPr>
          <w:fldChar w:fldCharType="begin"/>
        </w:r>
        <w:r>
          <w:rPr>
            <w:noProof/>
          </w:rPr>
          <w:instrText xml:space="preserve"> PAGEREF _Toc242747437 \h </w:instrText>
        </w:r>
        <w:r>
          <w:rPr>
            <w:noProof/>
          </w:rPr>
        </w:r>
        <w:r>
          <w:rPr>
            <w:noProof/>
          </w:rPr>
          <w:fldChar w:fldCharType="separate"/>
        </w:r>
        <w:r>
          <w:rPr>
            <w:noProof/>
          </w:rPr>
          <w:t>2</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38" w:history="1">
        <w:r w:rsidRPr="00125401">
          <w:rPr>
            <w:rStyle w:val="Hiperhivatkozs"/>
            <w:noProof/>
          </w:rPr>
          <w:t>1.2.2. Elvárt eredmények</w:t>
        </w:r>
        <w:r>
          <w:rPr>
            <w:noProof/>
          </w:rPr>
          <w:tab/>
        </w:r>
        <w:r>
          <w:rPr>
            <w:noProof/>
          </w:rPr>
          <w:fldChar w:fldCharType="begin"/>
        </w:r>
        <w:r>
          <w:rPr>
            <w:noProof/>
          </w:rPr>
          <w:instrText xml:space="preserve"> PAGEREF _Toc242747438 \h </w:instrText>
        </w:r>
        <w:r>
          <w:rPr>
            <w:noProof/>
          </w:rPr>
        </w:r>
        <w:r>
          <w:rPr>
            <w:noProof/>
          </w:rPr>
          <w:fldChar w:fldCharType="separate"/>
        </w:r>
        <w:r>
          <w:rPr>
            <w:noProof/>
          </w:rPr>
          <w:t>2</w:t>
        </w:r>
        <w:r>
          <w:rPr>
            <w:noProof/>
          </w:rPr>
          <w:fldChar w:fldCharType="end"/>
        </w:r>
      </w:hyperlink>
    </w:p>
    <w:p w:rsidR="00903251" w:rsidRDefault="00903251">
      <w:pPr>
        <w:pStyle w:val="TJ2"/>
        <w:tabs>
          <w:tab w:val="right" w:leader="dot" w:pos="9060"/>
        </w:tabs>
        <w:rPr>
          <w:rFonts w:asciiTheme="minorHAnsi" w:eastAsiaTheme="minorEastAsia" w:hAnsiTheme="minorHAnsi" w:cstheme="minorBidi"/>
          <w:noProof/>
          <w:sz w:val="22"/>
          <w:szCs w:val="22"/>
        </w:rPr>
      </w:pPr>
      <w:hyperlink w:anchor="_Toc242747439" w:history="1">
        <w:r w:rsidRPr="00125401">
          <w:rPr>
            <w:rStyle w:val="Hiperhivatkozs"/>
            <w:noProof/>
          </w:rPr>
          <w:t>1.3. Hasonló rendszerek áttekintése</w:t>
        </w:r>
        <w:r>
          <w:rPr>
            <w:noProof/>
          </w:rPr>
          <w:tab/>
        </w:r>
        <w:r>
          <w:rPr>
            <w:noProof/>
          </w:rPr>
          <w:fldChar w:fldCharType="begin"/>
        </w:r>
        <w:r>
          <w:rPr>
            <w:noProof/>
          </w:rPr>
          <w:instrText xml:space="preserve"> PAGEREF _Toc242747439 \h </w:instrText>
        </w:r>
        <w:r>
          <w:rPr>
            <w:noProof/>
          </w:rPr>
        </w:r>
        <w:r>
          <w:rPr>
            <w:noProof/>
          </w:rPr>
          <w:fldChar w:fldCharType="separate"/>
        </w:r>
        <w:r>
          <w:rPr>
            <w:noProof/>
          </w:rPr>
          <w:t>3</w:t>
        </w:r>
        <w:r>
          <w:rPr>
            <w:noProof/>
          </w:rPr>
          <w:fldChar w:fldCharType="end"/>
        </w:r>
      </w:hyperlink>
    </w:p>
    <w:p w:rsidR="00903251" w:rsidRDefault="00903251">
      <w:pPr>
        <w:pStyle w:val="TJ2"/>
        <w:tabs>
          <w:tab w:val="right" w:leader="dot" w:pos="9060"/>
        </w:tabs>
        <w:rPr>
          <w:rFonts w:asciiTheme="minorHAnsi" w:eastAsiaTheme="minorEastAsia" w:hAnsiTheme="minorHAnsi" w:cstheme="minorBidi"/>
          <w:noProof/>
          <w:sz w:val="22"/>
          <w:szCs w:val="22"/>
        </w:rPr>
      </w:pPr>
      <w:hyperlink w:anchor="_Toc242747440" w:history="1">
        <w:r w:rsidRPr="00125401">
          <w:rPr>
            <w:rStyle w:val="Hiperhivatkozs"/>
            <w:noProof/>
          </w:rPr>
          <w:t>1.4. A projekt hozzájárulása</w:t>
        </w:r>
        <w:r>
          <w:rPr>
            <w:noProof/>
          </w:rPr>
          <w:tab/>
        </w:r>
        <w:r>
          <w:rPr>
            <w:noProof/>
          </w:rPr>
          <w:fldChar w:fldCharType="begin"/>
        </w:r>
        <w:r>
          <w:rPr>
            <w:noProof/>
          </w:rPr>
          <w:instrText xml:space="preserve"> PAGEREF _Toc242747440 \h </w:instrText>
        </w:r>
        <w:r>
          <w:rPr>
            <w:noProof/>
          </w:rPr>
        </w:r>
        <w:r>
          <w:rPr>
            <w:noProof/>
          </w:rPr>
          <w:fldChar w:fldCharType="separate"/>
        </w:r>
        <w:r>
          <w:rPr>
            <w:noProof/>
          </w:rPr>
          <w:t>5</w:t>
        </w:r>
        <w:r>
          <w:rPr>
            <w:noProof/>
          </w:rPr>
          <w:fldChar w:fldCharType="end"/>
        </w:r>
      </w:hyperlink>
    </w:p>
    <w:p w:rsidR="00903251" w:rsidRDefault="00903251">
      <w:pPr>
        <w:pStyle w:val="TJ2"/>
        <w:tabs>
          <w:tab w:val="right" w:leader="dot" w:pos="9060"/>
        </w:tabs>
        <w:rPr>
          <w:rFonts w:asciiTheme="minorHAnsi" w:eastAsiaTheme="minorEastAsia" w:hAnsiTheme="minorHAnsi" w:cstheme="minorBidi"/>
          <w:noProof/>
          <w:sz w:val="22"/>
          <w:szCs w:val="22"/>
        </w:rPr>
      </w:pPr>
      <w:hyperlink w:anchor="_Toc242747441" w:history="1">
        <w:r w:rsidRPr="00125401">
          <w:rPr>
            <w:rStyle w:val="Hiperhivatkozs"/>
            <w:noProof/>
          </w:rPr>
          <w:t>1.5. Követelmények</w:t>
        </w:r>
        <w:r>
          <w:rPr>
            <w:noProof/>
          </w:rPr>
          <w:tab/>
        </w:r>
        <w:r>
          <w:rPr>
            <w:noProof/>
          </w:rPr>
          <w:fldChar w:fldCharType="begin"/>
        </w:r>
        <w:r>
          <w:rPr>
            <w:noProof/>
          </w:rPr>
          <w:instrText xml:space="preserve"> PAGEREF _Toc242747441 \h </w:instrText>
        </w:r>
        <w:r>
          <w:rPr>
            <w:noProof/>
          </w:rPr>
        </w:r>
        <w:r>
          <w:rPr>
            <w:noProof/>
          </w:rPr>
          <w:fldChar w:fldCharType="separate"/>
        </w:r>
        <w:r>
          <w:rPr>
            <w:noProof/>
          </w:rPr>
          <w:t>6</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42" w:history="1">
        <w:r w:rsidRPr="00125401">
          <w:rPr>
            <w:rStyle w:val="Hiperhivatkozs"/>
            <w:noProof/>
          </w:rPr>
          <w:t>1.5.1. Funkcionális követelmények</w:t>
        </w:r>
        <w:r>
          <w:rPr>
            <w:noProof/>
          </w:rPr>
          <w:tab/>
        </w:r>
        <w:r>
          <w:rPr>
            <w:noProof/>
          </w:rPr>
          <w:fldChar w:fldCharType="begin"/>
        </w:r>
        <w:r>
          <w:rPr>
            <w:noProof/>
          </w:rPr>
          <w:instrText xml:space="preserve"> PAGEREF _Toc242747442 \h </w:instrText>
        </w:r>
        <w:r>
          <w:rPr>
            <w:noProof/>
          </w:rPr>
        </w:r>
        <w:r>
          <w:rPr>
            <w:noProof/>
          </w:rPr>
          <w:fldChar w:fldCharType="separate"/>
        </w:r>
        <w:r>
          <w:rPr>
            <w:noProof/>
          </w:rPr>
          <w:t>6</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43" w:history="1">
        <w:r w:rsidRPr="00125401">
          <w:rPr>
            <w:rStyle w:val="Hiperhivatkozs"/>
            <w:noProof/>
          </w:rPr>
          <w:t>1.5.2. Nem funkcionális követelmények</w:t>
        </w:r>
        <w:r>
          <w:rPr>
            <w:noProof/>
          </w:rPr>
          <w:tab/>
        </w:r>
        <w:r>
          <w:rPr>
            <w:noProof/>
          </w:rPr>
          <w:fldChar w:fldCharType="begin"/>
        </w:r>
        <w:r>
          <w:rPr>
            <w:noProof/>
          </w:rPr>
          <w:instrText xml:space="preserve"> PAGEREF _Toc242747443 \h </w:instrText>
        </w:r>
        <w:r>
          <w:rPr>
            <w:noProof/>
          </w:rPr>
        </w:r>
        <w:r>
          <w:rPr>
            <w:noProof/>
          </w:rPr>
          <w:fldChar w:fldCharType="separate"/>
        </w:r>
        <w:r>
          <w:rPr>
            <w:noProof/>
          </w:rPr>
          <w:t>7</w:t>
        </w:r>
        <w:r>
          <w:rPr>
            <w:noProof/>
          </w:rPr>
          <w:fldChar w:fldCharType="end"/>
        </w:r>
      </w:hyperlink>
    </w:p>
    <w:p w:rsidR="00903251" w:rsidRDefault="00903251">
      <w:pPr>
        <w:pStyle w:val="TJ2"/>
        <w:tabs>
          <w:tab w:val="right" w:leader="dot" w:pos="9060"/>
        </w:tabs>
        <w:rPr>
          <w:rFonts w:asciiTheme="minorHAnsi" w:eastAsiaTheme="minorEastAsia" w:hAnsiTheme="minorHAnsi" w:cstheme="minorBidi"/>
          <w:noProof/>
          <w:sz w:val="22"/>
          <w:szCs w:val="22"/>
        </w:rPr>
      </w:pPr>
      <w:hyperlink w:anchor="_Toc242747444" w:history="1">
        <w:r w:rsidRPr="00125401">
          <w:rPr>
            <w:rStyle w:val="Hiperhivatkozs"/>
            <w:noProof/>
          </w:rPr>
          <w:t>1.6. Felhasználók és felhasználási esetek</w:t>
        </w:r>
        <w:r>
          <w:rPr>
            <w:noProof/>
          </w:rPr>
          <w:tab/>
        </w:r>
        <w:r>
          <w:rPr>
            <w:noProof/>
          </w:rPr>
          <w:fldChar w:fldCharType="begin"/>
        </w:r>
        <w:r>
          <w:rPr>
            <w:noProof/>
          </w:rPr>
          <w:instrText xml:space="preserve"> PAGEREF _Toc242747444 \h </w:instrText>
        </w:r>
        <w:r>
          <w:rPr>
            <w:noProof/>
          </w:rPr>
        </w:r>
        <w:r>
          <w:rPr>
            <w:noProof/>
          </w:rPr>
          <w:fldChar w:fldCharType="separate"/>
        </w:r>
        <w:r>
          <w:rPr>
            <w:noProof/>
          </w:rPr>
          <w:t>7</w:t>
        </w:r>
        <w:r>
          <w:rPr>
            <w:noProof/>
          </w:rPr>
          <w:fldChar w:fldCharType="end"/>
        </w:r>
      </w:hyperlink>
    </w:p>
    <w:p w:rsidR="00903251" w:rsidRDefault="00903251">
      <w:pPr>
        <w:pStyle w:val="TJ2"/>
        <w:tabs>
          <w:tab w:val="right" w:leader="dot" w:pos="9060"/>
        </w:tabs>
        <w:rPr>
          <w:rFonts w:asciiTheme="minorHAnsi" w:eastAsiaTheme="minorEastAsia" w:hAnsiTheme="minorHAnsi" w:cstheme="minorBidi"/>
          <w:noProof/>
          <w:sz w:val="22"/>
          <w:szCs w:val="22"/>
        </w:rPr>
      </w:pPr>
      <w:hyperlink w:anchor="_Toc242747445" w:history="1">
        <w:r w:rsidRPr="00125401">
          <w:rPr>
            <w:rStyle w:val="Hiperhivatkozs"/>
            <w:noProof/>
          </w:rPr>
          <w:t>1.7. Feltételezések</w:t>
        </w:r>
        <w:r>
          <w:rPr>
            <w:noProof/>
          </w:rPr>
          <w:tab/>
        </w:r>
        <w:r>
          <w:rPr>
            <w:noProof/>
          </w:rPr>
          <w:fldChar w:fldCharType="begin"/>
        </w:r>
        <w:r>
          <w:rPr>
            <w:noProof/>
          </w:rPr>
          <w:instrText xml:space="preserve"> PAGEREF _Toc242747445 \h </w:instrText>
        </w:r>
        <w:r>
          <w:rPr>
            <w:noProof/>
          </w:rPr>
        </w:r>
        <w:r>
          <w:rPr>
            <w:noProof/>
          </w:rPr>
          <w:fldChar w:fldCharType="separate"/>
        </w:r>
        <w:r>
          <w:rPr>
            <w:noProof/>
          </w:rPr>
          <w:t>9</w:t>
        </w:r>
        <w:r>
          <w:rPr>
            <w:noProof/>
          </w:rPr>
          <w:fldChar w:fldCharType="end"/>
        </w:r>
      </w:hyperlink>
    </w:p>
    <w:p w:rsidR="00903251" w:rsidRDefault="00903251">
      <w:pPr>
        <w:pStyle w:val="TJ2"/>
        <w:tabs>
          <w:tab w:val="right" w:leader="dot" w:pos="9060"/>
        </w:tabs>
        <w:rPr>
          <w:rFonts w:asciiTheme="minorHAnsi" w:eastAsiaTheme="minorEastAsia" w:hAnsiTheme="minorHAnsi" w:cstheme="minorBidi"/>
          <w:noProof/>
          <w:sz w:val="22"/>
          <w:szCs w:val="22"/>
        </w:rPr>
      </w:pPr>
      <w:hyperlink w:anchor="_Toc242747446" w:history="1">
        <w:r w:rsidRPr="00125401">
          <w:rPr>
            <w:rStyle w:val="Hiperhivatkozs"/>
            <w:noProof/>
          </w:rPr>
          <w:t>1.8. Munkamegosztás</w:t>
        </w:r>
        <w:r>
          <w:rPr>
            <w:noProof/>
          </w:rPr>
          <w:tab/>
        </w:r>
        <w:r>
          <w:rPr>
            <w:noProof/>
          </w:rPr>
          <w:fldChar w:fldCharType="begin"/>
        </w:r>
        <w:r>
          <w:rPr>
            <w:noProof/>
          </w:rPr>
          <w:instrText xml:space="preserve"> PAGEREF _Toc242747446 \h </w:instrText>
        </w:r>
        <w:r>
          <w:rPr>
            <w:noProof/>
          </w:rPr>
        </w:r>
        <w:r>
          <w:rPr>
            <w:noProof/>
          </w:rPr>
          <w:fldChar w:fldCharType="separate"/>
        </w:r>
        <w:r>
          <w:rPr>
            <w:noProof/>
          </w:rPr>
          <w:t>9</w:t>
        </w:r>
        <w:r>
          <w:rPr>
            <w:noProof/>
          </w:rPr>
          <w:fldChar w:fldCharType="end"/>
        </w:r>
      </w:hyperlink>
    </w:p>
    <w:p w:rsidR="00903251" w:rsidRDefault="00903251">
      <w:pPr>
        <w:pStyle w:val="TJ2"/>
        <w:tabs>
          <w:tab w:val="right" w:leader="dot" w:pos="9060"/>
        </w:tabs>
        <w:rPr>
          <w:rFonts w:asciiTheme="minorHAnsi" w:eastAsiaTheme="minorEastAsia" w:hAnsiTheme="minorHAnsi" w:cstheme="minorBidi"/>
          <w:noProof/>
          <w:sz w:val="22"/>
          <w:szCs w:val="22"/>
        </w:rPr>
      </w:pPr>
      <w:hyperlink w:anchor="_Toc242747447" w:history="1">
        <w:r w:rsidRPr="00125401">
          <w:rPr>
            <w:rStyle w:val="Hiperhivatkozs"/>
            <w:noProof/>
          </w:rPr>
          <w:t>1.9. A dokumentum további felépítése</w:t>
        </w:r>
        <w:r>
          <w:rPr>
            <w:noProof/>
          </w:rPr>
          <w:tab/>
        </w:r>
        <w:r>
          <w:rPr>
            <w:noProof/>
          </w:rPr>
          <w:fldChar w:fldCharType="begin"/>
        </w:r>
        <w:r>
          <w:rPr>
            <w:noProof/>
          </w:rPr>
          <w:instrText xml:space="preserve"> PAGEREF _Toc242747447 \h </w:instrText>
        </w:r>
        <w:r>
          <w:rPr>
            <w:noProof/>
          </w:rPr>
        </w:r>
        <w:r>
          <w:rPr>
            <w:noProof/>
          </w:rPr>
          <w:fldChar w:fldCharType="separate"/>
        </w:r>
        <w:r>
          <w:rPr>
            <w:noProof/>
          </w:rPr>
          <w:t>10</w:t>
        </w:r>
        <w:r>
          <w:rPr>
            <w:noProof/>
          </w:rPr>
          <w:fldChar w:fldCharType="end"/>
        </w:r>
      </w:hyperlink>
    </w:p>
    <w:p w:rsidR="00903251" w:rsidRDefault="00903251">
      <w:pPr>
        <w:pStyle w:val="TJ1"/>
        <w:tabs>
          <w:tab w:val="right" w:leader="dot" w:pos="9060"/>
        </w:tabs>
        <w:rPr>
          <w:rFonts w:asciiTheme="minorHAnsi" w:eastAsiaTheme="minorEastAsia" w:hAnsiTheme="minorHAnsi" w:cstheme="minorBidi"/>
          <w:noProof/>
          <w:sz w:val="22"/>
          <w:szCs w:val="22"/>
        </w:rPr>
      </w:pPr>
      <w:hyperlink w:anchor="_Toc242747448" w:history="1">
        <w:r w:rsidRPr="00125401">
          <w:rPr>
            <w:rStyle w:val="Hiperhivatkozs"/>
            <w:noProof/>
          </w:rPr>
          <w:t>2. Rendszerterv</w:t>
        </w:r>
        <w:r>
          <w:rPr>
            <w:noProof/>
          </w:rPr>
          <w:tab/>
        </w:r>
        <w:r>
          <w:rPr>
            <w:noProof/>
          </w:rPr>
          <w:fldChar w:fldCharType="begin"/>
        </w:r>
        <w:r>
          <w:rPr>
            <w:noProof/>
          </w:rPr>
          <w:instrText xml:space="preserve"> PAGEREF _Toc242747448 \h </w:instrText>
        </w:r>
        <w:r>
          <w:rPr>
            <w:noProof/>
          </w:rPr>
        </w:r>
        <w:r>
          <w:rPr>
            <w:noProof/>
          </w:rPr>
          <w:fldChar w:fldCharType="separate"/>
        </w:r>
        <w:r>
          <w:rPr>
            <w:noProof/>
          </w:rPr>
          <w:t>11</w:t>
        </w:r>
        <w:r>
          <w:rPr>
            <w:noProof/>
          </w:rPr>
          <w:fldChar w:fldCharType="end"/>
        </w:r>
      </w:hyperlink>
    </w:p>
    <w:p w:rsidR="00903251" w:rsidRDefault="00903251">
      <w:pPr>
        <w:pStyle w:val="TJ2"/>
        <w:tabs>
          <w:tab w:val="right" w:leader="dot" w:pos="9060"/>
        </w:tabs>
        <w:rPr>
          <w:rFonts w:asciiTheme="minorHAnsi" w:eastAsiaTheme="minorEastAsia" w:hAnsiTheme="minorHAnsi" w:cstheme="minorBidi"/>
          <w:noProof/>
          <w:sz w:val="22"/>
          <w:szCs w:val="22"/>
        </w:rPr>
      </w:pPr>
      <w:hyperlink w:anchor="_Toc242747449" w:history="1">
        <w:r w:rsidRPr="00125401">
          <w:rPr>
            <w:rStyle w:val="Hiperhivatkozs"/>
            <w:noProof/>
          </w:rPr>
          <w:t>2.1. Az architektúra áttekintése</w:t>
        </w:r>
        <w:r>
          <w:rPr>
            <w:noProof/>
          </w:rPr>
          <w:tab/>
        </w:r>
        <w:r>
          <w:rPr>
            <w:noProof/>
          </w:rPr>
          <w:fldChar w:fldCharType="begin"/>
        </w:r>
        <w:r>
          <w:rPr>
            <w:noProof/>
          </w:rPr>
          <w:instrText xml:space="preserve"> PAGEREF _Toc242747449 \h </w:instrText>
        </w:r>
        <w:r>
          <w:rPr>
            <w:noProof/>
          </w:rPr>
        </w:r>
        <w:r>
          <w:rPr>
            <w:noProof/>
          </w:rPr>
          <w:fldChar w:fldCharType="separate"/>
        </w:r>
        <w:r>
          <w:rPr>
            <w:noProof/>
          </w:rPr>
          <w:t>11</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50" w:history="1">
        <w:r w:rsidRPr="00125401">
          <w:rPr>
            <w:rStyle w:val="Hiperhivatkozs"/>
            <w:noProof/>
          </w:rPr>
          <w:t>2.1.1. A szerver rétegei</w:t>
        </w:r>
        <w:r>
          <w:rPr>
            <w:noProof/>
          </w:rPr>
          <w:tab/>
        </w:r>
        <w:r>
          <w:rPr>
            <w:noProof/>
          </w:rPr>
          <w:fldChar w:fldCharType="begin"/>
        </w:r>
        <w:r>
          <w:rPr>
            <w:noProof/>
          </w:rPr>
          <w:instrText xml:space="preserve"> PAGEREF _Toc242747450 \h </w:instrText>
        </w:r>
        <w:r>
          <w:rPr>
            <w:noProof/>
          </w:rPr>
        </w:r>
        <w:r>
          <w:rPr>
            <w:noProof/>
          </w:rPr>
          <w:fldChar w:fldCharType="separate"/>
        </w:r>
        <w:r>
          <w:rPr>
            <w:noProof/>
          </w:rPr>
          <w:t>12</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51" w:history="1">
        <w:r w:rsidRPr="00125401">
          <w:rPr>
            <w:rStyle w:val="Hiperhivatkozs"/>
            <w:noProof/>
          </w:rPr>
          <w:t>2.1.2. A feladatok megosztása a kliens és a szerver között</w:t>
        </w:r>
        <w:r>
          <w:rPr>
            <w:noProof/>
          </w:rPr>
          <w:tab/>
        </w:r>
        <w:r>
          <w:rPr>
            <w:noProof/>
          </w:rPr>
          <w:fldChar w:fldCharType="begin"/>
        </w:r>
        <w:r>
          <w:rPr>
            <w:noProof/>
          </w:rPr>
          <w:instrText xml:space="preserve"> PAGEREF _Toc242747451 \h </w:instrText>
        </w:r>
        <w:r>
          <w:rPr>
            <w:noProof/>
          </w:rPr>
        </w:r>
        <w:r>
          <w:rPr>
            <w:noProof/>
          </w:rPr>
          <w:fldChar w:fldCharType="separate"/>
        </w:r>
        <w:r>
          <w:rPr>
            <w:noProof/>
          </w:rPr>
          <w:t>13</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52" w:history="1">
        <w:r w:rsidRPr="00125401">
          <w:rPr>
            <w:rStyle w:val="Hiperhivatkozs"/>
            <w:noProof/>
          </w:rPr>
          <w:t>2.1.3. Telepítési nézet</w:t>
        </w:r>
        <w:r>
          <w:rPr>
            <w:noProof/>
          </w:rPr>
          <w:tab/>
        </w:r>
        <w:r>
          <w:rPr>
            <w:noProof/>
          </w:rPr>
          <w:fldChar w:fldCharType="begin"/>
        </w:r>
        <w:r>
          <w:rPr>
            <w:noProof/>
          </w:rPr>
          <w:instrText xml:space="preserve"> PAGEREF _Toc242747452 \h </w:instrText>
        </w:r>
        <w:r>
          <w:rPr>
            <w:noProof/>
          </w:rPr>
        </w:r>
        <w:r>
          <w:rPr>
            <w:noProof/>
          </w:rPr>
          <w:fldChar w:fldCharType="separate"/>
        </w:r>
        <w:r>
          <w:rPr>
            <w:noProof/>
          </w:rPr>
          <w:t>13</w:t>
        </w:r>
        <w:r>
          <w:rPr>
            <w:noProof/>
          </w:rPr>
          <w:fldChar w:fldCharType="end"/>
        </w:r>
      </w:hyperlink>
    </w:p>
    <w:p w:rsidR="00903251" w:rsidRDefault="00903251">
      <w:pPr>
        <w:pStyle w:val="TJ2"/>
        <w:tabs>
          <w:tab w:val="right" w:leader="dot" w:pos="9060"/>
        </w:tabs>
        <w:rPr>
          <w:rFonts w:asciiTheme="minorHAnsi" w:eastAsiaTheme="minorEastAsia" w:hAnsiTheme="minorHAnsi" w:cstheme="minorBidi"/>
          <w:noProof/>
          <w:sz w:val="22"/>
          <w:szCs w:val="22"/>
        </w:rPr>
      </w:pPr>
      <w:hyperlink w:anchor="_Toc242747453" w:history="1">
        <w:r w:rsidRPr="00125401">
          <w:rPr>
            <w:rStyle w:val="Hiperhivatkozs"/>
            <w:noProof/>
          </w:rPr>
          <w:t>2.2. Választott technológiák</w:t>
        </w:r>
        <w:r>
          <w:rPr>
            <w:noProof/>
          </w:rPr>
          <w:tab/>
        </w:r>
        <w:r>
          <w:rPr>
            <w:noProof/>
          </w:rPr>
          <w:fldChar w:fldCharType="begin"/>
        </w:r>
        <w:r>
          <w:rPr>
            <w:noProof/>
          </w:rPr>
          <w:instrText xml:space="preserve"> PAGEREF _Toc242747453 \h </w:instrText>
        </w:r>
        <w:r>
          <w:rPr>
            <w:noProof/>
          </w:rPr>
        </w:r>
        <w:r>
          <w:rPr>
            <w:noProof/>
          </w:rPr>
          <w:fldChar w:fldCharType="separate"/>
        </w:r>
        <w:r>
          <w:rPr>
            <w:noProof/>
          </w:rPr>
          <w:t>13</w:t>
        </w:r>
        <w:r>
          <w:rPr>
            <w:noProof/>
          </w:rPr>
          <w:fldChar w:fldCharType="end"/>
        </w:r>
      </w:hyperlink>
    </w:p>
    <w:p w:rsidR="00903251" w:rsidRDefault="00903251">
      <w:pPr>
        <w:pStyle w:val="TJ2"/>
        <w:tabs>
          <w:tab w:val="right" w:leader="dot" w:pos="9060"/>
        </w:tabs>
        <w:rPr>
          <w:rFonts w:asciiTheme="minorHAnsi" w:eastAsiaTheme="minorEastAsia" w:hAnsiTheme="minorHAnsi" w:cstheme="minorBidi"/>
          <w:noProof/>
          <w:sz w:val="22"/>
          <w:szCs w:val="22"/>
        </w:rPr>
      </w:pPr>
      <w:hyperlink w:anchor="_Toc242747454" w:history="1">
        <w:r w:rsidRPr="00125401">
          <w:rPr>
            <w:rStyle w:val="Hiperhivatkozs"/>
            <w:noProof/>
          </w:rPr>
          <w:t>2.3. Az adatmodell</w:t>
        </w:r>
        <w:r>
          <w:rPr>
            <w:noProof/>
          </w:rPr>
          <w:tab/>
        </w:r>
        <w:r>
          <w:rPr>
            <w:noProof/>
          </w:rPr>
          <w:fldChar w:fldCharType="begin"/>
        </w:r>
        <w:r>
          <w:rPr>
            <w:noProof/>
          </w:rPr>
          <w:instrText xml:space="preserve"> PAGEREF _Toc242747454 \h </w:instrText>
        </w:r>
        <w:r>
          <w:rPr>
            <w:noProof/>
          </w:rPr>
        </w:r>
        <w:r>
          <w:rPr>
            <w:noProof/>
          </w:rPr>
          <w:fldChar w:fldCharType="separate"/>
        </w:r>
        <w:r>
          <w:rPr>
            <w:noProof/>
          </w:rPr>
          <w:t>15</w:t>
        </w:r>
        <w:r>
          <w:rPr>
            <w:noProof/>
          </w:rPr>
          <w:fldChar w:fldCharType="end"/>
        </w:r>
      </w:hyperlink>
    </w:p>
    <w:p w:rsidR="00903251" w:rsidRDefault="00903251">
      <w:pPr>
        <w:pStyle w:val="TJ2"/>
        <w:tabs>
          <w:tab w:val="right" w:leader="dot" w:pos="9060"/>
        </w:tabs>
        <w:rPr>
          <w:rFonts w:asciiTheme="minorHAnsi" w:eastAsiaTheme="minorEastAsia" w:hAnsiTheme="minorHAnsi" w:cstheme="minorBidi"/>
          <w:noProof/>
          <w:sz w:val="22"/>
          <w:szCs w:val="22"/>
        </w:rPr>
      </w:pPr>
      <w:hyperlink w:anchor="_Toc242747455" w:history="1">
        <w:r w:rsidRPr="00125401">
          <w:rPr>
            <w:rStyle w:val="Hiperhivatkozs"/>
            <w:noProof/>
          </w:rPr>
          <w:t>2.4. Kommunikáció a kliens és a szerver között</w:t>
        </w:r>
        <w:r>
          <w:rPr>
            <w:noProof/>
          </w:rPr>
          <w:tab/>
        </w:r>
        <w:r>
          <w:rPr>
            <w:noProof/>
          </w:rPr>
          <w:fldChar w:fldCharType="begin"/>
        </w:r>
        <w:r>
          <w:rPr>
            <w:noProof/>
          </w:rPr>
          <w:instrText xml:space="preserve"> PAGEREF _Toc242747455 \h </w:instrText>
        </w:r>
        <w:r>
          <w:rPr>
            <w:noProof/>
          </w:rPr>
        </w:r>
        <w:r>
          <w:rPr>
            <w:noProof/>
          </w:rPr>
          <w:fldChar w:fldCharType="separate"/>
        </w:r>
        <w:r>
          <w:rPr>
            <w:noProof/>
          </w:rPr>
          <w:t>16</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56" w:history="1">
        <w:r w:rsidRPr="00125401">
          <w:rPr>
            <w:rStyle w:val="Hiperhivatkozs"/>
            <w:noProof/>
          </w:rPr>
          <w:t>2.4.1. Az interfész konvenciói</w:t>
        </w:r>
        <w:r>
          <w:rPr>
            <w:noProof/>
          </w:rPr>
          <w:tab/>
        </w:r>
        <w:r>
          <w:rPr>
            <w:noProof/>
          </w:rPr>
          <w:fldChar w:fldCharType="begin"/>
        </w:r>
        <w:r>
          <w:rPr>
            <w:noProof/>
          </w:rPr>
          <w:instrText xml:space="preserve"> PAGEREF _Toc242747456 \h </w:instrText>
        </w:r>
        <w:r>
          <w:rPr>
            <w:noProof/>
          </w:rPr>
        </w:r>
        <w:r>
          <w:rPr>
            <w:noProof/>
          </w:rPr>
          <w:fldChar w:fldCharType="separate"/>
        </w:r>
        <w:r>
          <w:rPr>
            <w:noProof/>
          </w:rPr>
          <w:t>17</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57" w:history="1">
        <w:r w:rsidRPr="00125401">
          <w:rPr>
            <w:rStyle w:val="Hiperhivatkozs"/>
            <w:noProof/>
          </w:rPr>
          <w:t>2.4.2. A prototípus végpontjai</w:t>
        </w:r>
        <w:r>
          <w:rPr>
            <w:noProof/>
          </w:rPr>
          <w:tab/>
        </w:r>
        <w:r>
          <w:rPr>
            <w:noProof/>
          </w:rPr>
          <w:fldChar w:fldCharType="begin"/>
        </w:r>
        <w:r>
          <w:rPr>
            <w:noProof/>
          </w:rPr>
          <w:instrText xml:space="preserve"> PAGEREF _Toc242747457 \h </w:instrText>
        </w:r>
        <w:r>
          <w:rPr>
            <w:noProof/>
          </w:rPr>
        </w:r>
        <w:r>
          <w:rPr>
            <w:noProof/>
          </w:rPr>
          <w:fldChar w:fldCharType="separate"/>
        </w:r>
        <w:r>
          <w:rPr>
            <w:noProof/>
          </w:rPr>
          <w:t>18</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58" w:history="1">
        <w:r w:rsidRPr="00125401">
          <w:rPr>
            <w:rStyle w:val="Hiperhivatkozs"/>
            <w:noProof/>
          </w:rPr>
          <w:t>2.4.3. Hibakezelés</w:t>
        </w:r>
        <w:r>
          <w:rPr>
            <w:noProof/>
          </w:rPr>
          <w:tab/>
        </w:r>
        <w:r>
          <w:rPr>
            <w:noProof/>
          </w:rPr>
          <w:fldChar w:fldCharType="begin"/>
        </w:r>
        <w:r>
          <w:rPr>
            <w:noProof/>
          </w:rPr>
          <w:instrText xml:space="preserve"> PAGEREF _Toc242747458 \h </w:instrText>
        </w:r>
        <w:r>
          <w:rPr>
            <w:noProof/>
          </w:rPr>
        </w:r>
        <w:r>
          <w:rPr>
            <w:noProof/>
          </w:rPr>
          <w:fldChar w:fldCharType="separate"/>
        </w:r>
        <w:r>
          <w:rPr>
            <w:noProof/>
          </w:rPr>
          <w:t>18</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59" w:history="1">
        <w:r w:rsidRPr="00125401">
          <w:rPr>
            <w:rStyle w:val="Hiperhivatkozs"/>
            <w:noProof/>
          </w:rPr>
          <w:t>2.4.4. Az interfész dokumentálása</w:t>
        </w:r>
        <w:r>
          <w:rPr>
            <w:noProof/>
          </w:rPr>
          <w:tab/>
        </w:r>
        <w:r>
          <w:rPr>
            <w:noProof/>
          </w:rPr>
          <w:fldChar w:fldCharType="begin"/>
        </w:r>
        <w:r>
          <w:rPr>
            <w:noProof/>
          </w:rPr>
          <w:instrText xml:space="preserve"> PAGEREF _Toc242747459 \h </w:instrText>
        </w:r>
        <w:r>
          <w:rPr>
            <w:noProof/>
          </w:rPr>
        </w:r>
        <w:r>
          <w:rPr>
            <w:noProof/>
          </w:rPr>
          <w:fldChar w:fldCharType="separate"/>
        </w:r>
        <w:r>
          <w:rPr>
            <w:noProof/>
          </w:rPr>
          <w:t>19</w:t>
        </w:r>
        <w:r>
          <w:rPr>
            <w:noProof/>
          </w:rPr>
          <w:fldChar w:fldCharType="end"/>
        </w:r>
      </w:hyperlink>
    </w:p>
    <w:p w:rsidR="00903251" w:rsidRDefault="00903251">
      <w:pPr>
        <w:pStyle w:val="TJ2"/>
        <w:tabs>
          <w:tab w:val="right" w:leader="dot" w:pos="9060"/>
        </w:tabs>
        <w:rPr>
          <w:rFonts w:asciiTheme="minorHAnsi" w:eastAsiaTheme="minorEastAsia" w:hAnsiTheme="minorHAnsi" w:cstheme="minorBidi"/>
          <w:noProof/>
          <w:sz w:val="22"/>
          <w:szCs w:val="22"/>
        </w:rPr>
      </w:pPr>
      <w:hyperlink w:anchor="_Toc242747460" w:history="1">
        <w:r w:rsidRPr="00125401">
          <w:rPr>
            <w:rStyle w:val="Hiperhivatkozs"/>
            <w:noProof/>
          </w:rPr>
          <w:t>2.5. Hitelesítés és jogosultságkezelés</w:t>
        </w:r>
        <w:r>
          <w:rPr>
            <w:noProof/>
          </w:rPr>
          <w:tab/>
        </w:r>
        <w:r>
          <w:rPr>
            <w:noProof/>
          </w:rPr>
          <w:fldChar w:fldCharType="begin"/>
        </w:r>
        <w:r>
          <w:rPr>
            <w:noProof/>
          </w:rPr>
          <w:instrText xml:space="preserve"> PAGEREF _Toc242747460 \h </w:instrText>
        </w:r>
        <w:r>
          <w:rPr>
            <w:noProof/>
          </w:rPr>
        </w:r>
        <w:r>
          <w:rPr>
            <w:noProof/>
          </w:rPr>
          <w:fldChar w:fldCharType="separate"/>
        </w:r>
        <w:r>
          <w:rPr>
            <w:noProof/>
          </w:rPr>
          <w:t>19</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61" w:history="1">
        <w:r w:rsidRPr="00125401">
          <w:rPr>
            <w:rStyle w:val="Hiperhivatkozs"/>
            <w:noProof/>
          </w:rPr>
          <w:t>2.5.1. A jelszavak tárolása</w:t>
        </w:r>
        <w:r>
          <w:rPr>
            <w:noProof/>
          </w:rPr>
          <w:tab/>
        </w:r>
        <w:r>
          <w:rPr>
            <w:noProof/>
          </w:rPr>
          <w:fldChar w:fldCharType="begin"/>
        </w:r>
        <w:r>
          <w:rPr>
            <w:noProof/>
          </w:rPr>
          <w:instrText xml:space="preserve"> PAGEREF _Toc242747461 \h </w:instrText>
        </w:r>
        <w:r>
          <w:rPr>
            <w:noProof/>
          </w:rPr>
        </w:r>
        <w:r>
          <w:rPr>
            <w:noProof/>
          </w:rPr>
          <w:fldChar w:fldCharType="separate"/>
        </w:r>
        <w:r>
          <w:rPr>
            <w:noProof/>
          </w:rPr>
          <w:t>20</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62" w:history="1">
        <w:r w:rsidRPr="00125401">
          <w:rPr>
            <w:rStyle w:val="Hiperhivatkozs"/>
            <w:noProof/>
          </w:rPr>
          <w:t>2.5.2. A token tartalma</w:t>
        </w:r>
        <w:r>
          <w:rPr>
            <w:noProof/>
          </w:rPr>
          <w:tab/>
        </w:r>
        <w:r>
          <w:rPr>
            <w:noProof/>
          </w:rPr>
          <w:fldChar w:fldCharType="begin"/>
        </w:r>
        <w:r>
          <w:rPr>
            <w:noProof/>
          </w:rPr>
          <w:instrText xml:space="preserve"> PAGEREF _Toc242747462 \h </w:instrText>
        </w:r>
        <w:r>
          <w:rPr>
            <w:noProof/>
          </w:rPr>
        </w:r>
        <w:r>
          <w:rPr>
            <w:noProof/>
          </w:rPr>
          <w:fldChar w:fldCharType="separate"/>
        </w:r>
        <w:r>
          <w:rPr>
            <w:noProof/>
          </w:rPr>
          <w:t>21</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63" w:history="1">
        <w:r w:rsidRPr="00125401">
          <w:rPr>
            <w:rStyle w:val="Hiperhivatkozs"/>
            <w:noProof/>
          </w:rPr>
          <w:t>2.5.3. Jogosultsági mátrix</w:t>
        </w:r>
        <w:r>
          <w:rPr>
            <w:noProof/>
          </w:rPr>
          <w:tab/>
        </w:r>
        <w:r>
          <w:rPr>
            <w:noProof/>
          </w:rPr>
          <w:fldChar w:fldCharType="begin"/>
        </w:r>
        <w:r>
          <w:rPr>
            <w:noProof/>
          </w:rPr>
          <w:instrText xml:space="preserve"> PAGEREF _Toc242747463 \h </w:instrText>
        </w:r>
        <w:r>
          <w:rPr>
            <w:noProof/>
          </w:rPr>
        </w:r>
        <w:r>
          <w:rPr>
            <w:noProof/>
          </w:rPr>
          <w:fldChar w:fldCharType="separate"/>
        </w:r>
        <w:r>
          <w:rPr>
            <w:noProof/>
          </w:rPr>
          <w:t>21</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64" w:history="1">
        <w:r w:rsidRPr="00125401">
          <w:rPr>
            <w:rStyle w:val="Hiperhivatkozs"/>
            <w:noProof/>
          </w:rPr>
          <w:t>2.5.4. Biztonsági megfontolások</w:t>
        </w:r>
        <w:r>
          <w:rPr>
            <w:noProof/>
          </w:rPr>
          <w:tab/>
        </w:r>
        <w:r>
          <w:rPr>
            <w:noProof/>
          </w:rPr>
          <w:fldChar w:fldCharType="begin"/>
        </w:r>
        <w:r>
          <w:rPr>
            <w:noProof/>
          </w:rPr>
          <w:instrText xml:space="preserve"> PAGEREF _Toc242747464 \h </w:instrText>
        </w:r>
        <w:r>
          <w:rPr>
            <w:noProof/>
          </w:rPr>
        </w:r>
        <w:r>
          <w:rPr>
            <w:noProof/>
          </w:rPr>
          <w:fldChar w:fldCharType="separate"/>
        </w:r>
        <w:r>
          <w:rPr>
            <w:noProof/>
          </w:rPr>
          <w:t>22</w:t>
        </w:r>
        <w:r>
          <w:rPr>
            <w:noProof/>
          </w:rPr>
          <w:fldChar w:fldCharType="end"/>
        </w:r>
      </w:hyperlink>
    </w:p>
    <w:p w:rsidR="00903251" w:rsidRDefault="00903251">
      <w:pPr>
        <w:pStyle w:val="TJ2"/>
        <w:tabs>
          <w:tab w:val="right" w:leader="dot" w:pos="9060"/>
        </w:tabs>
        <w:rPr>
          <w:rFonts w:asciiTheme="minorHAnsi" w:eastAsiaTheme="minorEastAsia" w:hAnsiTheme="minorHAnsi" w:cstheme="minorBidi"/>
          <w:noProof/>
          <w:sz w:val="22"/>
          <w:szCs w:val="22"/>
        </w:rPr>
      </w:pPr>
      <w:hyperlink w:anchor="_Toc242747465" w:history="1">
        <w:r w:rsidRPr="00125401">
          <w:rPr>
            <w:rStyle w:val="Hiperhivatkozs"/>
            <w:noProof/>
          </w:rPr>
          <w:t>2.6. A leltározás folyamata</w:t>
        </w:r>
        <w:r>
          <w:rPr>
            <w:noProof/>
          </w:rPr>
          <w:tab/>
        </w:r>
        <w:r>
          <w:rPr>
            <w:noProof/>
          </w:rPr>
          <w:fldChar w:fldCharType="begin"/>
        </w:r>
        <w:r>
          <w:rPr>
            <w:noProof/>
          </w:rPr>
          <w:instrText xml:space="preserve"> PAGEREF _Toc242747465 \h </w:instrText>
        </w:r>
        <w:r>
          <w:rPr>
            <w:noProof/>
          </w:rPr>
        </w:r>
        <w:r>
          <w:rPr>
            <w:noProof/>
          </w:rPr>
          <w:fldChar w:fldCharType="separate"/>
        </w:r>
        <w:r>
          <w:rPr>
            <w:noProof/>
          </w:rPr>
          <w:t>22</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66" w:history="1">
        <w:r w:rsidRPr="00125401">
          <w:rPr>
            <w:rStyle w:val="Hiperhivatkozs"/>
            <w:noProof/>
          </w:rPr>
          <w:t>2.6.1. A leltáridőszak állapotai</w:t>
        </w:r>
        <w:r>
          <w:rPr>
            <w:noProof/>
          </w:rPr>
          <w:tab/>
        </w:r>
        <w:r>
          <w:rPr>
            <w:noProof/>
          </w:rPr>
          <w:fldChar w:fldCharType="begin"/>
        </w:r>
        <w:r>
          <w:rPr>
            <w:noProof/>
          </w:rPr>
          <w:instrText xml:space="preserve"> PAGEREF _Toc242747466 \h </w:instrText>
        </w:r>
        <w:r>
          <w:rPr>
            <w:noProof/>
          </w:rPr>
        </w:r>
        <w:r>
          <w:rPr>
            <w:noProof/>
          </w:rPr>
          <w:fldChar w:fldCharType="separate"/>
        </w:r>
        <w:r>
          <w:rPr>
            <w:noProof/>
          </w:rPr>
          <w:t>23</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67" w:history="1">
        <w:r w:rsidRPr="00125401">
          <w:rPr>
            <w:rStyle w:val="Hiperhivatkozs"/>
            <w:noProof/>
          </w:rPr>
          <w:t>2.6.2. Egy beolvasás feldolgozása</w:t>
        </w:r>
        <w:r>
          <w:rPr>
            <w:noProof/>
          </w:rPr>
          <w:tab/>
        </w:r>
        <w:r>
          <w:rPr>
            <w:noProof/>
          </w:rPr>
          <w:fldChar w:fldCharType="begin"/>
        </w:r>
        <w:r>
          <w:rPr>
            <w:noProof/>
          </w:rPr>
          <w:instrText xml:space="preserve"> PAGEREF _Toc242747467 \h </w:instrText>
        </w:r>
        <w:r>
          <w:rPr>
            <w:noProof/>
          </w:rPr>
        </w:r>
        <w:r>
          <w:rPr>
            <w:noProof/>
          </w:rPr>
          <w:fldChar w:fldCharType="separate"/>
        </w:r>
        <w:r>
          <w:rPr>
            <w:noProof/>
          </w:rPr>
          <w:t>23</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68" w:history="1">
        <w:r w:rsidRPr="00125401">
          <w:rPr>
            <w:rStyle w:val="Hiperhivatkozs"/>
            <w:noProof/>
          </w:rPr>
          <w:t>2.6.3. A beolvasás minősítése</w:t>
        </w:r>
        <w:r>
          <w:rPr>
            <w:noProof/>
          </w:rPr>
          <w:tab/>
        </w:r>
        <w:r>
          <w:rPr>
            <w:noProof/>
          </w:rPr>
          <w:fldChar w:fldCharType="begin"/>
        </w:r>
        <w:r>
          <w:rPr>
            <w:noProof/>
          </w:rPr>
          <w:instrText xml:space="preserve"> PAGEREF _Toc242747468 \h </w:instrText>
        </w:r>
        <w:r>
          <w:rPr>
            <w:noProof/>
          </w:rPr>
        </w:r>
        <w:r>
          <w:rPr>
            <w:noProof/>
          </w:rPr>
          <w:fldChar w:fldCharType="separate"/>
        </w:r>
        <w:r>
          <w:rPr>
            <w:noProof/>
          </w:rPr>
          <w:t>24</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69" w:history="1">
        <w:r w:rsidRPr="00125401">
          <w:rPr>
            <w:rStyle w:val="Hiperhivatkozs"/>
            <w:noProof/>
          </w:rPr>
          <w:t>2.6.4. Hibás és rendkívüli esetek</w:t>
        </w:r>
        <w:r>
          <w:rPr>
            <w:noProof/>
          </w:rPr>
          <w:tab/>
        </w:r>
        <w:r>
          <w:rPr>
            <w:noProof/>
          </w:rPr>
          <w:fldChar w:fldCharType="begin"/>
        </w:r>
        <w:r>
          <w:rPr>
            <w:noProof/>
          </w:rPr>
          <w:instrText xml:space="preserve"> PAGEREF _Toc242747469 \h </w:instrText>
        </w:r>
        <w:r>
          <w:rPr>
            <w:noProof/>
          </w:rPr>
        </w:r>
        <w:r>
          <w:rPr>
            <w:noProof/>
          </w:rPr>
          <w:fldChar w:fldCharType="separate"/>
        </w:r>
        <w:r>
          <w:rPr>
            <w:noProof/>
          </w:rPr>
          <w:t>25</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70" w:history="1">
        <w:r w:rsidRPr="00125401">
          <w:rPr>
            <w:rStyle w:val="Hiperhivatkozs"/>
            <w:noProof/>
          </w:rPr>
          <w:t>2.6.5. A leolvasás javítása (sztornó)</w:t>
        </w:r>
        <w:r>
          <w:rPr>
            <w:noProof/>
          </w:rPr>
          <w:tab/>
        </w:r>
        <w:r>
          <w:rPr>
            <w:noProof/>
          </w:rPr>
          <w:fldChar w:fldCharType="begin"/>
        </w:r>
        <w:r>
          <w:rPr>
            <w:noProof/>
          </w:rPr>
          <w:instrText xml:space="preserve"> PAGEREF _Toc242747470 \h </w:instrText>
        </w:r>
        <w:r>
          <w:rPr>
            <w:noProof/>
          </w:rPr>
        </w:r>
        <w:r>
          <w:rPr>
            <w:noProof/>
          </w:rPr>
          <w:fldChar w:fldCharType="separate"/>
        </w:r>
        <w:r>
          <w:rPr>
            <w:noProof/>
          </w:rPr>
          <w:t>25</w:t>
        </w:r>
        <w:r>
          <w:rPr>
            <w:noProof/>
          </w:rPr>
          <w:fldChar w:fldCharType="end"/>
        </w:r>
      </w:hyperlink>
    </w:p>
    <w:p w:rsidR="00903251" w:rsidRDefault="00903251">
      <w:pPr>
        <w:pStyle w:val="TJ1"/>
        <w:tabs>
          <w:tab w:val="right" w:leader="dot" w:pos="9060"/>
        </w:tabs>
        <w:rPr>
          <w:rFonts w:asciiTheme="minorHAnsi" w:eastAsiaTheme="minorEastAsia" w:hAnsiTheme="minorHAnsi" w:cstheme="minorBidi"/>
          <w:noProof/>
          <w:sz w:val="22"/>
          <w:szCs w:val="22"/>
        </w:rPr>
      </w:pPr>
      <w:hyperlink w:anchor="_Toc242747471" w:history="1">
        <w:r w:rsidRPr="00125401">
          <w:rPr>
            <w:rStyle w:val="Hiperhivatkozs"/>
            <w:noProof/>
          </w:rPr>
          <w:t>3. Dizájn és fejlesztés</w:t>
        </w:r>
        <w:r>
          <w:rPr>
            <w:noProof/>
          </w:rPr>
          <w:tab/>
        </w:r>
        <w:r>
          <w:rPr>
            <w:noProof/>
          </w:rPr>
          <w:fldChar w:fldCharType="begin"/>
        </w:r>
        <w:r>
          <w:rPr>
            <w:noProof/>
          </w:rPr>
          <w:instrText xml:space="preserve"> PAGEREF _Toc242747471 \h </w:instrText>
        </w:r>
        <w:r>
          <w:rPr>
            <w:noProof/>
          </w:rPr>
        </w:r>
        <w:r>
          <w:rPr>
            <w:noProof/>
          </w:rPr>
          <w:fldChar w:fldCharType="separate"/>
        </w:r>
        <w:r>
          <w:rPr>
            <w:noProof/>
          </w:rPr>
          <w:t>26</w:t>
        </w:r>
        <w:r>
          <w:rPr>
            <w:noProof/>
          </w:rPr>
          <w:fldChar w:fldCharType="end"/>
        </w:r>
      </w:hyperlink>
    </w:p>
    <w:p w:rsidR="00903251" w:rsidRDefault="00903251">
      <w:pPr>
        <w:pStyle w:val="TJ2"/>
        <w:tabs>
          <w:tab w:val="right" w:leader="dot" w:pos="9060"/>
        </w:tabs>
        <w:rPr>
          <w:rFonts w:asciiTheme="minorHAnsi" w:eastAsiaTheme="minorEastAsia" w:hAnsiTheme="minorHAnsi" w:cstheme="minorBidi"/>
          <w:noProof/>
          <w:sz w:val="22"/>
          <w:szCs w:val="22"/>
        </w:rPr>
      </w:pPr>
      <w:hyperlink w:anchor="_Toc242747472" w:history="1">
        <w:r w:rsidRPr="00125401">
          <w:rPr>
            <w:rStyle w:val="Hiperhivatkozs"/>
            <w:noProof/>
          </w:rPr>
          <w:t>3.1. A felhasználói felület tervezése</w:t>
        </w:r>
        <w:r>
          <w:rPr>
            <w:noProof/>
          </w:rPr>
          <w:tab/>
        </w:r>
        <w:r>
          <w:rPr>
            <w:noProof/>
          </w:rPr>
          <w:fldChar w:fldCharType="begin"/>
        </w:r>
        <w:r>
          <w:rPr>
            <w:noProof/>
          </w:rPr>
          <w:instrText xml:space="preserve"> PAGEREF _Toc242747472 \h </w:instrText>
        </w:r>
        <w:r>
          <w:rPr>
            <w:noProof/>
          </w:rPr>
        </w:r>
        <w:r>
          <w:rPr>
            <w:noProof/>
          </w:rPr>
          <w:fldChar w:fldCharType="separate"/>
        </w:r>
        <w:r>
          <w:rPr>
            <w:noProof/>
          </w:rPr>
          <w:t>26</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73" w:history="1">
        <w:r w:rsidRPr="00125401">
          <w:rPr>
            <w:rStyle w:val="Hiperhivatkozs"/>
            <w:noProof/>
          </w:rPr>
          <w:t>3.1.1. Tervezési elvek és vizuális irány</w:t>
        </w:r>
        <w:r>
          <w:rPr>
            <w:noProof/>
          </w:rPr>
          <w:tab/>
        </w:r>
        <w:r>
          <w:rPr>
            <w:noProof/>
          </w:rPr>
          <w:fldChar w:fldCharType="begin"/>
        </w:r>
        <w:r>
          <w:rPr>
            <w:noProof/>
          </w:rPr>
          <w:instrText xml:space="preserve"> PAGEREF _Toc242747473 \h </w:instrText>
        </w:r>
        <w:r>
          <w:rPr>
            <w:noProof/>
          </w:rPr>
        </w:r>
        <w:r>
          <w:rPr>
            <w:noProof/>
          </w:rPr>
          <w:fldChar w:fldCharType="separate"/>
        </w:r>
        <w:r>
          <w:rPr>
            <w:noProof/>
          </w:rPr>
          <w:t>26</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74" w:history="1">
        <w:r w:rsidRPr="00125401">
          <w:rPr>
            <w:rStyle w:val="Hiperhivatkozs"/>
            <w:noProof/>
          </w:rPr>
          <w:t>3.1.2. A képernyők</w:t>
        </w:r>
        <w:r>
          <w:rPr>
            <w:noProof/>
          </w:rPr>
          <w:tab/>
        </w:r>
        <w:r>
          <w:rPr>
            <w:noProof/>
          </w:rPr>
          <w:fldChar w:fldCharType="begin"/>
        </w:r>
        <w:r>
          <w:rPr>
            <w:noProof/>
          </w:rPr>
          <w:instrText xml:space="preserve"> PAGEREF _Toc242747474 \h </w:instrText>
        </w:r>
        <w:r>
          <w:rPr>
            <w:noProof/>
          </w:rPr>
        </w:r>
        <w:r>
          <w:rPr>
            <w:noProof/>
          </w:rPr>
          <w:fldChar w:fldCharType="separate"/>
        </w:r>
        <w:r>
          <w:rPr>
            <w:noProof/>
          </w:rPr>
          <w:t>27</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75" w:history="1">
        <w:r w:rsidRPr="00125401">
          <w:rPr>
            <w:rStyle w:val="Hiperhivatkozs"/>
            <w:noProof/>
          </w:rPr>
          <w:t>3.1.3. A leltározó képernyő visszajelzései</w:t>
        </w:r>
        <w:r>
          <w:rPr>
            <w:noProof/>
          </w:rPr>
          <w:tab/>
        </w:r>
        <w:r>
          <w:rPr>
            <w:noProof/>
          </w:rPr>
          <w:fldChar w:fldCharType="begin"/>
        </w:r>
        <w:r>
          <w:rPr>
            <w:noProof/>
          </w:rPr>
          <w:instrText xml:space="preserve"> PAGEREF _Toc242747475 \h </w:instrText>
        </w:r>
        <w:r>
          <w:rPr>
            <w:noProof/>
          </w:rPr>
        </w:r>
        <w:r>
          <w:rPr>
            <w:noProof/>
          </w:rPr>
          <w:fldChar w:fldCharType="separate"/>
        </w:r>
        <w:r>
          <w:rPr>
            <w:noProof/>
          </w:rPr>
          <w:t>29</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76" w:history="1">
        <w:r w:rsidRPr="00125401">
          <w:rPr>
            <w:rStyle w:val="Hiperhivatkozs"/>
            <w:noProof/>
          </w:rPr>
          <w:t>3.1.4. A szerepkörök a felületen</w:t>
        </w:r>
        <w:r>
          <w:rPr>
            <w:noProof/>
          </w:rPr>
          <w:tab/>
        </w:r>
        <w:r>
          <w:rPr>
            <w:noProof/>
          </w:rPr>
          <w:fldChar w:fldCharType="begin"/>
        </w:r>
        <w:r>
          <w:rPr>
            <w:noProof/>
          </w:rPr>
          <w:instrText xml:space="preserve"> PAGEREF _Toc242747476 \h </w:instrText>
        </w:r>
        <w:r>
          <w:rPr>
            <w:noProof/>
          </w:rPr>
        </w:r>
        <w:r>
          <w:rPr>
            <w:noProof/>
          </w:rPr>
          <w:fldChar w:fldCharType="separate"/>
        </w:r>
        <w:r>
          <w:rPr>
            <w:noProof/>
          </w:rPr>
          <w:t>30</w:t>
        </w:r>
        <w:r>
          <w:rPr>
            <w:noProof/>
          </w:rPr>
          <w:fldChar w:fldCharType="end"/>
        </w:r>
      </w:hyperlink>
    </w:p>
    <w:p w:rsidR="00903251" w:rsidRDefault="00903251">
      <w:pPr>
        <w:pStyle w:val="TJ2"/>
        <w:tabs>
          <w:tab w:val="right" w:leader="dot" w:pos="9060"/>
        </w:tabs>
        <w:rPr>
          <w:rFonts w:asciiTheme="minorHAnsi" w:eastAsiaTheme="minorEastAsia" w:hAnsiTheme="minorHAnsi" w:cstheme="minorBidi"/>
          <w:noProof/>
          <w:sz w:val="22"/>
          <w:szCs w:val="22"/>
        </w:rPr>
      </w:pPr>
      <w:hyperlink w:anchor="_Toc242747477" w:history="1">
        <w:r w:rsidRPr="00125401">
          <w:rPr>
            <w:rStyle w:val="Hiperhivatkozs"/>
            <w:noProof/>
          </w:rPr>
          <w:t>3.2. A szerveroldali prototípus</w:t>
        </w:r>
        <w:r>
          <w:rPr>
            <w:noProof/>
          </w:rPr>
          <w:tab/>
        </w:r>
        <w:r>
          <w:rPr>
            <w:noProof/>
          </w:rPr>
          <w:fldChar w:fldCharType="begin"/>
        </w:r>
        <w:r>
          <w:rPr>
            <w:noProof/>
          </w:rPr>
          <w:instrText xml:space="preserve"> PAGEREF _Toc242747477 \h </w:instrText>
        </w:r>
        <w:r>
          <w:rPr>
            <w:noProof/>
          </w:rPr>
        </w:r>
        <w:r>
          <w:rPr>
            <w:noProof/>
          </w:rPr>
          <w:fldChar w:fldCharType="separate"/>
        </w:r>
        <w:r>
          <w:rPr>
            <w:noProof/>
          </w:rPr>
          <w:t>30</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78" w:history="1">
        <w:r w:rsidRPr="00125401">
          <w:rPr>
            <w:rStyle w:val="Hiperhivatkozs"/>
            <w:noProof/>
          </w:rPr>
          <w:t>3.2.1. A megoldás szerkezete</w:t>
        </w:r>
        <w:r>
          <w:rPr>
            <w:noProof/>
          </w:rPr>
          <w:tab/>
        </w:r>
        <w:r>
          <w:rPr>
            <w:noProof/>
          </w:rPr>
          <w:fldChar w:fldCharType="begin"/>
        </w:r>
        <w:r>
          <w:rPr>
            <w:noProof/>
          </w:rPr>
          <w:instrText xml:space="preserve"> PAGEREF _Toc242747478 \h </w:instrText>
        </w:r>
        <w:r>
          <w:rPr>
            <w:noProof/>
          </w:rPr>
        </w:r>
        <w:r>
          <w:rPr>
            <w:noProof/>
          </w:rPr>
          <w:fldChar w:fldCharType="separate"/>
        </w:r>
        <w:r>
          <w:rPr>
            <w:noProof/>
          </w:rPr>
          <w:t>31</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79" w:history="1">
        <w:r w:rsidRPr="00125401">
          <w:rPr>
            <w:rStyle w:val="Hiperhivatkozs"/>
            <w:noProof/>
          </w:rPr>
          <w:t>3.2.2. Konfiguráció és titkok kezelése</w:t>
        </w:r>
        <w:r>
          <w:rPr>
            <w:noProof/>
          </w:rPr>
          <w:tab/>
        </w:r>
        <w:r>
          <w:rPr>
            <w:noProof/>
          </w:rPr>
          <w:fldChar w:fldCharType="begin"/>
        </w:r>
        <w:r>
          <w:rPr>
            <w:noProof/>
          </w:rPr>
          <w:instrText xml:space="preserve"> PAGEREF _Toc242747479 \h </w:instrText>
        </w:r>
        <w:r>
          <w:rPr>
            <w:noProof/>
          </w:rPr>
        </w:r>
        <w:r>
          <w:rPr>
            <w:noProof/>
          </w:rPr>
          <w:fldChar w:fldCharType="separate"/>
        </w:r>
        <w:r>
          <w:rPr>
            <w:noProof/>
          </w:rPr>
          <w:t>31</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80" w:history="1">
        <w:r w:rsidRPr="00125401">
          <w:rPr>
            <w:rStyle w:val="Hiperhivatkozs"/>
            <w:noProof/>
          </w:rPr>
          <w:t>3.2.3. Adatelérés a prototípusban</w:t>
        </w:r>
        <w:r>
          <w:rPr>
            <w:noProof/>
          </w:rPr>
          <w:tab/>
        </w:r>
        <w:r>
          <w:rPr>
            <w:noProof/>
          </w:rPr>
          <w:fldChar w:fldCharType="begin"/>
        </w:r>
        <w:r>
          <w:rPr>
            <w:noProof/>
          </w:rPr>
          <w:instrText xml:space="preserve"> PAGEREF _Toc242747480 \h </w:instrText>
        </w:r>
        <w:r>
          <w:rPr>
            <w:noProof/>
          </w:rPr>
        </w:r>
        <w:r>
          <w:rPr>
            <w:noProof/>
          </w:rPr>
          <w:fldChar w:fldCharType="separate"/>
        </w:r>
        <w:r>
          <w:rPr>
            <w:noProof/>
          </w:rPr>
          <w:t>32</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81" w:history="1">
        <w:r w:rsidRPr="00125401">
          <w:rPr>
            <w:rStyle w:val="Hiperhivatkozs"/>
            <w:noProof/>
          </w:rPr>
          <w:t>3.2.4. Az eszközlista végpont megvalósítása</w:t>
        </w:r>
        <w:r>
          <w:rPr>
            <w:noProof/>
          </w:rPr>
          <w:tab/>
        </w:r>
        <w:r>
          <w:rPr>
            <w:noProof/>
          </w:rPr>
          <w:fldChar w:fldCharType="begin"/>
        </w:r>
        <w:r>
          <w:rPr>
            <w:noProof/>
          </w:rPr>
          <w:instrText xml:space="preserve"> PAGEREF _Toc242747481 \h </w:instrText>
        </w:r>
        <w:r>
          <w:rPr>
            <w:noProof/>
          </w:rPr>
        </w:r>
        <w:r>
          <w:rPr>
            <w:noProof/>
          </w:rPr>
          <w:fldChar w:fldCharType="separate"/>
        </w:r>
        <w:r>
          <w:rPr>
            <w:noProof/>
          </w:rPr>
          <w:t>32</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82" w:history="1">
        <w:r w:rsidRPr="00125401">
          <w:rPr>
            <w:rStyle w:val="Hiperhivatkozs"/>
            <w:noProof/>
          </w:rPr>
          <w:t>3.2.5. A prototípus működésének bemutatása</w:t>
        </w:r>
        <w:r>
          <w:rPr>
            <w:noProof/>
          </w:rPr>
          <w:tab/>
        </w:r>
        <w:r>
          <w:rPr>
            <w:noProof/>
          </w:rPr>
          <w:fldChar w:fldCharType="begin"/>
        </w:r>
        <w:r>
          <w:rPr>
            <w:noProof/>
          </w:rPr>
          <w:instrText xml:space="preserve"> PAGEREF _Toc242747482 \h </w:instrText>
        </w:r>
        <w:r>
          <w:rPr>
            <w:noProof/>
          </w:rPr>
        </w:r>
        <w:r>
          <w:rPr>
            <w:noProof/>
          </w:rPr>
          <w:fldChar w:fldCharType="separate"/>
        </w:r>
        <w:r>
          <w:rPr>
            <w:noProof/>
          </w:rPr>
          <w:t>33</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83" w:history="1">
        <w:r w:rsidRPr="00125401">
          <w:rPr>
            <w:rStyle w:val="Hiperhivatkozs"/>
            <w:noProof/>
          </w:rPr>
          <w:t>3.2.6. A szerver automatikus tesztjei</w:t>
        </w:r>
        <w:r>
          <w:rPr>
            <w:noProof/>
          </w:rPr>
          <w:tab/>
        </w:r>
        <w:r>
          <w:rPr>
            <w:noProof/>
          </w:rPr>
          <w:fldChar w:fldCharType="begin"/>
        </w:r>
        <w:r>
          <w:rPr>
            <w:noProof/>
          </w:rPr>
          <w:instrText xml:space="preserve"> PAGEREF _Toc242747483 \h </w:instrText>
        </w:r>
        <w:r>
          <w:rPr>
            <w:noProof/>
          </w:rPr>
        </w:r>
        <w:r>
          <w:rPr>
            <w:noProof/>
          </w:rPr>
          <w:fldChar w:fldCharType="separate"/>
        </w:r>
        <w:r>
          <w:rPr>
            <w:noProof/>
          </w:rPr>
          <w:t>33</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84" w:history="1">
        <w:r w:rsidRPr="00125401">
          <w:rPr>
            <w:rStyle w:val="Hiperhivatkozs"/>
            <w:noProof/>
          </w:rPr>
          <w:t>3.2.7. Felmerült problémák és megoldásuk</w:t>
        </w:r>
        <w:r>
          <w:rPr>
            <w:noProof/>
          </w:rPr>
          <w:tab/>
        </w:r>
        <w:r>
          <w:rPr>
            <w:noProof/>
          </w:rPr>
          <w:fldChar w:fldCharType="begin"/>
        </w:r>
        <w:r>
          <w:rPr>
            <w:noProof/>
          </w:rPr>
          <w:instrText xml:space="preserve"> PAGEREF _Toc242747484 \h </w:instrText>
        </w:r>
        <w:r>
          <w:rPr>
            <w:noProof/>
          </w:rPr>
        </w:r>
        <w:r>
          <w:rPr>
            <w:noProof/>
          </w:rPr>
          <w:fldChar w:fldCharType="separate"/>
        </w:r>
        <w:r>
          <w:rPr>
            <w:noProof/>
          </w:rPr>
          <w:t>34</w:t>
        </w:r>
        <w:r>
          <w:rPr>
            <w:noProof/>
          </w:rPr>
          <w:fldChar w:fldCharType="end"/>
        </w:r>
      </w:hyperlink>
    </w:p>
    <w:p w:rsidR="00903251" w:rsidRDefault="00903251">
      <w:pPr>
        <w:pStyle w:val="TJ2"/>
        <w:tabs>
          <w:tab w:val="right" w:leader="dot" w:pos="9060"/>
        </w:tabs>
        <w:rPr>
          <w:rFonts w:asciiTheme="minorHAnsi" w:eastAsiaTheme="minorEastAsia" w:hAnsiTheme="minorHAnsi" w:cstheme="minorBidi"/>
          <w:noProof/>
          <w:sz w:val="22"/>
          <w:szCs w:val="22"/>
        </w:rPr>
      </w:pPr>
      <w:hyperlink w:anchor="_Toc242747485" w:history="1">
        <w:r w:rsidRPr="00125401">
          <w:rPr>
            <w:rStyle w:val="Hiperhivatkozs"/>
            <w:noProof/>
          </w:rPr>
          <w:t>3.3. Fejlesztőeszközök és a repository kialakítása</w:t>
        </w:r>
        <w:r>
          <w:rPr>
            <w:noProof/>
          </w:rPr>
          <w:tab/>
        </w:r>
        <w:r>
          <w:rPr>
            <w:noProof/>
          </w:rPr>
          <w:fldChar w:fldCharType="begin"/>
        </w:r>
        <w:r>
          <w:rPr>
            <w:noProof/>
          </w:rPr>
          <w:instrText xml:space="preserve"> PAGEREF _Toc242747485 \h </w:instrText>
        </w:r>
        <w:r>
          <w:rPr>
            <w:noProof/>
          </w:rPr>
        </w:r>
        <w:r>
          <w:rPr>
            <w:noProof/>
          </w:rPr>
          <w:fldChar w:fldCharType="separate"/>
        </w:r>
        <w:r>
          <w:rPr>
            <w:noProof/>
          </w:rPr>
          <w:t>35</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86" w:history="1">
        <w:r w:rsidRPr="00125401">
          <w:rPr>
            <w:rStyle w:val="Hiperhivatkozs"/>
            <w:noProof/>
          </w:rPr>
          <w:t>3.3.1. A fejlesztéshez használt eszközök</w:t>
        </w:r>
        <w:r>
          <w:rPr>
            <w:noProof/>
          </w:rPr>
          <w:tab/>
        </w:r>
        <w:r>
          <w:rPr>
            <w:noProof/>
          </w:rPr>
          <w:fldChar w:fldCharType="begin"/>
        </w:r>
        <w:r>
          <w:rPr>
            <w:noProof/>
          </w:rPr>
          <w:instrText xml:space="preserve"> PAGEREF _Toc242747486 \h </w:instrText>
        </w:r>
        <w:r>
          <w:rPr>
            <w:noProof/>
          </w:rPr>
        </w:r>
        <w:r>
          <w:rPr>
            <w:noProof/>
          </w:rPr>
          <w:fldChar w:fldCharType="separate"/>
        </w:r>
        <w:r>
          <w:rPr>
            <w:noProof/>
          </w:rPr>
          <w:t>35</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87" w:history="1">
        <w:r w:rsidRPr="00125401">
          <w:rPr>
            <w:rStyle w:val="Hiperhivatkozs"/>
            <w:noProof/>
          </w:rPr>
          <w:t>3.3.2. A felhasznált könyvtárak</w:t>
        </w:r>
        <w:r>
          <w:rPr>
            <w:noProof/>
          </w:rPr>
          <w:tab/>
        </w:r>
        <w:r>
          <w:rPr>
            <w:noProof/>
          </w:rPr>
          <w:fldChar w:fldCharType="begin"/>
        </w:r>
        <w:r>
          <w:rPr>
            <w:noProof/>
          </w:rPr>
          <w:instrText xml:space="preserve"> PAGEREF _Toc242747487 \h </w:instrText>
        </w:r>
        <w:r>
          <w:rPr>
            <w:noProof/>
          </w:rPr>
        </w:r>
        <w:r>
          <w:rPr>
            <w:noProof/>
          </w:rPr>
          <w:fldChar w:fldCharType="separate"/>
        </w:r>
        <w:r>
          <w:rPr>
            <w:noProof/>
          </w:rPr>
          <w:t>35</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88" w:history="1">
        <w:r w:rsidRPr="00125401">
          <w:rPr>
            <w:rStyle w:val="Hiperhivatkozs"/>
            <w:noProof/>
          </w:rPr>
          <w:t>3.3.3. A repository szerkezete és szabályai</w:t>
        </w:r>
        <w:r>
          <w:rPr>
            <w:noProof/>
          </w:rPr>
          <w:tab/>
        </w:r>
        <w:r>
          <w:rPr>
            <w:noProof/>
          </w:rPr>
          <w:fldChar w:fldCharType="begin"/>
        </w:r>
        <w:r>
          <w:rPr>
            <w:noProof/>
          </w:rPr>
          <w:instrText xml:space="preserve"> PAGEREF _Toc242747488 \h </w:instrText>
        </w:r>
        <w:r>
          <w:rPr>
            <w:noProof/>
          </w:rPr>
        </w:r>
        <w:r>
          <w:rPr>
            <w:noProof/>
          </w:rPr>
          <w:fldChar w:fldCharType="separate"/>
        </w:r>
        <w:r>
          <w:rPr>
            <w:noProof/>
          </w:rPr>
          <w:t>36</w:t>
        </w:r>
        <w:r>
          <w:rPr>
            <w:noProof/>
          </w:rPr>
          <w:fldChar w:fldCharType="end"/>
        </w:r>
      </w:hyperlink>
    </w:p>
    <w:p w:rsidR="00903251" w:rsidRDefault="00903251">
      <w:pPr>
        <w:pStyle w:val="TJ2"/>
        <w:tabs>
          <w:tab w:val="right" w:leader="dot" w:pos="9060"/>
        </w:tabs>
        <w:rPr>
          <w:rFonts w:asciiTheme="minorHAnsi" w:eastAsiaTheme="minorEastAsia" w:hAnsiTheme="minorHAnsi" w:cstheme="minorBidi"/>
          <w:noProof/>
          <w:sz w:val="22"/>
          <w:szCs w:val="22"/>
        </w:rPr>
      </w:pPr>
      <w:hyperlink w:anchor="_Toc242747489" w:history="1">
        <w:r w:rsidRPr="00125401">
          <w:rPr>
            <w:rStyle w:val="Hiperhivatkozs"/>
            <w:noProof/>
          </w:rPr>
          <w:t>3.4. Az adatbázis megvalósítása és a tesztadatok</w:t>
        </w:r>
        <w:r>
          <w:rPr>
            <w:noProof/>
          </w:rPr>
          <w:tab/>
        </w:r>
        <w:r>
          <w:rPr>
            <w:noProof/>
          </w:rPr>
          <w:fldChar w:fldCharType="begin"/>
        </w:r>
        <w:r>
          <w:rPr>
            <w:noProof/>
          </w:rPr>
          <w:instrText xml:space="preserve"> PAGEREF _Toc242747489 \h </w:instrText>
        </w:r>
        <w:r>
          <w:rPr>
            <w:noProof/>
          </w:rPr>
        </w:r>
        <w:r>
          <w:rPr>
            <w:noProof/>
          </w:rPr>
          <w:fldChar w:fldCharType="separate"/>
        </w:r>
        <w:r>
          <w:rPr>
            <w:noProof/>
          </w:rPr>
          <w:t>36</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90" w:history="1">
        <w:r w:rsidRPr="00125401">
          <w:rPr>
            <w:rStyle w:val="Hiperhivatkozs"/>
            <w:noProof/>
          </w:rPr>
          <w:t>3.4.1. A séma és az első migráció</w:t>
        </w:r>
        <w:r>
          <w:rPr>
            <w:noProof/>
          </w:rPr>
          <w:tab/>
        </w:r>
        <w:r>
          <w:rPr>
            <w:noProof/>
          </w:rPr>
          <w:fldChar w:fldCharType="begin"/>
        </w:r>
        <w:r>
          <w:rPr>
            <w:noProof/>
          </w:rPr>
          <w:instrText xml:space="preserve"> PAGEREF _Toc242747490 \h </w:instrText>
        </w:r>
        <w:r>
          <w:rPr>
            <w:noProof/>
          </w:rPr>
        </w:r>
        <w:r>
          <w:rPr>
            <w:noProof/>
          </w:rPr>
          <w:fldChar w:fldCharType="separate"/>
        </w:r>
        <w:r>
          <w:rPr>
            <w:noProof/>
          </w:rPr>
          <w:t>37</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91" w:history="1">
        <w:r w:rsidRPr="00125401">
          <w:rPr>
            <w:rStyle w:val="Hiperhivatkozs"/>
            <w:noProof/>
          </w:rPr>
          <w:t>3.4.2. Kezdeti adatok és demóadatok</w:t>
        </w:r>
        <w:r>
          <w:rPr>
            <w:noProof/>
          </w:rPr>
          <w:tab/>
        </w:r>
        <w:r>
          <w:rPr>
            <w:noProof/>
          </w:rPr>
          <w:fldChar w:fldCharType="begin"/>
        </w:r>
        <w:r>
          <w:rPr>
            <w:noProof/>
          </w:rPr>
          <w:instrText xml:space="preserve"> PAGEREF _Toc242747491 \h </w:instrText>
        </w:r>
        <w:r>
          <w:rPr>
            <w:noProof/>
          </w:rPr>
        </w:r>
        <w:r>
          <w:rPr>
            <w:noProof/>
          </w:rPr>
          <w:fldChar w:fldCharType="separate"/>
        </w:r>
        <w:r>
          <w:rPr>
            <w:noProof/>
          </w:rPr>
          <w:t>38</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92" w:history="1">
        <w:r w:rsidRPr="00125401">
          <w:rPr>
            <w:rStyle w:val="Hiperhivatkozs"/>
            <w:noProof/>
          </w:rPr>
          <w:t>3.4.3. Az adatbázis ellenőrzése</w:t>
        </w:r>
        <w:r>
          <w:rPr>
            <w:noProof/>
          </w:rPr>
          <w:tab/>
        </w:r>
        <w:r>
          <w:rPr>
            <w:noProof/>
          </w:rPr>
          <w:fldChar w:fldCharType="begin"/>
        </w:r>
        <w:r>
          <w:rPr>
            <w:noProof/>
          </w:rPr>
          <w:instrText xml:space="preserve"> PAGEREF _Toc242747492 \h </w:instrText>
        </w:r>
        <w:r>
          <w:rPr>
            <w:noProof/>
          </w:rPr>
        </w:r>
        <w:r>
          <w:rPr>
            <w:noProof/>
          </w:rPr>
          <w:fldChar w:fldCharType="separate"/>
        </w:r>
        <w:r>
          <w:rPr>
            <w:noProof/>
          </w:rPr>
          <w:t>38</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93" w:history="1">
        <w:r w:rsidRPr="00125401">
          <w:rPr>
            <w:rStyle w:val="Hiperhivatkozs"/>
            <w:noProof/>
          </w:rPr>
          <w:t>3.4.4. Automatikus tesztek és folyamatos integráció</w:t>
        </w:r>
        <w:r>
          <w:rPr>
            <w:noProof/>
          </w:rPr>
          <w:tab/>
        </w:r>
        <w:r>
          <w:rPr>
            <w:noProof/>
          </w:rPr>
          <w:fldChar w:fldCharType="begin"/>
        </w:r>
        <w:r>
          <w:rPr>
            <w:noProof/>
          </w:rPr>
          <w:instrText xml:space="preserve"> PAGEREF _Toc242747493 \h </w:instrText>
        </w:r>
        <w:r>
          <w:rPr>
            <w:noProof/>
          </w:rPr>
        </w:r>
        <w:r>
          <w:rPr>
            <w:noProof/>
          </w:rPr>
          <w:fldChar w:fldCharType="separate"/>
        </w:r>
        <w:r>
          <w:rPr>
            <w:noProof/>
          </w:rPr>
          <w:t>39</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94" w:history="1">
        <w:r w:rsidRPr="00125401">
          <w:rPr>
            <w:rStyle w:val="Hiperhivatkozs"/>
            <w:noProof/>
          </w:rPr>
          <w:t>3.4.5. Felmerült problémák és megoldásuk</w:t>
        </w:r>
        <w:r>
          <w:rPr>
            <w:noProof/>
          </w:rPr>
          <w:tab/>
        </w:r>
        <w:r>
          <w:rPr>
            <w:noProof/>
          </w:rPr>
          <w:fldChar w:fldCharType="begin"/>
        </w:r>
        <w:r>
          <w:rPr>
            <w:noProof/>
          </w:rPr>
          <w:instrText xml:space="preserve"> PAGEREF _Toc242747494 \h </w:instrText>
        </w:r>
        <w:r>
          <w:rPr>
            <w:noProof/>
          </w:rPr>
        </w:r>
        <w:r>
          <w:rPr>
            <w:noProof/>
          </w:rPr>
          <w:fldChar w:fldCharType="separate"/>
        </w:r>
        <w:r>
          <w:rPr>
            <w:noProof/>
          </w:rPr>
          <w:t>40</w:t>
        </w:r>
        <w:r>
          <w:rPr>
            <w:noProof/>
          </w:rPr>
          <w:fldChar w:fldCharType="end"/>
        </w:r>
      </w:hyperlink>
    </w:p>
    <w:p w:rsidR="00903251" w:rsidRDefault="00903251">
      <w:pPr>
        <w:pStyle w:val="TJ2"/>
        <w:tabs>
          <w:tab w:val="right" w:leader="dot" w:pos="9060"/>
        </w:tabs>
        <w:rPr>
          <w:rFonts w:asciiTheme="minorHAnsi" w:eastAsiaTheme="minorEastAsia" w:hAnsiTheme="minorHAnsi" w:cstheme="minorBidi"/>
          <w:noProof/>
          <w:sz w:val="22"/>
          <w:szCs w:val="22"/>
        </w:rPr>
      </w:pPr>
      <w:hyperlink w:anchor="_Toc242747495" w:history="1">
        <w:r w:rsidRPr="00125401">
          <w:rPr>
            <w:rStyle w:val="Hiperhivatkozs"/>
            <w:noProof/>
          </w:rPr>
          <w:t>3.5. Az Excel-import megvalósítása</w:t>
        </w:r>
        <w:r>
          <w:rPr>
            <w:noProof/>
          </w:rPr>
          <w:tab/>
        </w:r>
        <w:r>
          <w:rPr>
            <w:noProof/>
          </w:rPr>
          <w:fldChar w:fldCharType="begin"/>
        </w:r>
        <w:r>
          <w:rPr>
            <w:noProof/>
          </w:rPr>
          <w:instrText xml:space="preserve"> PAGEREF _Toc242747495 \h </w:instrText>
        </w:r>
        <w:r>
          <w:rPr>
            <w:noProof/>
          </w:rPr>
        </w:r>
        <w:r>
          <w:rPr>
            <w:noProof/>
          </w:rPr>
          <w:fldChar w:fldCharType="separate"/>
        </w:r>
        <w:r>
          <w:rPr>
            <w:noProof/>
          </w:rPr>
          <w:t>40</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96" w:history="1">
        <w:r w:rsidRPr="00125401">
          <w:rPr>
            <w:rStyle w:val="Hiperhivatkozs"/>
            <w:noProof/>
          </w:rPr>
          <w:t>3.5.1. A feldolgozás menete</w:t>
        </w:r>
        <w:r>
          <w:rPr>
            <w:noProof/>
          </w:rPr>
          <w:tab/>
        </w:r>
        <w:r>
          <w:rPr>
            <w:noProof/>
          </w:rPr>
          <w:fldChar w:fldCharType="begin"/>
        </w:r>
        <w:r>
          <w:rPr>
            <w:noProof/>
          </w:rPr>
          <w:instrText xml:space="preserve"> PAGEREF _Toc242747496 \h </w:instrText>
        </w:r>
        <w:r>
          <w:rPr>
            <w:noProof/>
          </w:rPr>
        </w:r>
        <w:r>
          <w:rPr>
            <w:noProof/>
          </w:rPr>
          <w:fldChar w:fldCharType="separate"/>
        </w:r>
        <w:r>
          <w:rPr>
            <w:noProof/>
          </w:rPr>
          <w:t>40</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97" w:history="1">
        <w:r w:rsidRPr="00125401">
          <w:rPr>
            <w:rStyle w:val="Hiperhivatkozs"/>
            <w:noProof/>
          </w:rPr>
          <w:t>3.5.2. A fájl és a fejléc felismerése</w:t>
        </w:r>
        <w:r>
          <w:rPr>
            <w:noProof/>
          </w:rPr>
          <w:tab/>
        </w:r>
        <w:r>
          <w:rPr>
            <w:noProof/>
          </w:rPr>
          <w:fldChar w:fldCharType="begin"/>
        </w:r>
        <w:r>
          <w:rPr>
            <w:noProof/>
          </w:rPr>
          <w:instrText xml:space="preserve"> PAGEREF _Toc242747497 \h </w:instrText>
        </w:r>
        <w:r>
          <w:rPr>
            <w:noProof/>
          </w:rPr>
        </w:r>
        <w:r>
          <w:rPr>
            <w:noProof/>
          </w:rPr>
          <w:fldChar w:fldCharType="separate"/>
        </w:r>
        <w:r>
          <w:rPr>
            <w:noProof/>
          </w:rPr>
          <w:t>41</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98" w:history="1">
        <w:r w:rsidRPr="00125401">
          <w:rPr>
            <w:rStyle w:val="Hiperhivatkozs"/>
            <w:noProof/>
          </w:rPr>
          <w:t>3.5.3. Ellenőrzés soronként</w:t>
        </w:r>
        <w:r>
          <w:rPr>
            <w:noProof/>
          </w:rPr>
          <w:tab/>
        </w:r>
        <w:r>
          <w:rPr>
            <w:noProof/>
          </w:rPr>
          <w:fldChar w:fldCharType="begin"/>
        </w:r>
        <w:r>
          <w:rPr>
            <w:noProof/>
          </w:rPr>
          <w:instrText xml:space="preserve"> PAGEREF _Toc242747498 \h </w:instrText>
        </w:r>
        <w:r>
          <w:rPr>
            <w:noProof/>
          </w:rPr>
        </w:r>
        <w:r>
          <w:rPr>
            <w:noProof/>
          </w:rPr>
          <w:fldChar w:fldCharType="separate"/>
        </w:r>
        <w:r>
          <w:rPr>
            <w:noProof/>
          </w:rPr>
          <w:t>41</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499" w:history="1">
        <w:r w:rsidRPr="00125401">
          <w:rPr>
            <w:rStyle w:val="Hiperhivatkozs"/>
            <w:noProof/>
          </w:rPr>
          <w:t>3.5.4. Ismételt import</w:t>
        </w:r>
        <w:r>
          <w:rPr>
            <w:noProof/>
          </w:rPr>
          <w:tab/>
        </w:r>
        <w:r>
          <w:rPr>
            <w:noProof/>
          </w:rPr>
          <w:fldChar w:fldCharType="begin"/>
        </w:r>
        <w:r>
          <w:rPr>
            <w:noProof/>
          </w:rPr>
          <w:instrText xml:space="preserve"> PAGEREF _Toc242747499 \h </w:instrText>
        </w:r>
        <w:r>
          <w:rPr>
            <w:noProof/>
          </w:rPr>
        </w:r>
        <w:r>
          <w:rPr>
            <w:noProof/>
          </w:rPr>
          <w:fldChar w:fldCharType="separate"/>
        </w:r>
        <w:r>
          <w:rPr>
            <w:noProof/>
          </w:rPr>
          <w:t>42</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500" w:history="1">
        <w:r w:rsidRPr="00125401">
          <w:rPr>
            <w:rStyle w:val="Hiperhivatkozs"/>
            <w:noProof/>
          </w:rPr>
          <w:t>3.5.5. Naplózás</w:t>
        </w:r>
        <w:r>
          <w:rPr>
            <w:noProof/>
          </w:rPr>
          <w:tab/>
        </w:r>
        <w:r>
          <w:rPr>
            <w:noProof/>
          </w:rPr>
          <w:fldChar w:fldCharType="begin"/>
        </w:r>
        <w:r>
          <w:rPr>
            <w:noProof/>
          </w:rPr>
          <w:instrText xml:space="preserve"> PAGEREF _Toc242747500 \h </w:instrText>
        </w:r>
        <w:r>
          <w:rPr>
            <w:noProof/>
          </w:rPr>
        </w:r>
        <w:r>
          <w:rPr>
            <w:noProof/>
          </w:rPr>
          <w:fldChar w:fldCharType="separate"/>
        </w:r>
        <w:r>
          <w:rPr>
            <w:noProof/>
          </w:rPr>
          <w:t>43</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501" w:history="1">
        <w:r w:rsidRPr="00125401">
          <w:rPr>
            <w:rStyle w:val="Hiperhivatkozs"/>
            <w:noProof/>
          </w:rPr>
          <w:t>3.5.6. Az import végpontjai</w:t>
        </w:r>
        <w:r>
          <w:rPr>
            <w:noProof/>
          </w:rPr>
          <w:tab/>
        </w:r>
        <w:r>
          <w:rPr>
            <w:noProof/>
          </w:rPr>
          <w:fldChar w:fldCharType="begin"/>
        </w:r>
        <w:r>
          <w:rPr>
            <w:noProof/>
          </w:rPr>
          <w:instrText xml:space="preserve"> PAGEREF _Toc242747501 \h </w:instrText>
        </w:r>
        <w:r>
          <w:rPr>
            <w:noProof/>
          </w:rPr>
        </w:r>
        <w:r>
          <w:rPr>
            <w:noProof/>
          </w:rPr>
          <w:fldChar w:fldCharType="separate"/>
        </w:r>
        <w:r>
          <w:rPr>
            <w:noProof/>
          </w:rPr>
          <w:t>43</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502" w:history="1">
        <w:r w:rsidRPr="00125401">
          <w:rPr>
            <w:rStyle w:val="Hiperhivatkozs"/>
            <w:noProof/>
          </w:rPr>
          <w:t>3.5.7. Tesztelés és ellenőrzés</w:t>
        </w:r>
        <w:r>
          <w:rPr>
            <w:noProof/>
          </w:rPr>
          <w:tab/>
        </w:r>
        <w:r>
          <w:rPr>
            <w:noProof/>
          </w:rPr>
          <w:fldChar w:fldCharType="begin"/>
        </w:r>
        <w:r>
          <w:rPr>
            <w:noProof/>
          </w:rPr>
          <w:instrText xml:space="preserve"> PAGEREF _Toc242747502 \h </w:instrText>
        </w:r>
        <w:r>
          <w:rPr>
            <w:noProof/>
          </w:rPr>
        </w:r>
        <w:r>
          <w:rPr>
            <w:noProof/>
          </w:rPr>
          <w:fldChar w:fldCharType="separate"/>
        </w:r>
        <w:r>
          <w:rPr>
            <w:noProof/>
          </w:rPr>
          <w:t>43</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503" w:history="1">
        <w:r w:rsidRPr="00125401">
          <w:rPr>
            <w:rStyle w:val="Hiperhivatkozs"/>
            <w:noProof/>
          </w:rPr>
          <w:t>3.5.8. Felmerült problémák és nyitott kérdések</w:t>
        </w:r>
        <w:r>
          <w:rPr>
            <w:noProof/>
          </w:rPr>
          <w:tab/>
        </w:r>
        <w:r>
          <w:rPr>
            <w:noProof/>
          </w:rPr>
          <w:fldChar w:fldCharType="begin"/>
        </w:r>
        <w:r>
          <w:rPr>
            <w:noProof/>
          </w:rPr>
          <w:instrText xml:space="preserve"> PAGEREF _Toc242747503 \h </w:instrText>
        </w:r>
        <w:r>
          <w:rPr>
            <w:noProof/>
          </w:rPr>
        </w:r>
        <w:r>
          <w:rPr>
            <w:noProof/>
          </w:rPr>
          <w:fldChar w:fldCharType="separate"/>
        </w:r>
        <w:r>
          <w:rPr>
            <w:noProof/>
          </w:rPr>
          <w:t>44</w:t>
        </w:r>
        <w:r>
          <w:rPr>
            <w:noProof/>
          </w:rPr>
          <w:fldChar w:fldCharType="end"/>
        </w:r>
      </w:hyperlink>
    </w:p>
    <w:p w:rsidR="00903251" w:rsidRDefault="00903251">
      <w:pPr>
        <w:pStyle w:val="TJ2"/>
        <w:tabs>
          <w:tab w:val="right" w:leader="dot" w:pos="9060"/>
        </w:tabs>
        <w:rPr>
          <w:rFonts w:asciiTheme="minorHAnsi" w:eastAsiaTheme="minorEastAsia" w:hAnsiTheme="minorHAnsi" w:cstheme="minorBidi"/>
          <w:noProof/>
          <w:sz w:val="22"/>
          <w:szCs w:val="22"/>
        </w:rPr>
      </w:pPr>
      <w:hyperlink w:anchor="_Toc242747504" w:history="1">
        <w:r w:rsidRPr="00125401">
          <w:rPr>
            <w:rStyle w:val="Hiperhivatkozs"/>
            <w:noProof/>
          </w:rPr>
          <w:t>3.6. A leltározás és a törzsadatok szerveroldala</w:t>
        </w:r>
        <w:r>
          <w:rPr>
            <w:noProof/>
          </w:rPr>
          <w:tab/>
        </w:r>
        <w:r>
          <w:rPr>
            <w:noProof/>
          </w:rPr>
          <w:fldChar w:fldCharType="begin"/>
        </w:r>
        <w:r>
          <w:rPr>
            <w:noProof/>
          </w:rPr>
          <w:instrText xml:space="preserve"> PAGEREF _Toc242747504 \h </w:instrText>
        </w:r>
        <w:r>
          <w:rPr>
            <w:noProof/>
          </w:rPr>
        </w:r>
        <w:r>
          <w:rPr>
            <w:noProof/>
          </w:rPr>
          <w:fldChar w:fldCharType="separate"/>
        </w:r>
        <w:r>
          <w:rPr>
            <w:noProof/>
          </w:rPr>
          <w:t>44</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505" w:history="1">
        <w:r w:rsidRPr="00125401">
          <w:rPr>
            <w:rStyle w:val="Hiperhivatkozs"/>
            <w:noProof/>
          </w:rPr>
          <w:t>3.6.1. Végpontok</w:t>
        </w:r>
        <w:r>
          <w:rPr>
            <w:noProof/>
          </w:rPr>
          <w:tab/>
        </w:r>
        <w:r>
          <w:rPr>
            <w:noProof/>
          </w:rPr>
          <w:fldChar w:fldCharType="begin"/>
        </w:r>
        <w:r>
          <w:rPr>
            <w:noProof/>
          </w:rPr>
          <w:instrText xml:space="preserve"> PAGEREF _Toc242747505 \h </w:instrText>
        </w:r>
        <w:r>
          <w:rPr>
            <w:noProof/>
          </w:rPr>
        </w:r>
        <w:r>
          <w:rPr>
            <w:noProof/>
          </w:rPr>
          <w:fldChar w:fldCharType="separate"/>
        </w:r>
        <w:r>
          <w:rPr>
            <w:noProof/>
          </w:rPr>
          <w:t>44</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506" w:history="1">
        <w:r w:rsidRPr="00125401">
          <w:rPr>
            <w:rStyle w:val="Hiperhivatkozs"/>
            <w:noProof/>
          </w:rPr>
          <w:t>3.6.2. Az eszközlista szűrése</w:t>
        </w:r>
        <w:r>
          <w:rPr>
            <w:noProof/>
          </w:rPr>
          <w:tab/>
        </w:r>
        <w:r>
          <w:rPr>
            <w:noProof/>
          </w:rPr>
          <w:fldChar w:fldCharType="begin"/>
        </w:r>
        <w:r>
          <w:rPr>
            <w:noProof/>
          </w:rPr>
          <w:instrText xml:space="preserve"> PAGEREF _Toc242747506 \h </w:instrText>
        </w:r>
        <w:r>
          <w:rPr>
            <w:noProof/>
          </w:rPr>
        </w:r>
        <w:r>
          <w:rPr>
            <w:noProof/>
          </w:rPr>
          <w:fldChar w:fldCharType="separate"/>
        </w:r>
        <w:r>
          <w:rPr>
            <w:noProof/>
          </w:rPr>
          <w:t>45</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507" w:history="1">
        <w:r w:rsidRPr="00125401">
          <w:rPr>
            <w:rStyle w:val="Hiperhivatkozs"/>
            <w:noProof/>
          </w:rPr>
          <w:t>3.6.3. Láthatóság szerepkör szerint</w:t>
        </w:r>
        <w:r>
          <w:rPr>
            <w:noProof/>
          </w:rPr>
          <w:tab/>
        </w:r>
        <w:r>
          <w:rPr>
            <w:noProof/>
          </w:rPr>
          <w:fldChar w:fldCharType="begin"/>
        </w:r>
        <w:r>
          <w:rPr>
            <w:noProof/>
          </w:rPr>
          <w:instrText xml:space="preserve"> PAGEREF _Toc242747507 \h </w:instrText>
        </w:r>
        <w:r>
          <w:rPr>
            <w:noProof/>
          </w:rPr>
        </w:r>
        <w:r>
          <w:rPr>
            <w:noProof/>
          </w:rPr>
          <w:fldChar w:fldCharType="separate"/>
        </w:r>
        <w:r>
          <w:rPr>
            <w:noProof/>
          </w:rPr>
          <w:t>45</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508" w:history="1">
        <w:r w:rsidRPr="00125401">
          <w:rPr>
            <w:rStyle w:val="Hiperhivatkozs"/>
            <w:noProof/>
          </w:rPr>
          <w:t>3.6.4. Automatikus tesztek és kipróbálás</w:t>
        </w:r>
        <w:r>
          <w:rPr>
            <w:noProof/>
          </w:rPr>
          <w:tab/>
        </w:r>
        <w:r>
          <w:rPr>
            <w:noProof/>
          </w:rPr>
          <w:fldChar w:fldCharType="begin"/>
        </w:r>
        <w:r>
          <w:rPr>
            <w:noProof/>
          </w:rPr>
          <w:instrText xml:space="preserve"> PAGEREF _Toc242747508 \h </w:instrText>
        </w:r>
        <w:r>
          <w:rPr>
            <w:noProof/>
          </w:rPr>
        </w:r>
        <w:r>
          <w:rPr>
            <w:noProof/>
          </w:rPr>
          <w:fldChar w:fldCharType="separate"/>
        </w:r>
        <w:r>
          <w:rPr>
            <w:noProof/>
          </w:rPr>
          <w:t>46</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509" w:history="1">
        <w:r w:rsidRPr="00125401">
          <w:rPr>
            <w:rStyle w:val="Hiperhivatkozs"/>
            <w:noProof/>
          </w:rPr>
          <w:t>3.6.5. Felmerült problémák és ismert korlátok</w:t>
        </w:r>
        <w:r>
          <w:rPr>
            <w:noProof/>
          </w:rPr>
          <w:tab/>
        </w:r>
        <w:r>
          <w:rPr>
            <w:noProof/>
          </w:rPr>
          <w:fldChar w:fldCharType="begin"/>
        </w:r>
        <w:r>
          <w:rPr>
            <w:noProof/>
          </w:rPr>
          <w:instrText xml:space="preserve"> PAGEREF _Toc242747509 \h </w:instrText>
        </w:r>
        <w:r>
          <w:rPr>
            <w:noProof/>
          </w:rPr>
        </w:r>
        <w:r>
          <w:rPr>
            <w:noProof/>
          </w:rPr>
          <w:fldChar w:fldCharType="separate"/>
        </w:r>
        <w:r>
          <w:rPr>
            <w:noProof/>
          </w:rPr>
          <w:t>47</w:t>
        </w:r>
        <w:r>
          <w:rPr>
            <w:noProof/>
          </w:rPr>
          <w:fldChar w:fldCharType="end"/>
        </w:r>
      </w:hyperlink>
    </w:p>
    <w:p w:rsidR="00903251" w:rsidRDefault="00903251">
      <w:pPr>
        <w:pStyle w:val="TJ2"/>
        <w:tabs>
          <w:tab w:val="right" w:leader="dot" w:pos="9060"/>
        </w:tabs>
        <w:rPr>
          <w:rFonts w:asciiTheme="minorHAnsi" w:eastAsiaTheme="minorEastAsia" w:hAnsiTheme="minorHAnsi" w:cstheme="minorBidi"/>
          <w:noProof/>
          <w:sz w:val="22"/>
          <w:szCs w:val="22"/>
        </w:rPr>
      </w:pPr>
      <w:hyperlink w:anchor="_Toc242747510" w:history="1">
        <w:r w:rsidRPr="00125401">
          <w:rPr>
            <w:rStyle w:val="Hiperhivatkozs"/>
            <w:noProof/>
          </w:rPr>
          <w:t>3.7. A kliens megvalósítása</w:t>
        </w:r>
        <w:r>
          <w:rPr>
            <w:noProof/>
          </w:rPr>
          <w:tab/>
        </w:r>
        <w:r>
          <w:rPr>
            <w:noProof/>
          </w:rPr>
          <w:fldChar w:fldCharType="begin"/>
        </w:r>
        <w:r>
          <w:rPr>
            <w:noProof/>
          </w:rPr>
          <w:instrText xml:space="preserve"> PAGEREF _Toc242747510 \h </w:instrText>
        </w:r>
        <w:r>
          <w:rPr>
            <w:noProof/>
          </w:rPr>
        </w:r>
        <w:r>
          <w:rPr>
            <w:noProof/>
          </w:rPr>
          <w:fldChar w:fldCharType="separate"/>
        </w:r>
        <w:r>
          <w:rPr>
            <w:noProof/>
          </w:rPr>
          <w:t>47</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511" w:history="1">
        <w:r w:rsidRPr="00125401">
          <w:rPr>
            <w:rStyle w:val="Hiperhivatkozs"/>
            <w:noProof/>
          </w:rPr>
          <w:t>3.7.1. A kliens felépítése</w:t>
        </w:r>
        <w:r>
          <w:rPr>
            <w:noProof/>
          </w:rPr>
          <w:tab/>
        </w:r>
        <w:r>
          <w:rPr>
            <w:noProof/>
          </w:rPr>
          <w:fldChar w:fldCharType="begin"/>
        </w:r>
        <w:r>
          <w:rPr>
            <w:noProof/>
          </w:rPr>
          <w:instrText xml:space="preserve"> PAGEREF _Toc242747511 \h </w:instrText>
        </w:r>
        <w:r>
          <w:rPr>
            <w:noProof/>
          </w:rPr>
        </w:r>
        <w:r>
          <w:rPr>
            <w:noProof/>
          </w:rPr>
          <w:fldChar w:fldCharType="separate"/>
        </w:r>
        <w:r>
          <w:rPr>
            <w:noProof/>
          </w:rPr>
          <w:t>47</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512" w:history="1">
        <w:r w:rsidRPr="00125401">
          <w:rPr>
            <w:rStyle w:val="Hiperhivatkozs"/>
            <w:noProof/>
          </w:rPr>
          <w:t>3.7.2. Kommunikáció a szerverrel</w:t>
        </w:r>
        <w:r>
          <w:rPr>
            <w:noProof/>
          </w:rPr>
          <w:tab/>
        </w:r>
        <w:r>
          <w:rPr>
            <w:noProof/>
          </w:rPr>
          <w:fldChar w:fldCharType="begin"/>
        </w:r>
        <w:r>
          <w:rPr>
            <w:noProof/>
          </w:rPr>
          <w:instrText xml:space="preserve"> PAGEREF _Toc242747512 \h </w:instrText>
        </w:r>
        <w:r>
          <w:rPr>
            <w:noProof/>
          </w:rPr>
        </w:r>
        <w:r>
          <w:rPr>
            <w:noProof/>
          </w:rPr>
          <w:fldChar w:fldCharType="separate"/>
        </w:r>
        <w:r>
          <w:rPr>
            <w:noProof/>
          </w:rPr>
          <w:t>48</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513" w:history="1">
        <w:r w:rsidRPr="00125401">
          <w:rPr>
            <w:rStyle w:val="Hiperhivatkozs"/>
            <w:noProof/>
          </w:rPr>
          <w:t>3.7.3. A beolvasás a kliensen</w:t>
        </w:r>
        <w:r>
          <w:rPr>
            <w:noProof/>
          </w:rPr>
          <w:tab/>
        </w:r>
        <w:r>
          <w:rPr>
            <w:noProof/>
          </w:rPr>
          <w:fldChar w:fldCharType="begin"/>
        </w:r>
        <w:r>
          <w:rPr>
            <w:noProof/>
          </w:rPr>
          <w:instrText xml:space="preserve"> PAGEREF _Toc242747513 \h </w:instrText>
        </w:r>
        <w:r>
          <w:rPr>
            <w:noProof/>
          </w:rPr>
        </w:r>
        <w:r>
          <w:rPr>
            <w:noProof/>
          </w:rPr>
          <w:fldChar w:fldCharType="separate"/>
        </w:r>
        <w:r>
          <w:rPr>
            <w:noProof/>
          </w:rPr>
          <w:t>48</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514" w:history="1">
        <w:r w:rsidRPr="00125401">
          <w:rPr>
            <w:rStyle w:val="Hiperhivatkozs"/>
            <w:noProof/>
          </w:rPr>
          <w:t>3.7.4. Kipróbálás</w:t>
        </w:r>
        <w:r>
          <w:rPr>
            <w:noProof/>
          </w:rPr>
          <w:tab/>
        </w:r>
        <w:r>
          <w:rPr>
            <w:noProof/>
          </w:rPr>
          <w:fldChar w:fldCharType="begin"/>
        </w:r>
        <w:r>
          <w:rPr>
            <w:noProof/>
          </w:rPr>
          <w:instrText xml:space="preserve"> PAGEREF _Toc242747514 \h </w:instrText>
        </w:r>
        <w:r>
          <w:rPr>
            <w:noProof/>
          </w:rPr>
        </w:r>
        <w:r>
          <w:rPr>
            <w:noProof/>
          </w:rPr>
          <w:fldChar w:fldCharType="separate"/>
        </w:r>
        <w:r>
          <w:rPr>
            <w:noProof/>
          </w:rPr>
          <w:t>49</w:t>
        </w:r>
        <w:r>
          <w:rPr>
            <w:noProof/>
          </w:rPr>
          <w:fldChar w:fldCharType="end"/>
        </w:r>
      </w:hyperlink>
    </w:p>
    <w:p w:rsidR="00903251" w:rsidRDefault="00903251">
      <w:pPr>
        <w:pStyle w:val="TJ3"/>
        <w:tabs>
          <w:tab w:val="right" w:leader="dot" w:pos="9060"/>
        </w:tabs>
        <w:rPr>
          <w:rFonts w:asciiTheme="minorHAnsi" w:eastAsiaTheme="minorEastAsia" w:hAnsiTheme="minorHAnsi" w:cstheme="minorBidi"/>
          <w:noProof/>
          <w:sz w:val="22"/>
          <w:szCs w:val="22"/>
        </w:rPr>
      </w:pPr>
      <w:hyperlink w:anchor="_Toc242747515" w:history="1">
        <w:r w:rsidRPr="00125401">
          <w:rPr>
            <w:rStyle w:val="Hiperhivatkozs"/>
            <w:noProof/>
          </w:rPr>
          <w:t>3.7.5. Felmerült problémák és megoldásuk</w:t>
        </w:r>
        <w:r>
          <w:rPr>
            <w:noProof/>
          </w:rPr>
          <w:tab/>
        </w:r>
        <w:r>
          <w:rPr>
            <w:noProof/>
          </w:rPr>
          <w:fldChar w:fldCharType="begin"/>
        </w:r>
        <w:r>
          <w:rPr>
            <w:noProof/>
          </w:rPr>
          <w:instrText xml:space="preserve"> PAGEREF _Toc242747515 \h </w:instrText>
        </w:r>
        <w:r>
          <w:rPr>
            <w:noProof/>
          </w:rPr>
        </w:r>
        <w:r>
          <w:rPr>
            <w:noProof/>
          </w:rPr>
          <w:fldChar w:fldCharType="separate"/>
        </w:r>
        <w:r>
          <w:rPr>
            <w:noProof/>
          </w:rPr>
          <w:t>49</w:t>
        </w:r>
        <w:r>
          <w:rPr>
            <w:noProof/>
          </w:rPr>
          <w:fldChar w:fldCharType="end"/>
        </w:r>
      </w:hyperlink>
    </w:p>
    <w:p w:rsidR="00903251" w:rsidRDefault="00903251">
      <w:pPr>
        <w:pStyle w:val="TJ1"/>
        <w:tabs>
          <w:tab w:val="right" w:leader="dot" w:pos="9060"/>
        </w:tabs>
        <w:rPr>
          <w:rFonts w:asciiTheme="minorHAnsi" w:eastAsiaTheme="minorEastAsia" w:hAnsiTheme="minorHAnsi" w:cstheme="minorBidi"/>
          <w:noProof/>
          <w:sz w:val="22"/>
          <w:szCs w:val="22"/>
        </w:rPr>
      </w:pPr>
      <w:hyperlink w:anchor="_Toc242747516" w:history="1">
        <w:r w:rsidRPr="00125401">
          <w:rPr>
            <w:rStyle w:val="Hiperhivatkozs"/>
            <w:noProof/>
          </w:rPr>
          <w:t>Irodalomjegyzék</w:t>
        </w:r>
        <w:r>
          <w:rPr>
            <w:noProof/>
          </w:rPr>
          <w:tab/>
        </w:r>
        <w:r>
          <w:rPr>
            <w:noProof/>
          </w:rPr>
          <w:fldChar w:fldCharType="begin"/>
        </w:r>
        <w:r>
          <w:rPr>
            <w:noProof/>
          </w:rPr>
          <w:instrText xml:space="preserve"> PAGEREF _Toc242747516 \h </w:instrText>
        </w:r>
        <w:r>
          <w:rPr>
            <w:noProof/>
          </w:rPr>
        </w:r>
        <w:r>
          <w:rPr>
            <w:noProof/>
          </w:rPr>
          <w:fldChar w:fldCharType="separate"/>
        </w:r>
        <w:r>
          <w:rPr>
            <w:noProof/>
          </w:rPr>
          <w:t>51</w:t>
        </w:r>
        <w:r>
          <w:rPr>
            <w:noProof/>
          </w:rPr>
          <w:fldChar w:fldCharType="end"/>
        </w:r>
      </w:hyperlink>
    </w:p>
    <w:p w:rsidR="00F70E55" w:rsidRDefault="000950EB">
      <w:r>
        <w:fldChar w:fldCharType="end"/>
      </w:r>
    </w:p>
    <w:p w:rsidR="00F70E55" w:rsidRDefault="00F70E55">
      <w:pPr>
        <w:spacing w:before="400"/>
      </w:pPr>
    </w:p>
    <w:p w:rsidR="00F70E55" w:rsidRDefault="000950EB">
      <w:pPr>
        <w:jc w:val="both"/>
      </w:pPr>
      <w:r>
        <w:rPr>
          <w:i/>
          <w:iCs/>
          <w:sz w:val="20"/>
          <w:szCs w:val="20"/>
        </w:rPr>
        <w:t>Megjegyzés: ez a munkaváltozat a dokumentáció tartalmát rögzíti. A végleges dokumentáció a kari Word vagy LaTeX dolgozatsablonba kerül át.</w:t>
      </w:r>
    </w:p>
    <w:p w:rsidR="00F70E55" w:rsidRDefault="00F70E55">
      <w:pPr>
        <w:sectPr w:rsidR="00F70E55">
          <w:pgSz w:w="11906" w:h="16838"/>
          <w:pgMar w:top="1418" w:right="1418" w:bottom="1418" w:left="1418" w:header="708" w:footer="708" w:gutter="0"/>
          <w:cols w:space="708"/>
          <w:docGrid w:linePitch="360"/>
        </w:sectPr>
      </w:pPr>
    </w:p>
    <w:p w:rsidR="00F70E55" w:rsidRDefault="000950EB">
      <w:pPr>
        <w:pStyle w:val="Cmsor1"/>
        <w:pageBreakBefore/>
      </w:pPr>
      <w:bookmarkStart w:id="1" w:name="_Toc242747434"/>
      <w:r>
        <w:lastRenderedPageBreak/>
        <w:t>1. Bevezetés</w:t>
      </w:r>
      <w:bookmarkEnd w:id="1"/>
    </w:p>
    <w:p w:rsidR="00F70E55" w:rsidRDefault="000950EB">
      <w:pPr>
        <w:spacing w:after="120" w:line="360" w:lineRule="auto"/>
        <w:jc w:val="both"/>
      </w:pPr>
      <w:r>
        <w:t>Jelen dokumentum a Projekt labor tárgy keretében fejlesztett leltározó és leltárkezelő alkalmazás tervezését, megvalósítását és ellenőrzését mutatja be. A dokumentáció a félév során folyamatosan bővül; ez a munkaváltozat a projekt kiindulópontját, a probléma hátterét, a hasonló rendszerek vizsgálatának eredményeit, a követelmények és a felhasználási esetek első változatát, valamint a tervezés során tett feltételezéseket rögzíti.</w:t>
      </w:r>
    </w:p>
    <w:p w:rsidR="00F70E55" w:rsidRDefault="000950EB">
      <w:pPr>
        <w:pStyle w:val="Cmsor2"/>
      </w:pPr>
      <w:bookmarkStart w:id="2" w:name="_Toc242747435"/>
      <w:r>
        <w:t>1.1. A probléma háttere</w:t>
      </w:r>
      <w:bookmarkEnd w:id="2"/>
    </w:p>
    <w:p w:rsidR="00F70E55" w:rsidRDefault="000950EB">
      <w:pPr>
        <w:spacing w:after="120" w:line="360" w:lineRule="auto"/>
        <w:jc w:val="both"/>
      </w:pPr>
      <w:r>
        <w:t>Egy egyetem működéséhez nagy számú és rendkívül sokféle eszköz szükséges: oktatótermi bútorok, számítógépek és perifériák, laboratóriumi mérőműszerek, hálózati eszközök és egyéb berendezések. Ezek az eszközök több épületben, számos intézethez és szervezeti egységhez tartoznak, használóik és elhelyezésük pedig az évek során többször is változhat.</w:t>
      </w:r>
    </w:p>
    <w:p w:rsidR="00F70E55" w:rsidRDefault="000950EB">
      <w:pPr>
        <w:spacing w:after="120" w:line="360" w:lineRule="auto"/>
        <w:jc w:val="both"/>
      </w:pPr>
      <w:r>
        <w:t>A gazdálkodó szervezetek – így a felsőoktatási intézmények is – a számviteli szabályozás [1] alapján kötelesek eszközállományukat rendszeresen leltárral alátámasztani. A leltározás során azt kell ellenőrizni, hogy a nyilvántartásban szereplő eszközök fizikailag is megvannak-e, a nyilvántartott mennyiségben és állapotban. Az eszközök könyvviteli nyilvántartását jellemzően egy vállalatirányítási rendszer végzi, amelyből az adatok táblázatos (Excel) formában exportálhatók.</w:t>
      </w:r>
    </w:p>
    <w:p w:rsidR="00F70E55" w:rsidRDefault="000950EB">
      <w:pPr>
        <w:spacing w:after="120" w:line="360" w:lineRule="auto"/>
        <w:jc w:val="both"/>
      </w:pPr>
      <w:r>
        <w:t>A helyszíni leltározás táblázatkezelőre vagy papíralapú listákra épülő lebonyolítása azonban számos nehézséget okoz:</w:t>
      </w:r>
    </w:p>
    <w:p w:rsidR="00F70E55" w:rsidRDefault="000950EB">
      <w:pPr>
        <w:pStyle w:val="Listaszerbekezds"/>
        <w:numPr>
          <w:ilvl w:val="0"/>
          <w:numId w:val="2"/>
        </w:numPr>
        <w:spacing w:after="60" w:line="360" w:lineRule="auto"/>
        <w:jc w:val="both"/>
      </w:pPr>
      <w:r>
        <w:t>Az eszközökön különböző időszakokban, különböző rendszerek szerint felragasztott azonosítók találhatók (SAP szám, egy vagy több leltári szám, gyártási szám), így egy eszközt több kód alapján is azonosítani kell tudni.</w:t>
      </w:r>
    </w:p>
    <w:p w:rsidR="00F70E55" w:rsidRDefault="000950EB">
      <w:pPr>
        <w:pStyle w:val="Listaszerbekezds"/>
        <w:numPr>
          <w:ilvl w:val="0"/>
          <w:numId w:val="2"/>
        </w:numPr>
        <w:spacing w:after="60" w:line="360" w:lineRule="auto"/>
        <w:jc w:val="both"/>
      </w:pPr>
      <w:r>
        <w:t>Egy nyilvántartási tétel több fizikai darabot is jelenthet (például egy 30 darabos székkészlet), ezért a „megvan / nincs meg” logika nem elegendő, a darabszámokat is követni kell.</w:t>
      </w:r>
    </w:p>
    <w:p w:rsidR="00F70E55" w:rsidRDefault="000950EB">
      <w:pPr>
        <w:pStyle w:val="Listaszerbekezds"/>
        <w:numPr>
          <w:ilvl w:val="0"/>
          <w:numId w:val="2"/>
        </w:numPr>
        <w:spacing w:after="60" w:line="360" w:lineRule="auto"/>
        <w:jc w:val="both"/>
      </w:pPr>
      <w:r>
        <w:t>Az eszközök gyakran nem abban a leltárkörzetben kerülnek elő, amelyhez a nyilvántartás szerint tartoznak; az ilyen találatot nem szabad elveszíteni.</w:t>
      </w:r>
    </w:p>
    <w:p w:rsidR="00F70E55" w:rsidRDefault="000950EB">
      <w:pPr>
        <w:pStyle w:val="Listaszerbekezds"/>
        <w:numPr>
          <w:ilvl w:val="0"/>
          <w:numId w:val="2"/>
        </w:numPr>
        <w:spacing w:after="60" w:line="360" w:lineRule="auto"/>
        <w:jc w:val="both"/>
      </w:pPr>
      <w:r>
        <w:t>A forrásadatok nem tartalmazzák az eszközök fizikai helyét, a helyváltozások és a felelős személyek változásai pedig nem követhetők.</w:t>
      </w:r>
    </w:p>
    <w:p w:rsidR="00F70E55" w:rsidRDefault="000950EB">
      <w:pPr>
        <w:pStyle w:val="Listaszerbekezds"/>
        <w:numPr>
          <w:ilvl w:val="0"/>
          <w:numId w:val="2"/>
        </w:numPr>
        <w:spacing w:after="60" w:line="360" w:lineRule="auto"/>
        <w:jc w:val="both"/>
      </w:pPr>
      <w:r>
        <w:lastRenderedPageBreak/>
        <w:t>A korábbi leltárak eredményei nehezen vethetők össze egymással és az aktuális nyilvántartással, a kézi összevetés pedig időigényes és hibalehetőségeket rejt.</w:t>
      </w:r>
    </w:p>
    <w:p w:rsidR="00F70E55" w:rsidRDefault="000950EB">
      <w:pPr>
        <w:spacing w:after="120" w:line="360" w:lineRule="auto"/>
        <w:jc w:val="both"/>
      </w:pPr>
      <w:r>
        <w:t>Ezek a problémák indokolják egy olyan célalkalmazás fejlesztését, amely a helyszíni, vonalkódos leltározást és a hosszú távú, történeti eszköznyilvántartást egyetlen rendszerben támogatja.</w:t>
      </w:r>
    </w:p>
    <w:p w:rsidR="00F70E55" w:rsidRDefault="000950EB">
      <w:pPr>
        <w:pStyle w:val="Cmsor2"/>
      </w:pPr>
      <w:bookmarkStart w:id="3" w:name="_Toc242747436"/>
      <w:r>
        <w:t>1.2. A projekt célja és elvárt eredményei</w:t>
      </w:r>
      <w:bookmarkEnd w:id="3"/>
    </w:p>
    <w:p w:rsidR="00F70E55" w:rsidRDefault="000950EB">
      <w:pPr>
        <w:pStyle w:val="Cmsor3"/>
      </w:pPr>
      <w:bookmarkStart w:id="4" w:name="_Toc242747437"/>
      <w:r>
        <w:t>1.2.1. Célkitűzések</w:t>
      </w:r>
      <w:bookmarkEnd w:id="4"/>
    </w:p>
    <w:p w:rsidR="00F70E55" w:rsidRDefault="000950EB">
      <w:pPr>
        <w:spacing w:after="120" w:line="360" w:lineRule="auto"/>
        <w:jc w:val="both"/>
      </w:pPr>
      <w:r>
        <w:t>A projekt célja egy kliens–szerver architektúrájú, asztali grafikus felhasználói felülettel rendelkező alkalmazás megtervezése és megvalósítása, amely egy egyetemi szervezet tényleges leltározási munkájára is alkalmas lenne. A rendszerrel szemben megfogalmazott fő célok a következők:</w:t>
      </w:r>
    </w:p>
    <w:p w:rsidR="00F70E55" w:rsidRDefault="000950EB">
      <w:pPr>
        <w:pStyle w:val="Listaszerbekezds"/>
        <w:numPr>
          <w:ilvl w:val="0"/>
          <w:numId w:val="2"/>
        </w:numPr>
        <w:spacing w:after="60" w:line="360" w:lineRule="auto"/>
        <w:jc w:val="both"/>
      </w:pPr>
      <w:r>
        <w:t>az Excel formátumú forrásadatok importálása és adatbázisban történő kezelése;</w:t>
      </w:r>
    </w:p>
    <w:p w:rsidR="00F70E55" w:rsidRDefault="000950EB">
      <w:pPr>
        <w:pStyle w:val="Listaszerbekezds"/>
        <w:numPr>
          <w:ilvl w:val="0"/>
          <w:numId w:val="2"/>
        </w:numPr>
        <w:spacing w:after="60" w:line="360" w:lineRule="auto"/>
        <w:jc w:val="both"/>
      </w:pPr>
      <w:r>
        <w:t>gyors, vonalkódolvasóval végezhető helyszíni leltározás, amely olvasó nélkül is bemutatható;</w:t>
      </w:r>
    </w:p>
    <w:p w:rsidR="00F70E55" w:rsidRDefault="000950EB">
      <w:pPr>
        <w:pStyle w:val="Listaszerbekezds"/>
        <w:numPr>
          <w:ilvl w:val="0"/>
          <w:numId w:val="2"/>
        </w:numPr>
        <w:spacing w:after="60" w:line="360" w:lineRule="auto"/>
        <w:jc w:val="both"/>
      </w:pPr>
      <w:r>
        <w:t>a mennyiségi eltérések, a más leltárkörzetből előkerült eszközök és a kiegészítők állapotának kezelése;</w:t>
      </w:r>
    </w:p>
    <w:p w:rsidR="00F70E55" w:rsidRDefault="000950EB">
      <w:pPr>
        <w:pStyle w:val="Listaszerbekezds"/>
        <w:numPr>
          <w:ilvl w:val="0"/>
          <w:numId w:val="2"/>
        </w:numPr>
        <w:spacing w:after="60" w:line="360" w:lineRule="auto"/>
        <w:jc w:val="both"/>
      </w:pPr>
      <w:r>
        <w:t>az eszközök helyének, felelősének és állapotának időbélyeggel ellátott, visszakereshető története;</w:t>
      </w:r>
    </w:p>
    <w:p w:rsidR="00F70E55" w:rsidRDefault="000950EB">
      <w:pPr>
        <w:pStyle w:val="Listaszerbekezds"/>
        <w:numPr>
          <w:ilvl w:val="0"/>
          <w:numId w:val="2"/>
        </w:numPr>
        <w:spacing w:after="60" w:line="360" w:lineRule="auto"/>
        <w:jc w:val="both"/>
      </w:pPr>
      <w:r>
        <w:t>a leltározási időszakok eredményeinek összehasonlítása az elvárt állománnyal, és az eredmények üzemszerűen használható Excel riportokba exportálása;</w:t>
      </w:r>
    </w:p>
    <w:p w:rsidR="00F70E55" w:rsidRDefault="000950EB">
      <w:pPr>
        <w:pStyle w:val="Listaszerbekezds"/>
        <w:numPr>
          <w:ilvl w:val="0"/>
          <w:numId w:val="2"/>
        </w:numPr>
        <w:spacing w:after="60" w:line="360" w:lineRule="auto"/>
        <w:jc w:val="both"/>
      </w:pPr>
      <w:r>
        <w:t>olyan architektúra kialakítása, amelybe a félév során változó követelmények jelentős újratervezés nélkül beépíthetők.</w:t>
      </w:r>
    </w:p>
    <w:p w:rsidR="00F70E55" w:rsidRDefault="000950EB">
      <w:pPr>
        <w:spacing w:after="120" w:line="360" w:lineRule="auto"/>
        <w:jc w:val="both"/>
      </w:pPr>
      <w:r>
        <w:t xml:space="preserve">A megvalósításhoz a csoport a kliensoldalon a </w:t>
      </w:r>
      <w:r>
        <w:rPr>
          <w:b/>
          <w:bCs/>
        </w:rPr>
        <w:t>WPF</w:t>
      </w:r>
      <w:r>
        <w:t xml:space="preserve">, a szerveroldalon az </w:t>
      </w:r>
      <w:r>
        <w:rPr>
          <w:b/>
          <w:bCs/>
        </w:rPr>
        <w:t>ASP.NET Core</w:t>
      </w:r>
      <w:r>
        <w:t xml:space="preserve"> keretrendszert választotta. A választás indoklását, a megvizsgált alternatívákat és a további technológiai részdöntéseket a 2.2. alfejezet mutatja be.</w:t>
      </w:r>
    </w:p>
    <w:p w:rsidR="00F70E55" w:rsidRDefault="000950EB">
      <w:pPr>
        <w:spacing w:after="120" w:line="360" w:lineRule="auto"/>
        <w:jc w:val="both"/>
      </w:pPr>
      <w:r>
        <w:t>A rendszernek nem célja a könyvviteli nyilvántartás kiváltása: az értékcsökkenés, az aktiválás és a könyvelési kivezetés továbbra is a forrásrendszer feladata marad. Alkalmazásunk ezt a nyilvántartást a helyszíni ellenőrzéssel és a fizikai elhelyezés követésével egészíti ki.</w:t>
      </w:r>
    </w:p>
    <w:p w:rsidR="00F70E55" w:rsidRDefault="000950EB">
      <w:pPr>
        <w:pStyle w:val="Cmsor3"/>
      </w:pPr>
      <w:bookmarkStart w:id="5" w:name="_Toc242747438"/>
      <w:r>
        <w:t>1.2.2. Elvárt eredmények</w:t>
      </w:r>
      <w:bookmarkEnd w:id="5"/>
    </w:p>
    <w:p w:rsidR="00F70E55" w:rsidRDefault="000950EB">
      <w:pPr>
        <w:spacing w:after="120" w:line="360" w:lineRule="auto"/>
        <w:jc w:val="both"/>
      </w:pPr>
      <w:r>
        <w:t>A félév végére az alábbi, egymásra épülő eredmények elkészítését vállaljuk:</w:t>
      </w:r>
    </w:p>
    <w:p w:rsidR="00F70E55" w:rsidRDefault="000950EB">
      <w:pPr>
        <w:pStyle w:val="Listaszerbekezds"/>
        <w:numPr>
          <w:ilvl w:val="0"/>
          <w:numId w:val="2"/>
        </w:numPr>
        <w:spacing w:after="60" w:line="360" w:lineRule="auto"/>
        <w:jc w:val="both"/>
      </w:pPr>
      <w:r>
        <w:rPr>
          <w:b/>
          <w:bCs/>
        </w:rPr>
        <w:lastRenderedPageBreak/>
        <w:t>működő alkalmazás:</w:t>
      </w:r>
      <w:r>
        <w:t xml:space="preserve"> egy WPF alapú asztali kliens és egy ASP.NET Core alapú szerver, amelyek együtt a teljes leltározási folyamatot támogatják az Excel-importtól a leltár lezárásáig és a riportok elkészítéséig;</w:t>
      </w:r>
    </w:p>
    <w:p w:rsidR="00F70E55" w:rsidRDefault="000950EB">
      <w:pPr>
        <w:pStyle w:val="Listaszerbekezds"/>
        <w:numPr>
          <w:ilvl w:val="0"/>
          <w:numId w:val="2"/>
        </w:numPr>
        <w:spacing w:after="60" w:line="360" w:lineRule="auto"/>
        <w:jc w:val="both"/>
      </w:pPr>
      <w:r>
        <w:rPr>
          <w:b/>
          <w:bCs/>
        </w:rPr>
        <w:t>adatbázis:</w:t>
      </w:r>
      <w:r>
        <w:t xml:space="preserve"> relációs adatbázis, amely a forrásadatokat, a leltározási eredményeket és a történeti adatokat egymástól elkülönítve tárolja;</w:t>
      </w:r>
    </w:p>
    <w:p w:rsidR="00F70E55" w:rsidRDefault="000950EB">
      <w:pPr>
        <w:pStyle w:val="Listaszerbekezds"/>
        <w:numPr>
          <w:ilvl w:val="0"/>
          <w:numId w:val="2"/>
        </w:numPr>
        <w:spacing w:after="60" w:line="360" w:lineRule="auto"/>
        <w:jc w:val="both"/>
      </w:pPr>
      <w:r>
        <w:rPr>
          <w:b/>
          <w:bCs/>
        </w:rPr>
        <w:t>bemutatható működés:</w:t>
      </w:r>
      <w:r>
        <w:t xml:space="preserve"> demó mód és tesztadatok, amelyekkel a rendszer vonalkódolvasó nélkül is végigpróbálható;</w:t>
      </w:r>
    </w:p>
    <w:p w:rsidR="00F70E55" w:rsidRDefault="000950EB">
      <w:pPr>
        <w:pStyle w:val="Listaszerbekezds"/>
        <w:numPr>
          <w:ilvl w:val="0"/>
          <w:numId w:val="2"/>
        </w:numPr>
        <w:spacing w:after="60" w:line="360" w:lineRule="auto"/>
        <w:jc w:val="both"/>
      </w:pPr>
      <w:r>
        <w:rPr>
          <w:b/>
          <w:bCs/>
        </w:rPr>
        <w:t>kiegészítő funkció:</w:t>
      </w:r>
      <w:r>
        <w:t xml:space="preserve"> legalább egy, az oktató által jóváhagyott saját fejlesztés, amely érdemi szakmai többletet ad a rendszerhez;</w:t>
      </w:r>
    </w:p>
    <w:p w:rsidR="00F70E55" w:rsidRDefault="000950EB">
      <w:pPr>
        <w:pStyle w:val="Listaszerbekezds"/>
        <w:numPr>
          <w:ilvl w:val="0"/>
          <w:numId w:val="2"/>
        </w:numPr>
        <w:spacing w:after="60" w:line="360" w:lineRule="auto"/>
        <w:jc w:val="both"/>
      </w:pPr>
      <w:r>
        <w:rPr>
          <w:b/>
          <w:bCs/>
        </w:rPr>
        <w:t>ellenőrzött minőség:</w:t>
      </w:r>
      <w:r>
        <w:t xml:space="preserve"> dokumentált tesztelési stratégia, tesztesetek és teszteredmények;</w:t>
      </w:r>
    </w:p>
    <w:p w:rsidR="00F70E55" w:rsidRDefault="000950EB">
      <w:pPr>
        <w:pStyle w:val="Listaszerbekezds"/>
        <w:numPr>
          <w:ilvl w:val="0"/>
          <w:numId w:val="2"/>
        </w:numPr>
        <w:spacing w:after="60" w:line="360" w:lineRule="auto"/>
        <w:jc w:val="both"/>
      </w:pPr>
      <w:r>
        <w:rPr>
          <w:b/>
          <w:bCs/>
        </w:rPr>
        <w:t>követhető fejlesztés:</w:t>
      </w:r>
      <w:r>
        <w:t xml:space="preserve"> GitHub repositoryban kezelt forráskód, futtatási leírással és a fejlesztés menetét tükröző előzményekkel;</w:t>
      </w:r>
    </w:p>
    <w:p w:rsidR="00F70E55" w:rsidRDefault="000950EB">
      <w:pPr>
        <w:pStyle w:val="Listaszerbekezds"/>
        <w:numPr>
          <w:ilvl w:val="0"/>
          <w:numId w:val="2"/>
        </w:numPr>
        <w:spacing w:after="60" w:line="360" w:lineRule="auto"/>
        <w:jc w:val="both"/>
      </w:pPr>
      <w:r>
        <w:rPr>
          <w:b/>
          <w:bCs/>
        </w:rPr>
        <w:t>dokumentáció:</w:t>
      </w:r>
      <w:r>
        <w:t xml:space="preserve"> legalább 60 oldalas, a kari követelményeknek megfelelő dokumentáció, amely a meghozott döntéseket és azok indoklását is bemutatja.</w:t>
      </w:r>
    </w:p>
    <w:p w:rsidR="00F70E55" w:rsidRDefault="000950EB">
      <w:pPr>
        <w:pStyle w:val="Cmsor2"/>
      </w:pPr>
      <w:bookmarkStart w:id="6" w:name="_Toc242747439"/>
      <w:r>
        <w:t>1.3. Hasonló rendszerek áttekintése</w:t>
      </w:r>
      <w:bookmarkEnd w:id="6"/>
    </w:p>
    <w:p w:rsidR="00F70E55" w:rsidRDefault="000950EB">
      <w:pPr>
        <w:spacing w:after="120" w:line="360" w:lineRule="auto"/>
        <w:jc w:val="both"/>
      </w:pPr>
      <w:r>
        <w:t>A tervezés megkezdése előtt megvizsgáltunk öt, eszköznyilvántartásra vagy készletkezelésre használt rendszert, hogy megismerjük a hasonló problémákra adott megoldásokat, és azonosítsuk, milyen elemek hiányoznak a meglévő eszközökből. A vizsgálat a rendszerek nyilvános dokumentációján és termékleírásain alapult.</w:t>
      </w:r>
    </w:p>
    <w:p w:rsidR="00F70E55" w:rsidRDefault="000950EB">
      <w:pPr>
        <w:spacing w:after="120" w:line="360" w:lineRule="auto"/>
        <w:jc w:val="both"/>
      </w:pPr>
      <w:r>
        <w:t xml:space="preserve">A </w:t>
      </w:r>
      <w:r>
        <w:rPr>
          <w:b/>
          <w:bCs/>
        </w:rPr>
        <w:t>Snipe-IT</w:t>
      </w:r>
      <w:r>
        <w:t xml:space="preserve"> [2] nyílt forráskódú, webes eszköznyilvántartó rendszer, amelyet elsősorban informatikai eszközök kezelésére használnak. Minden eszközhöz egyedi eszközcímke tartozik, amelyből vonalkód vagy QR-kód nyomtatható. Az eszközök felhasználóhoz vagy helyszínhez rendelhetők (kiadás és visszavétel), az egyes eszközökhöz ellenőrzési (audit) időpont rögzíthető, és minden műveletről eseménynapló készül. A rendszer a tartozékokat és a fogyóeszközöket az egyedi eszközöktől elkülönítve, mennyiségként kezeli.</w:t>
      </w:r>
    </w:p>
    <w:p w:rsidR="00F70E55" w:rsidRDefault="000950EB">
      <w:pPr>
        <w:spacing w:after="120" w:line="360" w:lineRule="auto"/>
        <w:jc w:val="both"/>
      </w:pPr>
      <w:r>
        <w:rPr>
          <w:b/>
          <w:bCs/>
        </w:rPr>
        <w:t>Értékelés.</w:t>
      </w:r>
      <w:r>
        <w:t xml:space="preserve"> A Snipe-IT előnye a nyílt forráskód, a kiforrott eszközkiadási és ellenőrzési funkciók, a részletes eseménynapló és a programozói interfész. A feladatunk szempontjából hátránya, hogy webes felületű, nem ismeri a leltározási időszak fogalmát, így az elvárt és a tényleges állomány összevetését sem támogatja, és egy eszközt elsősorban egyetlen címke azonosít; a több kóddal történő azonosítás csak egyedi mezőkkel, részlegesen oldható meg.</w:t>
      </w:r>
    </w:p>
    <w:p w:rsidR="00F70E55" w:rsidRDefault="000950EB">
      <w:pPr>
        <w:spacing w:after="120" w:line="360" w:lineRule="auto"/>
        <w:jc w:val="both"/>
      </w:pPr>
      <w:r>
        <w:lastRenderedPageBreak/>
        <w:t xml:space="preserve">A </w:t>
      </w:r>
      <w:r>
        <w:rPr>
          <w:b/>
          <w:bCs/>
        </w:rPr>
        <w:t>GLPI</w:t>
      </w:r>
      <w:r>
        <w:t xml:space="preserve"> [3] nyílt forráskódú informatikai szolgáltatásmenedzsment-rendszer, amely az informatikai eszközöket telepített ügynök segítségével automatikusan leltározza. Erőssége a szervezeti egységek (entitások) hierarchikus kezelése és az ehhez kötött, részletes jogosultsági rendszer, valamint az, hogy minden objektum teljes módosítástörténete visszakereshető.</w:t>
      </w:r>
    </w:p>
    <w:p w:rsidR="00F70E55" w:rsidRDefault="000950EB">
      <w:pPr>
        <w:spacing w:after="120" w:line="360" w:lineRule="auto"/>
        <w:jc w:val="both"/>
      </w:pPr>
      <w:r>
        <w:rPr>
          <w:b/>
          <w:bCs/>
        </w:rPr>
        <w:t>Értékelés.</w:t>
      </w:r>
      <w:r>
        <w:t xml:space="preserve"> A GLPI előnye az informatikai eszközök automatikus felderítése, a szervezeti egységenként elkülöníthető jogosultságkezelés és a teljes körű módosítástörténet. Hátránya, hogy informatikai fókuszú: az ügynökkel nem felderíthető eszközök – például bútorok vagy mérőműszerek – helyszíni, vonalkódos leltározását kevésbé támogatja, felülete összetett és nehezen tanulható, továbbá szintén webes alkalmazás.</w:t>
      </w:r>
    </w:p>
    <w:p w:rsidR="00F70E55" w:rsidRDefault="000950EB">
      <w:pPr>
        <w:spacing w:after="120" w:line="360" w:lineRule="auto"/>
        <w:jc w:val="both"/>
      </w:pPr>
      <w:r>
        <w:t xml:space="preserve">Az </w:t>
      </w:r>
      <w:r>
        <w:rPr>
          <w:b/>
          <w:bCs/>
        </w:rPr>
        <w:t>Odoo</w:t>
      </w:r>
      <w:r>
        <w:t xml:space="preserve"> [4] vállalatirányítási rendszer készletkezelő és vonalkódos moduljai a raktári készlet kezelésére szolgálnak. A fizikai leltár során a nyilvántartott és a megszámolt mennyiség egymás mellett jelenik meg, és az eltérés jóváhagyás után könyvelhető. A vonalkódolvasó billentyűzetként is használható, és egy termékhez a csomagolási egységek saját vonalkódja is hozzárendelhető.</w:t>
      </w:r>
    </w:p>
    <w:p w:rsidR="00F70E55" w:rsidRDefault="000950EB">
      <w:pPr>
        <w:spacing w:after="120" w:line="360" w:lineRule="auto"/>
        <w:jc w:val="both"/>
      </w:pPr>
      <w:r>
        <w:rPr>
          <w:b/>
          <w:bCs/>
        </w:rPr>
        <w:t>Értékelés.</w:t>
      </w:r>
      <w:r>
        <w:t xml:space="preserve"> Az Odoo előnye a kiforrott fizikai leltárfolyamat, amelyben a nyilvántartott és a megszámolt mennyiség közvetlenül összevethető, valamint a vonalkódos munkafolyamatok és a hierarchikus raktárhelyek támogatása. Hátránya, hogy a raktári és fogyó készletek kezelésére optimalizált: a tárgyi eszközök felelős személyének, állapotváltozásainak és tartozékainak követése kevésbé hangsúlyos, bevezetése pedig egy teljes vállalatirányítási rendszer használatát feltételezi.</w:t>
      </w:r>
    </w:p>
    <w:p w:rsidR="00F70E55" w:rsidRDefault="000950EB">
      <w:pPr>
        <w:spacing w:after="120" w:line="360" w:lineRule="auto"/>
        <w:jc w:val="both"/>
      </w:pPr>
      <w:r>
        <w:t xml:space="preserve">Az </w:t>
      </w:r>
      <w:r>
        <w:rPr>
          <w:b/>
          <w:bCs/>
        </w:rPr>
        <w:t>SAP</w:t>
      </w:r>
      <w:r>
        <w:t xml:space="preserve"> vállalatirányítási rendszer eszközkönyvelési (Asset Accounting) modulja [5] a befektetett eszközök könyvviteli nyilvántartását végzi. Az eszközkarton főszámból és alszámból áll, tartalmazhat leltári számot és a legutóbbi leltár dátumát, egyes adatai – például a költséghely és a helyiség – pedig időfüggően tárolódnak. A feladatkiírásban szereplő SAP szám arra utal, hogy a forrásadatok egy ilyen rendszerből származnak.</w:t>
      </w:r>
    </w:p>
    <w:p w:rsidR="00F70E55" w:rsidRDefault="000950EB">
      <w:pPr>
        <w:spacing w:after="120" w:line="360" w:lineRule="auto"/>
        <w:jc w:val="both"/>
      </w:pPr>
      <w:r>
        <w:rPr>
          <w:b/>
          <w:bCs/>
        </w:rPr>
        <w:t>Értékelés.</w:t>
      </w:r>
      <w:r>
        <w:t xml:space="preserve"> Az SAP előnye a hiteles, a gazdálkodási folyamatokba integrált könyvviteli nyilvántartás és az időfüggő adatok kezelése. Hátránya, hogy könyvelési fókuszú: a helyszíni, vonalkódos leltározást önmagában nem támogatja, ehhez kiegészítő megoldásra van szükség, bevezetése és licencelése pedig jelentős költséggel jár.</w:t>
      </w:r>
    </w:p>
    <w:p w:rsidR="00F70E55" w:rsidRDefault="000950EB">
      <w:pPr>
        <w:spacing w:after="120" w:line="360" w:lineRule="auto"/>
        <w:jc w:val="both"/>
      </w:pPr>
      <w:r>
        <w:t xml:space="preserve">A </w:t>
      </w:r>
      <w:r>
        <w:rPr>
          <w:b/>
          <w:bCs/>
        </w:rPr>
        <w:t>Sortly</w:t>
      </w:r>
      <w:r>
        <w:t xml:space="preserve"> [6] felhőalapú, elsősorban mobileszközökre tervezett készletnyilvántartó szolgáltatás kisvállalkozások számára. Egyszerű, gyors beolvasó felülettel, mappaszerű helyszínkezeléssel, egyedi mezőkkel és címkegenerálással rendelkezik.</w:t>
      </w:r>
    </w:p>
    <w:p w:rsidR="00F70E55" w:rsidRDefault="000950EB">
      <w:pPr>
        <w:spacing w:after="120" w:line="360" w:lineRule="auto"/>
        <w:jc w:val="both"/>
      </w:pPr>
      <w:r>
        <w:rPr>
          <w:b/>
          <w:bCs/>
        </w:rPr>
        <w:lastRenderedPageBreak/>
        <w:t>Értékelés.</w:t>
      </w:r>
      <w:r>
        <w:t xml:space="preserve"> A Sortly előnye a könnyen tanulható, gyors kezelés, a mobil használat és a beépített címkegenerálás. Hátránya, hogy az adatokat a szolgáltató felhőjében tárolja, ami egyetemi adatkezelési szempontból kérdéses, kisvállalati méretre szabott, nem kezel leltárkörzeteket, és nem támogatja a leltározási időszakok összehasonlítását.</w:t>
      </w:r>
    </w:p>
    <w:p w:rsidR="00F70E55" w:rsidRDefault="000950EB">
      <w:pPr>
        <w:keepNext/>
        <w:spacing w:before="200" w:after="80"/>
        <w:jc w:val="center"/>
      </w:pPr>
      <w:r>
        <w:rPr>
          <w:i/>
          <w:iCs/>
          <w:sz w:val="22"/>
          <w:szCs w:val="22"/>
        </w:rPr>
        <w:t>1. táblázat: A vizsgált rendszerek összevetése a projekt fő követelményeivel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0"/>
        <w:gridCol w:w="1260"/>
        <w:gridCol w:w="1260"/>
        <w:gridCol w:w="1260"/>
        <w:gridCol w:w="1260"/>
        <w:gridCol w:w="1260"/>
      </w:tblGrid>
      <w:tr w:rsidR="00F70E55">
        <w:trPr>
          <w:tblHeader/>
        </w:trPr>
        <w:tc>
          <w:tcPr>
            <w:tcW w:w="277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Követelmény</w:t>
            </w:r>
          </w:p>
        </w:tc>
        <w:tc>
          <w:tcPr>
            <w:tcW w:w="126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Snipe-IT</w:t>
            </w:r>
          </w:p>
        </w:tc>
        <w:tc>
          <w:tcPr>
            <w:tcW w:w="126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GLPI</w:t>
            </w:r>
          </w:p>
        </w:tc>
        <w:tc>
          <w:tcPr>
            <w:tcW w:w="126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Odoo</w:t>
            </w:r>
          </w:p>
        </w:tc>
        <w:tc>
          <w:tcPr>
            <w:tcW w:w="126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SAP FI-AA</w:t>
            </w:r>
          </w:p>
        </w:tc>
        <w:tc>
          <w:tcPr>
            <w:tcW w:w="126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Sortly</w:t>
            </w:r>
          </w:p>
        </w:tc>
      </w:tr>
      <w:tr w:rsidR="00F70E55">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Vonalkódos beolvasás</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részben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részben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igen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nem</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igen</w:t>
            </w:r>
          </w:p>
        </w:tc>
      </w:tr>
      <w:tr w:rsidR="00F70E55">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Több kód egy eszközhöz</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részben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részben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részben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részben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nem</w:t>
            </w:r>
          </w:p>
        </w:tc>
      </w:tr>
      <w:tr w:rsidR="00F70E55">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Mennyiséges tételek</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részben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nem</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igen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részben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igen</w:t>
            </w:r>
          </w:p>
        </w:tc>
      </w:tr>
      <w:tr w:rsidR="00F70E55">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Leltározási időszak, összehasonlítás</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nem</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nem</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igen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részben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nem</w:t>
            </w:r>
          </w:p>
        </w:tc>
      </w:tr>
      <w:tr w:rsidR="00F70E55">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Kiegészítők kapcsolata</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igen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igen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nem</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részben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nem</w:t>
            </w:r>
          </w:p>
        </w:tc>
      </w:tr>
      <w:tr w:rsidR="00F70E55">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Hely- és felelőstörténet</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részben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részben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részben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igen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részben</w:t>
            </w:r>
          </w:p>
        </w:tc>
      </w:tr>
      <w:tr w:rsidR="00F70E55">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Módosítástörténet</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igen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igen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részben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igen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részben</w:t>
            </w:r>
          </w:p>
        </w:tc>
      </w:tr>
      <w:tr w:rsidR="00F70E55">
        <w:trPr>
          <w:cantSplit/>
        </w:trPr>
        <w:tc>
          <w:tcPr>
            <w:tcW w:w="27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Asztali kliens</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nem</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nem</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nem</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részben</w:t>
            </w:r>
          </w:p>
        </w:tc>
        <w:tc>
          <w:tcPr>
            <w:tcW w:w="12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nem</w:t>
            </w:r>
          </w:p>
        </w:tc>
      </w:tr>
    </w:tbl>
    <w:p w:rsidR="00F70E55" w:rsidRDefault="00F70E55">
      <w:pPr>
        <w:spacing w:after="120"/>
      </w:pPr>
    </w:p>
    <w:p w:rsidR="00F70E55" w:rsidRDefault="000950EB">
      <w:pPr>
        <w:spacing w:after="120" w:line="360" w:lineRule="auto"/>
        <w:jc w:val="both"/>
      </w:pPr>
      <w:r>
        <w:t>A vizsgálat alapján megállapítható, hogy a vizsgált rendszerek közül egyik sem támogatja egyszerre a helyszíni, leltárkörzet- és időszakalapú, vonalkódos leltározást és az eszközök hosszú távú, történeti nyilvántartását. A vizsgálatból ugyanakkor több, saját tervezésünkben is felhasználható tanulság adódott:</w:t>
      </w:r>
    </w:p>
    <w:p w:rsidR="00F70E55" w:rsidRDefault="000950EB">
      <w:pPr>
        <w:pStyle w:val="Listaszerbekezds"/>
        <w:numPr>
          <w:ilvl w:val="0"/>
          <w:numId w:val="2"/>
        </w:numPr>
        <w:spacing w:after="60" w:line="360" w:lineRule="auto"/>
        <w:jc w:val="both"/>
      </w:pPr>
      <w:r>
        <w:t>minden adatmódosítást eseményként, visszakereshetően kell naplózni (GLPI, Snipe-IT);</w:t>
      </w:r>
    </w:p>
    <w:p w:rsidR="00F70E55" w:rsidRDefault="000950EB">
      <w:pPr>
        <w:pStyle w:val="Listaszerbekezds"/>
        <w:numPr>
          <w:ilvl w:val="0"/>
          <w:numId w:val="2"/>
        </w:numPr>
        <w:spacing w:after="60" w:line="360" w:lineRule="auto"/>
        <w:jc w:val="both"/>
      </w:pPr>
      <w:r>
        <w:t>az időben változó adatokat – helyiség, felelős – érvényességi időszakkal célszerű tárolni (SAP);</w:t>
      </w:r>
    </w:p>
    <w:p w:rsidR="00F70E55" w:rsidRDefault="000950EB">
      <w:pPr>
        <w:pStyle w:val="Listaszerbekezds"/>
        <w:numPr>
          <w:ilvl w:val="0"/>
          <w:numId w:val="2"/>
        </w:numPr>
        <w:spacing w:after="60" w:line="360" w:lineRule="auto"/>
        <w:jc w:val="both"/>
      </w:pPr>
      <w:r>
        <w:t>a leltár eredményét a nyilvántartott és a megszámolt mennyiség egymás mellé állításával érdemes megjeleníteni (Odoo);</w:t>
      </w:r>
    </w:p>
    <w:p w:rsidR="00F70E55" w:rsidRDefault="000950EB">
      <w:pPr>
        <w:pStyle w:val="Listaszerbekezds"/>
        <w:numPr>
          <w:ilvl w:val="0"/>
          <w:numId w:val="2"/>
        </w:numPr>
        <w:spacing w:after="60" w:line="360" w:lineRule="auto"/>
        <w:jc w:val="both"/>
      </w:pPr>
      <w:r>
        <w:t>egy tételhez több azonosító kód rendelhető, ezért a kódokat külön entitásként kell kezelni (Odoo);</w:t>
      </w:r>
    </w:p>
    <w:p w:rsidR="00F70E55" w:rsidRDefault="000950EB">
      <w:pPr>
        <w:pStyle w:val="Listaszerbekezds"/>
        <w:numPr>
          <w:ilvl w:val="0"/>
          <w:numId w:val="2"/>
        </w:numPr>
        <w:spacing w:after="60" w:line="360" w:lineRule="auto"/>
        <w:jc w:val="both"/>
      </w:pPr>
      <w:r>
        <w:t>a helyszíni munkát egyszerű, gyors és azonnali visszajelzést adó felület segíti (Sortly, Odoo).</w:t>
      </w:r>
    </w:p>
    <w:p w:rsidR="00F70E55" w:rsidRDefault="000950EB">
      <w:pPr>
        <w:pStyle w:val="Cmsor2"/>
      </w:pPr>
      <w:bookmarkStart w:id="7" w:name="_Toc242747440"/>
      <w:r>
        <w:t>1.4. A projekt hozzájárulása</w:t>
      </w:r>
      <w:bookmarkEnd w:id="7"/>
    </w:p>
    <w:p w:rsidR="00F70E55" w:rsidRDefault="000950EB">
      <w:pPr>
        <w:spacing w:after="120" w:line="360" w:lineRule="auto"/>
        <w:jc w:val="both"/>
      </w:pPr>
      <w:r>
        <w:t xml:space="preserve">A meglévő megoldások értékelése alapján rendszerünkkel az egyetemi eszközgazdálkodás azon területéhez kívánunk hozzájárulni, amelyet a vizsgált rendszerek csak részben fednek le: a </w:t>
      </w:r>
      <w:r>
        <w:lastRenderedPageBreak/>
        <w:t>helyszíni leltározás és a hosszú távú, történeti eszköznyilvántartás összekapcsolásához. A rendszer a következő többletet nyújtja a vizsgált megoldásokhoz képest:</w:t>
      </w:r>
    </w:p>
    <w:p w:rsidR="00F70E55" w:rsidRDefault="000950EB">
      <w:pPr>
        <w:pStyle w:val="Listaszerbekezds"/>
        <w:numPr>
          <w:ilvl w:val="0"/>
          <w:numId w:val="2"/>
        </w:numPr>
        <w:spacing w:after="60" w:line="360" w:lineRule="auto"/>
        <w:jc w:val="both"/>
      </w:pPr>
      <w:r>
        <w:rPr>
          <w:b/>
          <w:bCs/>
        </w:rPr>
        <w:t>Egységes folyamat:</w:t>
      </w:r>
      <w:r>
        <w:t xml:space="preserve"> a helyszíni, vonalkódos leltározás és az eszközök nyilvántartása egyetlen rendszerben történik, így a leltár eredménye közvetlenül felhasználható az eszközadatok karbantartásához.</w:t>
      </w:r>
    </w:p>
    <w:p w:rsidR="00F70E55" w:rsidRDefault="000950EB">
      <w:pPr>
        <w:pStyle w:val="Listaszerbekezds"/>
        <w:numPr>
          <w:ilvl w:val="0"/>
          <w:numId w:val="2"/>
        </w:numPr>
        <w:spacing w:after="60" w:line="360" w:lineRule="auto"/>
        <w:jc w:val="both"/>
      </w:pPr>
      <w:r>
        <w:rPr>
          <w:b/>
          <w:bCs/>
        </w:rPr>
        <w:t>Reprodukálható leltáreredmények:</w:t>
      </w:r>
      <w:r>
        <w:t xml:space="preserve"> a leltározási időszak megnyitásakor rögzített elvárt állomány miatt egy korábbi leltár eredménye a forrásadatok későbbi változása után is pontosan visszakereshető és összehasonlítható.</w:t>
      </w:r>
    </w:p>
    <w:p w:rsidR="00F70E55" w:rsidRDefault="000950EB">
      <w:pPr>
        <w:pStyle w:val="Listaszerbekezds"/>
        <w:numPr>
          <w:ilvl w:val="0"/>
          <w:numId w:val="2"/>
        </w:numPr>
        <w:spacing w:after="60" w:line="360" w:lineRule="auto"/>
        <w:jc w:val="both"/>
      </w:pPr>
      <w:r>
        <w:rPr>
          <w:b/>
          <w:bCs/>
        </w:rPr>
        <w:t>Valós helyzetekhez igazodó azonosítás:</w:t>
      </w:r>
      <w:r>
        <w:t xml:space="preserve"> egy eszköz bármely hozzárendelt kódja alapján felismerhető, a mennyiséges tételek darabszámai követhetők, és a más leltárkörzetből előkerült vagy ismeretlen kódú leolvasások sem vesznek el.</w:t>
      </w:r>
    </w:p>
    <w:p w:rsidR="00F70E55" w:rsidRDefault="000950EB">
      <w:pPr>
        <w:pStyle w:val="Listaszerbekezds"/>
        <w:numPr>
          <w:ilvl w:val="0"/>
          <w:numId w:val="2"/>
        </w:numPr>
        <w:spacing w:after="60" w:line="360" w:lineRule="auto"/>
        <w:jc w:val="both"/>
      </w:pPr>
      <w:r>
        <w:rPr>
          <w:b/>
          <w:bCs/>
        </w:rPr>
        <w:t>A kiegészítők ellenőrzésének követése:</w:t>
      </w:r>
      <w:r>
        <w:t xml:space="preserve"> megkülönböztetjük, hogy egy tartozék meglétét közvetlenül ellenőrizték-e, vagy csak a fő eszköz beolvasása alapján tekintették meglévőnek; a vizsgált rendszerekben ennek kifejezett megfelelőjét nem találtuk.</w:t>
      </w:r>
    </w:p>
    <w:p w:rsidR="00F70E55" w:rsidRDefault="000950EB">
      <w:pPr>
        <w:pStyle w:val="Listaszerbekezds"/>
        <w:numPr>
          <w:ilvl w:val="0"/>
          <w:numId w:val="2"/>
        </w:numPr>
        <w:spacing w:after="60" w:line="360" w:lineRule="auto"/>
        <w:jc w:val="both"/>
      </w:pPr>
      <w:r>
        <w:rPr>
          <w:b/>
          <w:bCs/>
        </w:rPr>
        <w:t>Teljes történetiség:</w:t>
      </w:r>
      <w:r>
        <w:t xml:space="preserve"> az eszközök helye, felelőse és állapota időbélyeggel ellátott, visszakereshető történetként tárolódik, fizikai törlés nélkül.</w:t>
      </w:r>
    </w:p>
    <w:p w:rsidR="00F70E55" w:rsidRDefault="000950EB">
      <w:pPr>
        <w:pStyle w:val="Listaszerbekezds"/>
        <w:numPr>
          <w:ilvl w:val="0"/>
          <w:numId w:val="2"/>
        </w:numPr>
        <w:spacing w:after="60" w:line="360" w:lineRule="auto"/>
        <w:jc w:val="both"/>
      </w:pPr>
      <w:r>
        <w:rPr>
          <w:b/>
          <w:bCs/>
        </w:rPr>
        <w:t>Kiegészítés, nem kiváltás:</w:t>
      </w:r>
      <w:r>
        <w:t xml:space="preserve"> a rendszer a meglévő könyvviteli nyilvántartásra épül – annak Excel exportját dolgozza fel, eredményeit pedig Excel riportként adja vissza –, ezért bevezetése nem igényli a meglévő gazdálkodási rendszer lecserélését.</w:t>
      </w:r>
    </w:p>
    <w:p w:rsidR="00F70E55" w:rsidRDefault="000950EB">
      <w:pPr>
        <w:spacing w:after="120" w:line="360" w:lineRule="auto"/>
        <w:jc w:val="both"/>
      </w:pPr>
      <w:r>
        <w:t>Bár a rendszert egyetemi környezetre tervezzük, a megoldás felépítése más, nagy és szétszórt eszközállománnyal rendelkező szervezetek – például közintézmények vagy kutatóhelyek – leltározási munkájában is alkalmazható lehet.</w:t>
      </w:r>
    </w:p>
    <w:p w:rsidR="00F70E55" w:rsidRDefault="000950EB">
      <w:pPr>
        <w:pStyle w:val="Cmsor2"/>
      </w:pPr>
      <w:bookmarkStart w:id="8" w:name="_Toc242747441"/>
      <w:r>
        <w:t>1.5. Követelmények</w:t>
      </w:r>
      <w:bookmarkEnd w:id="8"/>
    </w:p>
    <w:p w:rsidR="00F70E55" w:rsidRDefault="000950EB">
      <w:pPr>
        <w:pStyle w:val="Cmsor3"/>
      </w:pPr>
      <w:bookmarkStart w:id="9" w:name="_Toc242747442"/>
      <w:r>
        <w:t>1.5.1. Funkcionális követelmények</w:t>
      </w:r>
      <w:bookmarkEnd w:id="9"/>
    </w:p>
    <w:p w:rsidR="00F70E55" w:rsidRDefault="000950EB">
      <w:pPr>
        <w:spacing w:after="120" w:line="360" w:lineRule="auto"/>
        <w:jc w:val="both"/>
      </w:pPr>
      <w:r>
        <w:t>A feladatkiírás alapján azonosított funkcionális követelményeket területenként a 2. táblázat foglalja össze. A követelményeket MoSCoW-módszerrel priorizáltuk; a táblázat a kötelező (Must) követelményeket tartalmazza, a kiegészítő ötleteket a későbbi fejezetek részletezik.</w:t>
      </w:r>
    </w:p>
    <w:p w:rsidR="00F70E55" w:rsidRDefault="000950EB">
      <w:pPr>
        <w:keepNext/>
        <w:spacing w:before="200" w:after="80"/>
        <w:jc w:val="center"/>
      </w:pPr>
      <w:r>
        <w:rPr>
          <w:i/>
          <w:iCs/>
          <w:sz w:val="22"/>
          <w:szCs w:val="22"/>
        </w:rPr>
        <w:lastRenderedPageBreak/>
        <w:t>2. táblázat: A rendszer kötelező funkcionális követelményei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70"/>
      </w:tblGrid>
      <w:tr w:rsidR="00F70E55">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Terület</w:t>
            </w:r>
          </w:p>
        </w:tc>
        <w:tc>
          <w:tcPr>
            <w:tcW w:w="707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Követelmények</w:t>
            </w:r>
          </w:p>
        </w:tc>
      </w:tr>
      <w:tr w:rsidR="00F70E55">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Forrásadatok</w:t>
            </w:r>
          </w:p>
        </w:tc>
        <w:tc>
          <w:tcPr>
            <w:tcW w:w="70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Excel állomány importálása adatbázisba, hibás sorok kezelése, importnapló; új eszköz felvitele és módosítása jogosultság alapján.</w:t>
            </w:r>
          </w:p>
        </w:tc>
      </w:tr>
      <w:tr w:rsidR="00F70E55">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Leltározás</w:t>
            </w:r>
          </w:p>
        </w:tc>
        <w:tc>
          <w:tcPr>
            <w:tcW w:w="70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Leltárkörzet és leltározási időszak kiválasztása; vonalkódos beolvasás olvasó nélküli szimulációval; azonosítás bármely hozzárendelt kód alapján; érvénytelen kódok kezelése.</w:t>
            </w:r>
          </w:p>
        </w:tc>
      </w:tr>
      <w:tr w:rsidR="00F70E55">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Eltérések</w:t>
            </w:r>
          </w:p>
        </w:tc>
        <w:tc>
          <w:tcPr>
            <w:tcW w:w="70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Elvárt, beolvasott, hiányzó és többletmennyiség; ismételt beolvasás és javítás; más leltárkörzetből beolvasott eszköz rögzítése és jelzése; kiegészítők közvetlen vagy feltételezett ellenőrzése.</w:t>
            </w:r>
          </w:p>
        </w:tc>
      </w:tr>
      <w:tr w:rsidR="00F70E55">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Hely és felelős</w:t>
            </w:r>
          </w:p>
        </w:tc>
        <w:tc>
          <w:tcPr>
            <w:tcW w:w="70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Helyiségek létrehozása, sorozatos beolvasás egy helyiségben, helytörténet; felelős személy hozzárendelése; bővíthető eszköztípusok.</w:t>
            </w:r>
          </w:p>
        </w:tc>
      </w:tr>
      <w:tr w:rsidR="00F70E55">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Nyilvántartás</w:t>
            </w:r>
          </w:p>
        </w:tc>
        <w:tc>
          <w:tcPr>
            <w:tcW w:w="70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Eszközállapotok (aktív, selejtezett, elveszett, ellopott stb.) logikai törléssel és időbélyeggel; a korábbi állapotok és leltárak megőrzése.</w:t>
            </w:r>
          </w:p>
        </w:tc>
      </w:tr>
      <w:tr w:rsidR="00F70E55">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Kiértékelés</w:t>
            </w:r>
          </w:p>
        </w:tc>
        <w:tc>
          <w:tcPr>
            <w:tcW w:w="70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Leltár összehasonlítása az elvárt állománnyal; keresés és szűrés választható oszlopokkal; üzemszerűen használható Excel riportok.</w:t>
            </w:r>
          </w:p>
        </w:tc>
      </w:tr>
    </w:tbl>
    <w:p w:rsidR="00F70E55" w:rsidRDefault="00F70E55">
      <w:pPr>
        <w:spacing w:after="120"/>
      </w:pPr>
    </w:p>
    <w:p w:rsidR="00F70E55" w:rsidRDefault="000950EB">
      <w:pPr>
        <w:pStyle w:val="Cmsor3"/>
      </w:pPr>
      <w:bookmarkStart w:id="10" w:name="_Toc242747443"/>
      <w:r>
        <w:t>1.5.2. Nem funkcionális követelmények</w:t>
      </w:r>
      <w:bookmarkEnd w:id="10"/>
    </w:p>
    <w:p w:rsidR="00F70E55" w:rsidRDefault="000950EB">
      <w:pPr>
        <w:pStyle w:val="Listaszerbekezds"/>
        <w:numPr>
          <w:ilvl w:val="0"/>
          <w:numId w:val="2"/>
        </w:numPr>
        <w:spacing w:after="60" w:line="360" w:lineRule="auto"/>
        <w:jc w:val="both"/>
      </w:pPr>
      <w:r>
        <w:rPr>
          <w:b/>
          <w:bCs/>
        </w:rPr>
        <w:t>Architektúra:</w:t>
      </w:r>
      <w:r>
        <w:t xml:space="preserve"> valódi kliens–szerver felépítés; az üzleti logika és az adatbázis-elérés kizárólag a szerveren található.</w:t>
      </w:r>
    </w:p>
    <w:p w:rsidR="00F70E55" w:rsidRDefault="000950EB">
      <w:pPr>
        <w:pStyle w:val="Listaszerbekezds"/>
        <w:numPr>
          <w:ilvl w:val="0"/>
          <w:numId w:val="2"/>
        </w:numPr>
        <w:spacing w:after="60" w:line="360" w:lineRule="auto"/>
        <w:jc w:val="both"/>
      </w:pPr>
      <w:r>
        <w:rPr>
          <w:b/>
          <w:bCs/>
        </w:rPr>
        <w:t>Kliens:</w:t>
      </w:r>
      <w:r>
        <w:t xml:space="preserve"> asztali grafikus felhasználói felület (WPF), webes technológiák nélkül.</w:t>
      </w:r>
    </w:p>
    <w:p w:rsidR="00F70E55" w:rsidRDefault="000950EB">
      <w:pPr>
        <w:pStyle w:val="Listaszerbekezds"/>
        <w:numPr>
          <w:ilvl w:val="0"/>
          <w:numId w:val="2"/>
        </w:numPr>
        <w:spacing w:after="60" w:line="360" w:lineRule="auto"/>
        <w:jc w:val="both"/>
      </w:pPr>
      <w:r>
        <w:rPr>
          <w:b/>
          <w:bCs/>
        </w:rPr>
        <w:t>Használhatóság:</w:t>
      </w:r>
      <w:r>
        <w:t xml:space="preserve"> a leltározó képernyő billentyűzetről teljesen kezelhető, a beolvasás eredményéről azonnali, színnel és hanggal is jelzett visszajelzést ad.</w:t>
      </w:r>
    </w:p>
    <w:p w:rsidR="00F70E55" w:rsidRDefault="000950EB">
      <w:pPr>
        <w:pStyle w:val="Listaszerbekezds"/>
        <w:numPr>
          <w:ilvl w:val="0"/>
          <w:numId w:val="2"/>
        </w:numPr>
        <w:spacing w:after="60" w:line="360" w:lineRule="auto"/>
        <w:jc w:val="both"/>
      </w:pPr>
      <w:r>
        <w:rPr>
          <w:b/>
          <w:bCs/>
        </w:rPr>
        <w:t>Megbízható adatkezelés:</w:t>
      </w:r>
      <w:r>
        <w:t xml:space="preserve"> tranzakciós műveletek, fizikai törlés helyett logikai állapotok, minden módosítás naplózása.</w:t>
      </w:r>
    </w:p>
    <w:p w:rsidR="00F70E55" w:rsidRDefault="000950EB">
      <w:pPr>
        <w:pStyle w:val="Listaszerbekezds"/>
        <w:numPr>
          <w:ilvl w:val="0"/>
          <w:numId w:val="2"/>
        </w:numPr>
        <w:spacing w:after="60" w:line="360" w:lineRule="auto"/>
        <w:jc w:val="both"/>
      </w:pPr>
      <w:r>
        <w:rPr>
          <w:b/>
          <w:bCs/>
        </w:rPr>
        <w:t>Biztonság:</w:t>
      </w:r>
      <w:r>
        <w:t xml:space="preserve"> hitelesítés és szerepkör alapú jogosultságkezelés; titkos adatok nem kerülnek a verziókezelőbe.</w:t>
      </w:r>
    </w:p>
    <w:p w:rsidR="00F70E55" w:rsidRDefault="000950EB">
      <w:pPr>
        <w:pStyle w:val="Listaszerbekezds"/>
        <w:numPr>
          <w:ilvl w:val="0"/>
          <w:numId w:val="2"/>
        </w:numPr>
        <w:spacing w:after="60" w:line="360" w:lineRule="auto"/>
        <w:jc w:val="both"/>
      </w:pPr>
      <w:r>
        <w:rPr>
          <w:b/>
          <w:bCs/>
        </w:rPr>
        <w:t>Teljesítmény:</w:t>
      </w:r>
      <w:r>
        <w:t xml:space="preserve"> feltételezésünk szerint néhány tízezer eszköz és leltárkörzetenként több ezer leolvasás kezelése lapozással és szerveroldali szűréssel, érzékelhető késleltetés nélkül.</w:t>
      </w:r>
    </w:p>
    <w:p w:rsidR="00F70E55" w:rsidRDefault="000950EB">
      <w:pPr>
        <w:pStyle w:val="Listaszerbekezds"/>
        <w:numPr>
          <w:ilvl w:val="0"/>
          <w:numId w:val="2"/>
        </w:numPr>
        <w:spacing w:after="60" w:line="360" w:lineRule="auto"/>
        <w:jc w:val="both"/>
      </w:pPr>
      <w:r>
        <w:rPr>
          <w:b/>
          <w:bCs/>
        </w:rPr>
        <w:t>Bővíthetőség:</w:t>
      </w:r>
      <w:r>
        <w:t xml:space="preserve"> moduláris felépítés; bővíthető kódtípusok, eszköztípusok és állapotok.</w:t>
      </w:r>
    </w:p>
    <w:p w:rsidR="00F70E55" w:rsidRDefault="000950EB">
      <w:pPr>
        <w:pStyle w:val="Listaszerbekezds"/>
        <w:numPr>
          <w:ilvl w:val="0"/>
          <w:numId w:val="2"/>
        </w:numPr>
        <w:spacing w:after="60" w:line="360" w:lineRule="auto"/>
        <w:jc w:val="both"/>
      </w:pPr>
      <w:r>
        <w:rPr>
          <w:b/>
          <w:bCs/>
        </w:rPr>
        <w:t>Bemutathatóság:</w:t>
      </w:r>
      <w:r>
        <w:t xml:space="preserve"> a rendszer egy fejlesztői gépen, egyszerű lépésekkel, demóadatokkal elindítható.</w:t>
      </w:r>
    </w:p>
    <w:p w:rsidR="00F70E55" w:rsidRDefault="000950EB">
      <w:pPr>
        <w:pStyle w:val="Cmsor2"/>
      </w:pPr>
      <w:bookmarkStart w:id="11" w:name="_Toc242747444"/>
      <w:r>
        <w:t>1.6. Felhasználók és felhasználási esetek</w:t>
      </w:r>
      <w:bookmarkEnd w:id="11"/>
    </w:p>
    <w:p w:rsidR="00F70E55" w:rsidRDefault="000950EB">
      <w:pPr>
        <w:spacing w:after="120" w:line="360" w:lineRule="auto"/>
        <w:jc w:val="both"/>
      </w:pPr>
      <w:r>
        <w:t xml:space="preserve">A rendszer felhasználóit a valós egyetemi leltározási folyamatban betöltött szerepük alapján négy szerepkörbe soroltuk (3. táblázat). Az eszközért felelős személy nem feltétlenül </w:t>
      </w:r>
      <w:r>
        <w:lastRenderedPageBreak/>
        <w:t>felhasználója a rendszernek, ezért az adatmodellben a felelős személy és a felhasználó külön fogalomként jelenik meg.</w:t>
      </w:r>
    </w:p>
    <w:p w:rsidR="00F70E55" w:rsidRDefault="000950EB">
      <w:pPr>
        <w:keepNext/>
        <w:spacing w:before="200" w:after="80"/>
        <w:jc w:val="center"/>
      </w:pPr>
      <w:r>
        <w:rPr>
          <w:i/>
          <w:iCs/>
          <w:sz w:val="22"/>
          <w:szCs w:val="22"/>
        </w:rPr>
        <w:t>3. táblázat: A rendszer szerepkörei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0"/>
        <w:gridCol w:w="2800"/>
        <w:gridCol w:w="4000"/>
      </w:tblGrid>
      <w:tr w:rsidR="00F70E55">
        <w:trPr>
          <w:tblHeader/>
        </w:trPr>
        <w:tc>
          <w:tcPr>
            <w:tcW w:w="227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Szerepkör</w:t>
            </w:r>
          </w:p>
        </w:tc>
        <w:tc>
          <w:tcPr>
            <w:tcW w:w="28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Tipikus felhasználó</w:t>
            </w:r>
          </w:p>
        </w:tc>
        <w:tc>
          <w:tcPr>
            <w:tcW w:w="40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Fő feladatok</w:t>
            </w:r>
          </w:p>
        </w:tc>
      </w:tr>
      <w:tr w:rsidR="00F70E55">
        <w:trPr>
          <w:cantSplit/>
        </w:trPr>
        <w:tc>
          <w:tcPr>
            <w:tcW w:w="2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Rendszeradminisztrátor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Informatikai munkatárs</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Felhasználók és szerepkörök kezelése, rendszerbeállítások</w:t>
            </w:r>
          </w:p>
        </w:tc>
      </w:tr>
      <w:tr w:rsidR="00F70E55">
        <w:trPr>
          <w:cantSplit/>
        </w:trPr>
        <w:tc>
          <w:tcPr>
            <w:tcW w:w="2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Leltárfelelős</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Gazdasági osztály, leltárbizottság vezetője</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Import, törzsadatok, leltáridőszakok nyitása és zárása, eszközállapotok, összehasonlítás, riportok</w:t>
            </w:r>
          </w:p>
        </w:tc>
      </w:tr>
      <w:tr w:rsidR="00F70E55">
        <w:trPr>
          <w:cantSplit/>
        </w:trPr>
        <w:tc>
          <w:tcPr>
            <w:tcW w:w="2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Leltározó</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Leltárbizottsági tag, intézeti munkatárs</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Helyszíni beolvasás, saját leolvasások javítása</w:t>
            </w:r>
          </w:p>
        </w:tc>
      </w:tr>
      <w:tr w:rsidR="00F70E55">
        <w:trPr>
          <w:cantSplit/>
        </w:trPr>
        <w:tc>
          <w:tcPr>
            <w:tcW w:w="2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Megtekintő</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Intézetvezető, eszközért felelős személy</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Saját egysége eszközeinek és leltáreredményeinek megtekintése, riportok letöltése</w:t>
            </w:r>
          </w:p>
        </w:tc>
      </w:tr>
    </w:tbl>
    <w:p w:rsidR="00F70E55" w:rsidRDefault="00F70E55">
      <w:pPr>
        <w:spacing w:after="120"/>
      </w:pPr>
    </w:p>
    <w:p w:rsidR="00F70E55" w:rsidRDefault="000950EB">
      <w:pPr>
        <w:spacing w:after="120" w:line="360" w:lineRule="auto"/>
        <w:jc w:val="both"/>
      </w:pPr>
      <w:r>
        <w:t>Az első változatban tizenhat felhasználási esetet azonosítottunk, amelyek közül a legfontosabbak: a forrásadatok importálása, a leltáridőszak nyitása és lezárása, egy helyiség leltározása vonalkóddal, a mennyiséges eszközök számlálása, a leolvasások javítása, az eszközállapot módosítása, az eszköz történetének megtekintése, a leltár-összehasonlítás és a riportok exportálása. A rendszer központi felhasználási esetének, egy helyiség leltározásának alapfolyamata a következő:</w:t>
      </w:r>
    </w:p>
    <w:p w:rsidR="00F70E55" w:rsidRDefault="000950EB">
      <w:pPr>
        <w:pStyle w:val="Listaszerbekezds"/>
        <w:numPr>
          <w:ilvl w:val="0"/>
          <w:numId w:val="3"/>
        </w:numPr>
        <w:spacing w:after="60" w:line="360" w:lineRule="auto"/>
        <w:jc w:val="both"/>
      </w:pPr>
      <w:r>
        <w:t>A leltározó kiválasztja a leltáridőszakot és az aktív leltárkörzetet.</w:t>
      </w:r>
    </w:p>
    <w:p w:rsidR="00F70E55" w:rsidRDefault="000950EB">
      <w:pPr>
        <w:pStyle w:val="Listaszerbekezds"/>
        <w:numPr>
          <w:ilvl w:val="0"/>
          <w:numId w:val="3"/>
        </w:numPr>
        <w:spacing w:after="60" w:line="360" w:lineRule="auto"/>
        <w:jc w:val="both"/>
      </w:pPr>
      <w:r>
        <w:t>Kiválasztja vagy beolvassa a helyiséget, ahol a leltározást végzi.</w:t>
      </w:r>
    </w:p>
    <w:p w:rsidR="00F70E55" w:rsidRDefault="000950EB">
      <w:pPr>
        <w:pStyle w:val="Listaszerbekezds"/>
        <w:numPr>
          <w:ilvl w:val="0"/>
          <w:numId w:val="3"/>
        </w:numPr>
        <w:spacing w:after="60" w:line="360" w:lineRule="auto"/>
        <w:jc w:val="both"/>
      </w:pPr>
      <w:r>
        <w:t>Beolvassa az eszközön található kódok egyikét; a beviteli mező mindig aktív marad.</w:t>
      </w:r>
    </w:p>
    <w:p w:rsidR="00F70E55" w:rsidRDefault="000950EB">
      <w:pPr>
        <w:pStyle w:val="Listaszerbekezds"/>
        <w:numPr>
          <w:ilvl w:val="0"/>
          <w:numId w:val="3"/>
        </w:numPr>
        <w:spacing w:after="60" w:line="360" w:lineRule="auto"/>
        <w:jc w:val="both"/>
      </w:pPr>
      <w:r>
        <w:t>A rendszer azonosítja az eszközt, rögzíti a leolvasást a helyiséggel, a felhasználóval és az időbélyeggel, majd azonnali visszajelzést ad.</w:t>
      </w:r>
    </w:p>
    <w:p w:rsidR="00F70E55" w:rsidRDefault="000950EB">
      <w:pPr>
        <w:pStyle w:val="Listaszerbekezds"/>
        <w:numPr>
          <w:ilvl w:val="0"/>
          <w:numId w:val="3"/>
        </w:numPr>
        <w:spacing w:after="60" w:line="360" w:lineRule="auto"/>
        <w:jc w:val="both"/>
      </w:pPr>
      <w:r>
        <w:t>A fő eszköz kiegészítőit a rendszer feltételezetten megtaláltnak jelöli.</w:t>
      </w:r>
    </w:p>
    <w:p w:rsidR="00F70E55" w:rsidRDefault="000950EB">
      <w:pPr>
        <w:pStyle w:val="Listaszerbekezds"/>
        <w:numPr>
          <w:ilvl w:val="0"/>
          <w:numId w:val="3"/>
        </w:numPr>
        <w:spacing w:after="60" w:line="360" w:lineRule="auto"/>
        <w:jc w:val="both"/>
      </w:pPr>
      <w:r>
        <w:t>A 3–5. lépések ismétlődnek, amíg a helyiség összes eszköze beolvasásra nem kerül.</w:t>
      </w:r>
    </w:p>
    <w:p w:rsidR="00F70E55" w:rsidRDefault="000950EB">
      <w:pPr>
        <w:spacing w:before="120" w:after="120" w:line="360" w:lineRule="auto"/>
        <w:jc w:val="both"/>
      </w:pPr>
      <w:r>
        <w:t>Az alternatív folyamatok kezelik az ismeretlen kódot, a több eszközre illeszkedő kódot, a más leltárkörzethez tartozó eszközt, az ismételt beolvasást, az elvárt mennyiséget meghaladó beolvasást, valamint a nem aktív (például selejtezett) eszköz előkerülését. Ezek pontos kezelését a feltételezések között rögzítettük.</w:t>
      </w:r>
    </w:p>
    <w:p w:rsidR="00F70E55" w:rsidRDefault="000950EB">
      <w:pPr>
        <w:pStyle w:val="Cmsor2"/>
      </w:pPr>
      <w:bookmarkStart w:id="12" w:name="_Toc242747445"/>
      <w:r>
        <w:lastRenderedPageBreak/>
        <w:t>1.7. Feltételezések</w:t>
      </w:r>
      <w:bookmarkEnd w:id="12"/>
    </w:p>
    <w:p w:rsidR="00F70E55" w:rsidRDefault="000950EB">
      <w:pPr>
        <w:spacing w:after="120" w:line="360" w:lineRule="auto"/>
        <w:jc w:val="both"/>
      </w:pPr>
      <w:r>
        <w:t>A feladatkiírás szándékosan nem határoz meg minden részletet. A hiányzó részleteket ésszerű mérnöki feltételezésekkel pótoltuk, amelyeket a félév során a visszajelzések alapján pontosítunk. Minden feltételezésnél rögzítjük a felmerült alternatívákat, a döntési szempontokat és a döntés következményeit is; ezeket a Rendszerterv fejezet részletezi. A legfontosabb feltételezéseket a 4. táblázat foglalja össze.</w:t>
      </w:r>
    </w:p>
    <w:p w:rsidR="00F70E55" w:rsidRDefault="000950EB">
      <w:pPr>
        <w:keepNext/>
        <w:spacing w:before="200" w:after="80"/>
        <w:jc w:val="center"/>
      </w:pPr>
      <w:r>
        <w:rPr>
          <w:i/>
          <w:iCs/>
          <w:sz w:val="22"/>
          <w:szCs w:val="22"/>
        </w:rPr>
        <w:t>4. táblázat: A legfontosabb tervezési feltételezések</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870"/>
        <w:gridCol w:w="3400"/>
      </w:tblGrid>
      <w:tr w:rsidR="00F70E55">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ID</w:t>
            </w:r>
          </w:p>
        </w:tc>
        <w:tc>
          <w:tcPr>
            <w:tcW w:w="487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Feltételezés</w:t>
            </w:r>
          </w:p>
        </w:tc>
        <w:tc>
          <w:tcPr>
            <w:tcW w:w="34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Indoklás</w:t>
            </w:r>
          </w:p>
        </w:tc>
      </w:tr>
      <w:tr w:rsidR="00F70E55">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F-02</w:t>
            </w:r>
          </w:p>
        </w:tc>
        <w:tc>
          <w:tcPr>
            <w:tcW w:w="48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Az SAP szám a forrásrendszerbeli elsődleges azonosító, ismételt importnál ez alapján párosítjuk a rekordokat.</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Könyvelési rendszerből származó export esetén ez a legstabilabb kulcs.</w:t>
            </w:r>
          </w:p>
        </w:tc>
      </w:tr>
      <w:tr w:rsidR="00F70E55">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F-07</w:t>
            </w:r>
          </w:p>
        </w:tc>
        <w:tc>
          <w:tcPr>
            <w:tcW w:w="48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Egy kódérték az aktív kódok között egyedi; ütközés esetén az import hibát jelez.</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Az azonosításnak egyértelműnek kell lennie.</w:t>
            </w:r>
          </w:p>
        </w:tc>
      </w:tr>
      <w:tr w:rsidR="00F70E55">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F-10</w:t>
            </w:r>
          </w:p>
        </w:tc>
        <w:tc>
          <w:tcPr>
            <w:tcW w:w="48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Minden beolvasás önálló eseményként tárolódik, a darabszámok ezekből számítódnak.</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Teljes követhetőség és javíthatóság.</w:t>
            </w:r>
          </w:p>
        </w:tc>
      </w:tr>
      <w:tr w:rsidR="00F70E55">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F-11</w:t>
            </w:r>
          </w:p>
        </w:tc>
        <w:tc>
          <w:tcPr>
            <w:tcW w:w="48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Leolvasás nem törölhető, csak indoklással sztornózható.</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 leltáreredmény hitelessége.</w:t>
            </w:r>
          </w:p>
        </w:tc>
      </w:tr>
      <w:tr w:rsidR="00F70E55">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F-12</w:t>
            </w:r>
          </w:p>
        </w:tc>
        <w:tc>
          <w:tcPr>
            <w:tcW w:w="48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Egyedi eszköz ismételt beolvasása nem növeli a darabszámot, csak figyelmeztet.</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 dupla beolvasás jellemzően véletlen.</w:t>
            </w:r>
          </w:p>
        </w:tc>
      </w:tr>
      <w:tr w:rsidR="00F70E55">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F-13</w:t>
            </w:r>
          </w:p>
        </w:tc>
        <w:tc>
          <w:tcPr>
            <w:tcW w:w="48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Mennyiséges eszköznél az elvártat meghaladó beolvasás többletként rögzül.</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 többlet valós helyzetet jelezhet.</w:t>
            </w:r>
          </w:p>
        </w:tc>
      </w:tr>
      <w:tr w:rsidR="00F70E55">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F-14</w:t>
            </w:r>
          </w:p>
        </w:tc>
        <w:tc>
          <w:tcPr>
            <w:tcW w:w="48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Más körzethez tartozó eszköz beolvasása megerősítés nélkül, jelöléssel rögzül.</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 helyszíni munka gyorsasága; az eltérés utólag szűrhető.</w:t>
            </w:r>
          </w:p>
        </w:tc>
      </w:tr>
      <w:tr w:rsidR="00F70E55">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F-15</w:t>
            </w:r>
          </w:p>
        </w:tc>
        <w:tc>
          <w:tcPr>
            <w:tcW w:w="48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Ismeretlen kód beolvasása is rögzül későbbi kivizsgálásra.</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 nyilvántartásból hiányzó eszközök feltárása.</w:t>
            </w:r>
          </w:p>
        </w:tc>
      </w:tr>
      <w:tr w:rsidR="00F70E55">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F-16</w:t>
            </w:r>
          </w:p>
        </w:tc>
        <w:tc>
          <w:tcPr>
            <w:tcW w:w="48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 leltáridőszak megnyitásakor pillanatkép készül az elvárt állományról.</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 korábbi leltárak a forrásadatok változása után is reprodukálhatók.</w:t>
            </w:r>
          </w:p>
        </w:tc>
      </w:tr>
      <w:tr w:rsidR="00F70E55">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F-23</w:t>
            </w:r>
          </w:p>
        </w:tc>
        <w:tc>
          <w:tcPr>
            <w:tcW w:w="48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Az eszköz helye nem a forrásrekordban, hanem érvényességi időszakkal ellátott helytörténetben tárolódik.</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 kiírás előírása és a helyváltozások követhetősége.</w:t>
            </w:r>
          </w:p>
        </w:tc>
      </w:tr>
      <w:tr w:rsidR="00F70E55">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F-27</w:t>
            </w:r>
          </w:p>
        </w:tc>
        <w:tc>
          <w:tcPr>
            <w:tcW w:w="48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 felhasználóhoz név, e-mail, szervezeti egység, szerepkörök, jogosult körzetek és állapotjelző is tartozik.</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Életszerű jogosultságkezelés.</w:t>
            </w:r>
          </w:p>
        </w:tc>
      </w:tr>
    </w:tbl>
    <w:p w:rsidR="00F70E55" w:rsidRDefault="00F70E55">
      <w:pPr>
        <w:spacing w:after="120"/>
      </w:pPr>
    </w:p>
    <w:p w:rsidR="00F70E55" w:rsidRDefault="000950EB">
      <w:pPr>
        <w:pStyle w:val="Cmsor2"/>
      </w:pPr>
      <w:bookmarkStart w:id="13" w:name="_Toc242747446"/>
      <w:r>
        <w:t>1.8. Munkamegosztás</w:t>
      </w:r>
      <w:bookmarkEnd w:id="13"/>
    </w:p>
    <w:p w:rsidR="00F70E55" w:rsidRDefault="000950EB">
      <w:pPr>
        <w:spacing w:after="120" w:line="360" w:lineRule="auto"/>
        <w:jc w:val="both"/>
      </w:pPr>
      <w:r>
        <w:t>A projektet háromfős csoportban valósítjuk meg. Minden csoporttag egy elsődleges szakmai területért felel, emellett a félév során legalább egy teljes, a klienstől az adatbázisig végigérő funkciót is megvalósít, hogy mindenki a teljes rendszert ismerje. A kódváltozásokat egy másik csoporttag nézi át, a feladatokat és azok felelőseit a GitHub feladatkezelője rögzíti, így az egyéni hozzájárulás visszakövethető. A szerepek első kiosztását az 5. táblázat mutatja.</w:t>
      </w:r>
    </w:p>
    <w:p w:rsidR="00F70E55" w:rsidRDefault="000950EB">
      <w:pPr>
        <w:keepNext/>
        <w:spacing w:before="200" w:after="80"/>
        <w:jc w:val="center"/>
      </w:pPr>
      <w:r>
        <w:rPr>
          <w:i/>
          <w:iCs/>
          <w:sz w:val="22"/>
          <w:szCs w:val="22"/>
        </w:rPr>
        <w:lastRenderedPageBreak/>
        <w:t>5. táblázat: A csoporttagok elsődleges szerepei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070"/>
      </w:tblGrid>
      <w:tr w:rsidR="00F70E55">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Szerep</w:t>
            </w:r>
          </w:p>
        </w:tc>
        <w:tc>
          <w:tcPr>
            <w:tcW w:w="14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Csoporttag</w:t>
            </w:r>
          </w:p>
        </w:tc>
        <w:tc>
          <w:tcPr>
            <w:tcW w:w="507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Fő felelősségi terület</w:t>
            </w:r>
          </w:p>
        </w:tc>
      </w:tr>
      <w:tr w:rsidR="00F70E55">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Kliens és felhasználói élmény</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Bárkányi Máté</w:t>
            </w:r>
          </w:p>
        </w:tc>
        <w:tc>
          <w:tcPr>
            <w:tcW w:w="50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Grafikus felület, leltározó képernyő és demó mód, kliensoldali kommunikáció; GUI tervezési fejezetek</w:t>
            </w:r>
          </w:p>
        </w:tc>
      </w:tr>
      <w:tr w:rsidR="00F70E55">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Szerver és üzleti logika</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Horváth Máté</w:t>
            </w:r>
          </w:p>
        </w:tc>
        <w:tc>
          <w:tcPr>
            <w:tcW w:w="50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Architektúra, API, hitelesítés, leltározási és összehasonlító logika; rendszerterv fejezetek</w:t>
            </w:r>
          </w:p>
        </w:tc>
      </w:tr>
      <w:tr w:rsidR="00F70E55">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Adat, import/export és minőség</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Kiss Barnabás</w:t>
            </w:r>
          </w:p>
        </w:tc>
        <w:tc>
          <w:tcPr>
            <w:tcW w:w="50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Adatmodell, történetiség, Excel import és export, tesztelés; adatmodell és tesztelési fejezetek</w:t>
            </w:r>
          </w:p>
        </w:tc>
      </w:tr>
    </w:tbl>
    <w:p w:rsidR="00F70E55" w:rsidRDefault="00F70E55">
      <w:pPr>
        <w:spacing w:after="120"/>
      </w:pPr>
    </w:p>
    <w:p w:rsidR="00F70E55" w:rsidRDefault="000950EB">
      <w:pPr>
        <w:pStyle w:val="Cmsor2"/>
      </w:pPr>
      <w:bookmarkStart w:id="14" w:name="_Toc242747447"/>
      <w:r>
        <w:t>1.9. A dokumentum további felépítése</w:t>
      </w:r>
      <w:bookmarkEnd w:id="14"/>
    </w:p>
    <w:p w:rsidR="00F70E55" w:rsidRDefault="000950EB">
      <w:pPr>
        <w:spacing w:after="120" w:line="360" w:lineRule="auto"/>
        <w:jc w:val="both"/>
      </w:pPr>
      <w:r>
        <w:t>A dokumentum további fejezetei a félév előrehaladásával készülnek el. A Rendszerterv fejezet a tervezés lépéseit, a választott technológiákat és azok indoklását, az architektúrát, az adatmodellt és a kommunikáció megvalósítását mutatja be. A Dizájn és fejlesztés fejezet a grafikus felhasználói felület tervezését, a szoftver felhasználói oldalról történő bemutatását, a fontosabb implementációs döntéseket, a kiegészítő funkciókat és a felmerült problémákat ismerteti. A Tesztelés és validáció fejezet a tesztelési stratégiát és az eredményeket, az Összefoglalás pedig az elért eredményeket, a továbbfejlesztési lehetőségeket, az egyéni hozzájárulásokat és a mesterséges intelligencia használatát foglalja össze.</w:t>
      </w:r>
    </w:p>
    <w:p w:rsidR="00F70E55" w:rsidRDefault="000950EB">
      <w:pPr>
        <w:pStyle w:val="Cmsor1"/>
        <w:pageBreakBefore/>
      </w:pPr>
      <w:bookmarkStart w:id="15" w:name="_Toc242747448"/>
      <w:r>
        <w:lastRenderedPageBreak/>
        <w:t>2. Rendszerterv</w:t>
      </w:r>
      <w:bookmarkEnd w:id="15"/>
    </w:p>
    <w:p w:rsidR="00F70E55" w:rsidRDefault="000950EB">
      <w:pPr>
        <w:spacing w:after="120" w:line="360" w:lineRule="auto"/>
        <w:jc w:val="both"/>
      </w:pPr>
      <w:r>
        <w:t>Ez a fejezet a rendszer felépítését, a választott technológiákat és azok indoklását, valamint az adatmodellt mutatja be. A fejezetben ismertetett döntéseket, a megvizsgált alternatívákat és a döntések következményeit a projekt repositoryjában vezetett döntési napló is rögzíti.</w:t>
      </w:r>
    </w:p>
    <w:p w:rsidR="002B6E52" w:rsidRDefault="002B6E52" w:rsidP="002B6E52">
      <w:pPr>
        <w:pStyle w:val="Cmsor2"/>
      </w:pPr>
      <w:bookmarkStart w:id="16" w:name="_Toc900102"/>
      <w:bookmarkStart w:id="17" w:name="_Toc242747449"/>
      <w:r>
        <w:t>2.1. Az architektúra áttekintése</w:t>
      </w:r>
      <w:bookmarkEnd w:id="16"/>
      <w:bookmarkEnd w:id="17"/>
    </w:p>
    <w:p w:rsidR="002B6E52" w:rsidRDefault="002B6E52" w:rsidP="002B6E52">
      <w:pPr>
        <w:spacing w:after="120" w:line="360" w:lineRule="auto"/>
        <w:jc w:val="both"/>
      </w:pPr>
      <w:r>
        <w:t xml:space="preserve">A rendszer kliens–szerver felépítésű. Három futó komponensből áll: a felhasználók munkaállomásán futó </w:t>
      </w:r>
      <w:r>
        <w:rPr>
          <w:b/>
          <w:bCs/>
        </w:rPr>
        <w:t>WPF asztali kliensből</w:t>
      </w:r>
      <w:r>
        <w:t xml:space="preserve">, egy </w:t>
      </w:r>
      <w:r>
        <w:rPr>
          <w:b/>
          <w:bCs/>
        </w:rPr>
        <w:t>ASP.NET Core alapú alkalmazásszerverből</w:t>
      </w:r>
      <w:r>
        <w:t xml:space="preserve"> és egy </w:t>
      </w:r>
      <w:r>
        <w:rPr>
          <w:b/>
          <w:bCs/>
        </w:rPr>
        <w:t>Microsoft SQL Server adatbázisból</w:t>
      </w:r>
      <w:r>
        <w:t xml:space="preserve">. A kliens és a szerver HTTPS felett, REST-stílusú, JSON formátumú üzenetekkel kommunikál; az adatbázishoz kizárólag a szerver fér hozzá. A két oldal közötti adatszerkezeteket egy negyedik, nem önállóan futó projekt, a </w:t>
      </w:r>
      <w:r>
        <w:rPr>
          <w:b/>
          <w:bCs/>
        </w:rPr>
        <w:t>Kozos</w:t>
      </w:r>
      <w:r>
        <w:t xml:space="preserve"> könyvtár írja le, amelyet a kliens és a szerver is hivatkozik. A komponenseket és kapcsolataikat az 1. ábra mutatja.</w:t>
      </w:r>
    </w:p>
    <w:p w:rsidR="002B6E52" w:rsidRDefault="002B6E52" w:rsidP="002B6E52">
      <w:pPr>
        <w:keepNext/>
        <w:spacing w:before="200"/>
        <w:jc w:val="center"/>
      </w:pPr>
      <w:r>
        <w:rPr>
          <w:noProof/>
        </w:rPr>
        <w:drawing>
          <wp:inline distT="0" distB="0" distL="0" distR="0" wp14:anchorId="7C026653" wp14:editId="031C6FF9">
            <wp:extent cx="5760000" cy="3600000"/>
            <wp:effectExtent l="0" t="0" r="0" b="0"/>
            <wp:docPr id="501" name="Ke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kep1.png"/>
                    <pic:cNvPicPr/>
                  </pic:nvPicPr>
                  <pic:blipFill>
                    <a:blip r:embed="rId7"/>
                    <a:stretch>
                      <a:fillRect/>
                    </a:stretch>
                  </pic:blipFill>
                  <pic:spPr>
                    <a:xfrm>
                      <a:off x="0" y="0"/>
                      <a:ext cx="5760000" cy="3600000"/>
                    </a:xfrm>
                    <a:prstGeom prst="rect">
                      <a:avLst/>
                    </a:prstGeom>
                  </pic:spPr>
                </pic:pic>
              </a:graphicData>
            </a:graphic>
          </wp:inline>
        </w:drawing>
      </w:r>
    </w:p>
    <w:p w:rsidR="002B6E52" w:rsidRDefault="002B6E52" w:rsidP="002B6E52">
      <w:pPr>
        <w:spacing w:before="60" w:after="200"/>
        <w:jc w:val="center"/>
      </w:pPr>
      <w:r>
        <w:rPr>
          <w:i/>
          <w:iCs/>
          <w:sz w:val="22"/>
          <w:szCs w:val="22"/>
        </w:rPr>
        <w:t>1. ábra: A rendszer komponensei és kapcsolataik</w:t>
      </w:r>
    </w:p>
    <w:p w:rsidR="002B6E52" w:rsidRDefault="002B6E52" w:rsidP="002B6E52">
      <w:pPr>
        <w:spacing w:after="120" w:line="360" w:lineRule="auto"/>
        <w:jc w:val="both"/>
      </w:pPr>
      <w:r>
        <w:t xml:space="preserve">Az architektúra legfontosabb elve a </w:t>
      </w:r>
      <w:r>
        <w:rPr>
          <w:b/>
          <w:bCs/>
        </w:rPr>
        <w:t>vékony kliens, okos szerver</w:t>
      </w:r>
      <w:r>
        <w:t xml:space="preserve"> megosztás. Minden üzleti szabály – a beolvasott kód azonosítása, a leolvasás minősítése, a mennyiségek és a körzeteltérés kezelése, az Excel-import ellenőrzése, a leltár-összehasonlítás és a riportok előállítása – a szerveren fut. A kliens megjeleníti az adatokat, fogadja a felhasználói bevitelt (a vonalkódolvasót is), és a szerver szolgáltatásait hívja. Ennek három oka van: egy szabály így </w:t>
      </w:r>
      <w:r>
        <w:lastRenderedPageBreak/>
        <w:t>egyetlen helyen van megvalósítva és tesztelve; a párhuzamosan dolgozó leltározók ugyanazt az adatállapotot látják; a jogosultság pedig csak a szerveren kényszeríthető ki megbízhatóan, hiszen a kliens a felhasználó gépén fut, tehát módosítható.</w:t>
      </w:r>
    </w:p>
    <w:p w:rsidR="002B6E52" w:rsidRDefault="002B6E52" w:rsidP="002B6E52">
      <w:pPr>
        <w:pStyle w:val="Cmsor3"/>
      </w:pPr>
      <w:bookmarkStart w:id="18" w:name="_Toc900103"/>
      <w:bookmarkStart w:id="19" w:name="_Toc242747450"/>
      <w:r>
        <w:t>2.1.1. A szerver rétegei</w:t>
      </w:r>
      <w:bookmarkEnd w:id="18"/>
      <w:bookmarkEnd w:id="19"/>
    </w:p>
    <w:p w:rsidR="002B6E52" w:rsidRDefault="002B6E52" w:rsidP="002B6E52">
      <w:pPr>
        <w:spacing w:after="120" w:line="360" w:lineRule="auto"/>
        <w:jc w:val="both"/>
      </w:pPr>
      <w:r>
        <w:t>A szerver belül rétegekre tagolódik, amelyek mindegyike csak az alatta lévőt használja. Egy kérés a köztes rétegeken (hibakezelés, hitelesítés, jogosultság) áthaladva jut el a végpontot megvalósító controllerhez, amely egy szolgáltatásosztályt hív; a szolgáltatás az adatelérési rétegen keresztül olvas és ír. A rétegek felelősségét a 9. táblázat foglalja össze.</w:t>
      </w:r>
    </w:p>
    <w:p w:rsidR="002B6E52" w:rsidRDefault="002B6E52" w:rsidP="002B6E52">
      <w:pPr>
        <w:keepNext/>
        <w:spacing w:before="200" w:after="80"/>
        <w:jc w:val="center"/>
      </w:pPr>
      <w:r>
        <w:rPr>
          <w:i/>
          <w:iCs/>
          <w:sz w:val="22"/>
          <w:szCs w:val="22"/>
        </w:rPr>
        <w:t>6. táblázat: A szerver rétegei</w:t>
      </w:r>
    </w:p>
    <w:tbl>
      <w:tblPr>
        <w:tblW w:w="9070" w:type="dxa"/>
        <w:tblLayout w:type="fixed"/>
        <w:tblCellMar>
          <w:left w:w="10" w:type="dxa"/>
          <w:right w:w="10" w:type="dxa"/>
        </w:tblCellMar>
        <w:tblLook w:val="04A0" w:firstRow="1" w:lastRow="0" w:firstColumn="1" w:lastColumn="0" w:noHBand="0" w:noVBand="1"/>
      </w:tblPr>
      <w:tblGrid>
        <w:gridCol w:w="1995"/>
        <w:gridCol w:w="4354"/>
        <w:gridCol w:w="2721"/>
      </w:tblGrid>
      <w:tr w:rsidR="002B6E52">
        <w:trPr>
          <w:cantSplit/>
          <w:tblHeader/>
        </w:trPr>
        <w:tc>
          <w:tcPr>
            <w:tcW w:w="1995"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Réteg</w:t>
            </w:r>
          </w:p>
        </w:tc>
        <w:tc>
          <w:tcPr>
            <w:tcW w:w="4354"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Felelősség</w:t>
            </w:r>
          </w:p>
        </w:tc>
        <w:tc>
          <w:tcPr>
            <w:tcW w:w="2721"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Példák a prototípusból</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Köztes rétegek (middleware)</w:t>
            </w:r>
          </w:p>
        </w:tc>
        <w:tc>
          <w:tcPr>
            <w:tcW w:w="43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Minden kérésre érvényes feladatok: kivételek egységes hibaválasszá alakítása, a token ellenőrzése, az alapértelmezett jogosultsági szabály</w:t>
            </w:r>
          </w:p>
        </w:tc>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UseExceptionHandler</w:t>
            </w:r>
            <w:r>
              <w:rPr>
                <w:sz w:val="20"/>
                <w:szCs w:val="20"/>
              </w:rPr>
              <w:t xml:space="preserve">, </w:t>
            </w:r>
            <w:r>
              <w:rPr>
                <w:rFonts w:ascii="Consolas" w:hAnsi="Consolas" w:cs="Consolas"/>
                <w:sz w:val="20"/>
                <w:szCs w:val="20"/>
              </w:rPr>
              <w:t>UseAuthentication</w:t>
            </w:r>
            <w:r>
              <w:rPr>
                <w:sz w:val="20"/>
                <w:szCs w:val="20"/>
              </w:rPr>
              <w:t xml:space="preserve">, </w:t>
            </w:r>
            <w:r>
              <w:rPr>
                <w:rFonts w:ascii="Consolas" w:hAnsi="Consolas" w:cs="Consolas"/>
                <w:sz w:val="20"/>
                <w:szCs w:val="20"/>
              </w:rPr>
              <w:t>UseAuthorization</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Controller</w:t>
            </w:r>
          </w:p>
        </w:tc>
        <w:tc>
          <w:tcPr>
            <w:tcW w:w="43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HTTP-kérés fogadása, a bemenet alapellenőrzése, a státuszkód és a válasz előállítása; üzleti logikát nem tartalmaz</w:t>
            </w:r>
          </w:p>
        </w:tc>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AuthController</w:t>
            </w:r>
            <w:r>
              <w:rPr>
                <w:sz w:val="20"/>
                <w:szCs w:val="20"/>
              </w:rPr>
              <w:t xml:space="preserve">, </w:t>
            </w:r>
            <w:r>
              <w:rPr>
                <w:rFonts w:ascii="Consolas" w:hAnsi="Consolas" w:cs="Consolas"/>
                <w:sz w:val="20"/>
                <w:szCs w:val="20"/>
              </w:rPr>
              <w:t>EszkozokController</w:t>
            </w:r>
            <w:r>
              <w:rPr>
                <w:sz w:val="20"/>
                <w:szCs w:val="20"/>
              </w:rPr>
              <w:t xml:space="preserve">, </w:t>
            </w:r>
            <w:r>
              <w:rPr>
                <w:rFonts w:ascii="Consolas" w:hAnsi="Consolas" w:cs="Consolas"/>
                <w:sz w:val="20"/>
                <w:szCs w:val="20"/>
              </w:rPr>
              <w:t>AllapotController</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Szolgáltatás</w:t>
            </w:r>
          </w:p>
        </w:tc>
        <w:tc>
          <w:tcPr>
            <w:tcW w:w="43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Az üzleti logika: szabályok, lekérdezések összeállítása, átalakítás adatátviteli típusokká</w:t>
            </w:r>
          </w:p>
        </w:tc>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AuthSzolgaltatas</w:t>
            </w:r>
            <w:r>
              <w:rPr>
                <w:sz w:val="20"/>
                <w:szCs w:val="20"/>
              </w:rPr>
              <w:t xml:space="preserve">, </w:t>
            </w:r>
            <w:r>
              <w:rPr>
                <w:rFonts w:ascii="Consolas" w:hAnsi="Consolas" w:cs="Consolas"/>
                <w:sz w:val="20"/>
                <w:szCs w:val="20"/>
              </w:rPr>
              <w:t>TokenKeszito</w:t>
            </w:r>
            <w:r>
              <w:rPr>
                <w:sz w:val="20"/>
                <w:szCs w:val="20"/>
              </w:rPr>
              <w:t xml:space="preserve">, </w:t>
            </w:r>
            <w:r>
              <w:rPr>
                <w:rFonts w:ascii="Consolas" w:hAnsi="Consolas" w:cs="Consolas"/>
                <w:sz w:val="20"/>
                <w:szCs w:val="20"/>
              </w:rPr>
              <w:t>EszkozSzolgaltatas</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Adatelérés</w:t>
            </w:r>
          </w:p>
        </w:tc>
        <w:tc>
          <w:tcPr>
            <w:tcW w:w="43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 xml:space="preserve">Az entitások, az adatbázis-séma leírása és a migrációk; az EF Core </w:t>
            </w:r>
            <w:r>
              <w:rPr>
                <w:rFonts w:ascii="Consolas" w:hAnsi="Consolas" w:cs="Consolas"/>
                <w:sz w:val="20"/>
                <w:szCs w:val="20"/>
              </w:rPr>
              <w:t>DbContext</w:t>
            </w:r>
          </w:p>
        </w:tc>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LeltarDbContext</w:t>
            </w:r>
            <w:r>
              <w:rPr>
                <w:sz w:val="20"/>
                <w:szCs w:val="20"/>
              </w:rPr>
              <w:t>, entitás-konfigurációk</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Közös szerződés</w:t>
            </w:r>
          </w:p>
        </w:tc>
        <w:tc>
          <w:tcPr>
            <w:tcW w:w="435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kliens és a szerver között utazó adatok típusai, az API-útvonalak és a szerepkörök nevei</w:t>
            </w:r>
          </w:p>
        </w:tc>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Kozos</w:t>
            </w:r>
            <w:r>
              <w:rPr>
                <w:sz w:val="20"/>
                <w:szCs w:val="20"/>
              </w:rPr>
              <w:t xml:space="preserve">: </w:t>
            </w:r>
            <w:r>
              <w:rPr>
                <w:rFonts w:ascii="Consolas" w:hAnsi="Consolas" w:cs="Consolas"/>
                <w:sz w:val="20"/>
                <w:szCs w:val="20"/>
              </w:rPr>
              <w:t>BejelentkezesKeres</w:t>
            </w:r>
            <w:r>
              <w:rPr>
                <w:sz w:val="20"/>
                <w:szCs w:val="20"/>
              </w:rPr>
              <w:t xml:space="preserve">, </w:t>
            </w:r>
            <w:r>
              <w:rPr>
                <w:rFonts w:ascii="Consolas" w:hAnsi="Consolas" w:cs="Consolas"/>
                <w:sz w:val="20"/>
                <w:szCs w:val="20"/>
              </w:rPr>
              <w:t>LapozottLista&lt;T&gt;</w:t>
            </w:r>
          </w:p>
        </w:tc>
      </w:tr>
    </w:tbl>
    <w:p w:rsidR="002B6E52" w:rsidRDefault="002B6E52" w:rsidP="002B6E52"/>
    <w:p w:rsidR="002B6E52" w:rsidRDefault="002B6E52" w:rsidP="002B6E52">
      <w:pPr>
        <w:spacing w:after="120" w:line="360" w:lineRule="auto"/>
        <w:jc w:val="both"/>
      </w:pPr>
      <w:r>
        <w:t xml:space="preserve">A rétegek összekapcsolását az ASP.NET Core beépített függőséginjektálása végzi: a controller a konstruktorában kapja meg a szolgáltatást, a szolgáltatás a </w:t>
      </w:r>
      <w:r>
        <w:rPr>
          <w:rFonts w:ascii="Consolas" w:hAnsi="Consolas" w:cs="Consolas"/>
          <w:sz w:val="22"/>
          <w:szCs w:val="22"/>
        </w:rPr>
        <w:t>DbContext</w:t>
      </w:r>
      <w:r>
        <w:t>-et. Így bármelyik réteg a többitől függetlenül tesztelhető, a szolgáltatások pedig később más belépési pontból (például ütemezett feladatból) is használhatók. Egy új követelmény jellemzően egy új szolgáltatást és egy új végpontot jelent, nem a meglévők átírását.</w:t>
      </w:r>
    </w:p>
    <w:p w:rsidR="002B6E52" w:rsidRDefault="002B6E52" w:rsidP="002B6E52">
      <w:pPr>
        <w:pStyle w:val="Cmsor3"/>
      </w:pPr>
      <w:bookmarkStart w:id="20" w:name="_Toc900104"/>
      <w:bookmarkStart w:id="21" w:name="_Toc242747451"/>
      <w:r>
        <w:lastRenderedPageBreak/>
        <w:t>2.1.2. A feladatok megosztása a kliens és a szerver között</w:t>
      </w:r>
      <w:bookmarkEnd w:id="20"/>
      <w:bookmarkEnd w:id="21"/>
    </w:p>
    <w:p w:rsidR="002B6E52" w:rsidRDefault="002B6E52" w:rsidP="002B6E52">
      <w:pPr>
        <w:keepNext/>
        <w:spacing w:before="200" w:after="80"/>
        <w:jc w:val="center"/>
      </w:pPr>
      <w:r>
        <w:rPr>
          <w:i/>
          <w:iCs/>
          <w:sz w:val="22"/>
          <w:szCs w:val="22"/>
        </w:rPr>
        <w:t>7. táblázat: A kliens és a szerver felelősségei</w:t>
      </w:r>
    </w:p>
    <w:tbl>
      <w:tblPr>
        <w:tblW w:w="9070" w:type="dxa"/>
        <w:tblLayout w:type="fixed"/>
        <w:tblCellMar>
          <w:left w:w="10" w:type="dxa"/>
          <w:right w:w="10" w:type="dxa"/>
        </w:tblCellMar>
        <w:tblLook w:val="04A0" w:firstRow="1" w:lastRow="0" w:firstColumn="1" w:lastColumn="0" w:noHBand="0" w:noVBand="1"/>
      </w:tblPr>
      <w:tblGrid>
        <w:gridCol w:w="4535"/>
        <w:gridCol w:w="2268"/>
        <w:gridCol w:w="2267"/>
      </w:tblGrid>
      <w:tr w:rsidR="002B6E52">
        <w:trPr>
          <w:cantSplit/>
          <w:tblHeader/>
        </w:trPr>
        <w:tc>
          <w:tcPr>
            <w:tcW w:w="4535"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Feladat</w:t>
            </w:r>
          </w:p>
        </w:tc>
        <w:tc>
          <w:tcPr>
            <w:tcW w:w="2268"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Kliens</w:t>
            </w:r>
          </w:p>
        </w:tc>
        <w:tc>
          <w:tcPr>
            <w:tcW w:w="2267"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Szerver</w:t>
            </w:r>
          </w:p>
        </w:tc>
      </w:tr>
      <w:tr w:rsidR="002B6E52">
        <w:trPr>
          <w:cantSplit/>
        </w:trPr>
        <w:tc>
          <w:tcPr>
            <w:tcW w:w="45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Vonalkód-bemenet fogadása (olvasó, kamera, demó mód)</w:t>
            </w:r>
          </w:p>
        </w:tc>
        <w:tc>
          <w:tcPr>
            <w:tcW w:w="22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2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r>
      <w:tr w:rsidR="002B6E52">
        <w:trPr>
          <w:cantSplit/>
        </w:trPr>
        <w:tc>
          <w:tcPr>
            <w:tcW w:w="45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beolvasott kód azonosítása, a leolvasás minősítése</w:t>
            </w:r>
          </w:p>
        </w:tc>
        <w:tc>
          <w:tcPr>
            <w:tcW w:w="22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c>
          <w:tcPr>
            <w:tcW w:w="2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r>
      <w:tr w:rsidR="002B6E52">
        <w:trPr>
          <w:cantSplit/>
        </w:trPr>
        <w:tc>
          <w:tcPr>
            <w:tcW w:w="45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Visszajelzés megjelenítése (szín, hang, üzenet)</w:t>
            </w:r>
          </w:p>
        </w:tc>
        <w:tc>
          <w:tcPr>
            <w:tcW w:w="22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2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r>
      <w:tr w:rsidR="002B6E52">
        <w:trPr>
          <w:cantSplit/>
        </w:trPr>
        <w:tc>
          <w:tcPr>
            <w:tcW w:w="45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Excel-fájl kiválasztása és feltöltése</w:t>
            </w:r>
          </w:p>
        </w:tc>
        <w:tc>
          <w:tcPr>
            <w:tcW w:w="22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2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r>
      <w:tr w:rsidR="002B6E52">
        <w:trPr>
          <w:cantSplit/>
        </w:trPr>
        <w:tc>
          <w:tcPr>
            <w:tcW w:w="45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Az Excel feldolgozása, ellenőrzése és importálása</w:t>
            </w:r>
          </w:p>
        </w:tc>
        <w:tc>
          <w:tcPr>
            <w:tcW w:w="22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c>
          <w:tcPr>
            <w:tcW w:w="2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r>
      <w:tr w:rsidR="002B6E52">
        <w:trPr>
          <w:cantSplit/>
        </w:trPr>
        <w:tc>
          <w:tcPr>
            <w:tcW w:w="45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Szűrés, rendezés, lapozás nagy adatmennyiségen</w:t>
            </w:r>
          </w:p>
        </w:tc>
        <w:tc>
          <w:tcPr>
            <w:tcW w:w="22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kérés összeállítása</w:t>
            </w:r>
          </w:p>
        </w:tc>
        <w:tc>
          <w:tcPr>
            <w:tcW w:w="2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végrehajtás az adatbázisban</w:t>
            </w:r>
          </w:p>
        </w:tc>
      </w:tr>
      <w:tr w:rsidR="002B6E52">
        <w:trPr>
          <w:cantSplit/>
        </w:trPr>
        <w:tc>
          <w:tcPr>
            <w:tcW w:w="45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Riport előállítása (xlsx, pdf)</w:t>
            </w:r>
          </w:p>
        </w:tc>
        <w:tc>
          <w:tcPr>
            <w:tcW w:w="22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paraméterek megadása, a fájl mentése</w:t>
            </w:r>
          </w:p>
        </w:tc>
        <w:tc>
          <w:tcPr>
            <w:tcW w:w="2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előállítás</w:t>
            </w:r>
          </w:p>
        </w:tc>
      </w:tr>
      <w:tr w:rsidR="002B6E52">
        <w:trPr>
          <w:cantSplit/>
        </w:trPr>
        <w:tc>
          <w:tcPr>
            <w:tcW w:w="45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Jogosultság ellenőrzése</w:t>
            </w:r>
          </w:p>
        </w:tc>
        <w:tc>
          <w:tcPr>
            <w:tcW w:w="22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csak a menük elrejtése</w:t>
            </w:r>
          </w:p>
        </w:tc>
        <w:tc>
          <w:tcPr>
            <w:tcW w:w="2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kötelező ellenőrzés minden kérésnél</w:t>
            </w:r>
          </w:p>
        </w:tc>
      </w:tr>
      <w:tr w:rsidR="002B6E52">
        <w:trPr>
          <w:cantSplit/>
        </w:trPr>
        <w:tc>
          <w:tcPr>
            <w:tcW w:w="45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Audit napló</w:t>
            </w:r>
          </w:p>
        </w:tc>
        <w:tc>
          <w:tcPr>
            <w:tcW w:w="22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c>
          <w:tcPr>
            <w:tcW w:w="22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r>
    </w:tbl>
    <w:p w:rsidR="002B6E52" w:rsidRDefault="002B6E52" w:rsidP="002B6E52"/>
    <w:p w:rsidR="002B6E52" w:rsidRDefault="002B6E52" w:rsidP="002B6E52">
      <w:pPr>
        <w:spacing w:after="120" w:line="360" w:lineRule="auto"/>
        <w:jc w:val="both"/>
      </w:pPr>
      <w:r>
        <w:t>A szűrés és a lapozás szándékosan a szerveren történik: a forrásadatok több tízezer eszközt is tartalmazhatnak, ezért a kliens mindig csak az éppen megjelenített oldalt kéri le. A kliens által végzett ellenőrzések (például a kötelező mezők jelzése) csak a kényelmet szolgálják; a szerver minden bemenetet újra ellenőriz.</w:t>
      </w:r>
    </w:p>
    <w:p w:rsidR="002B6E52" w:rsidRDefault="002B6E52" w:rsidP="002B6E52">
      <w:pPr>
        <w:pStyle w:val="Cmsor3"/>
      </w:pPr>
      <w:bookmarkStart w:id="22" w:name="_Toc900105"/>
      <w:bookmarkStart w:id="23" w:name="_Toc242747452"/>
      <w:r>
        <w:t>2.1.3. Telepítési nézet</w:t>
      </w:r>
      <w:bookmarkEnd w:id="22"/>
      <w:bookmarkEnd w:id="23"/>
    </w:p>
    <w:p w:rsidR="002B6E52" w:rsidRDefault="002B6E52" w:rsidP="002B6E52">
      <w:pPr>
        <w:spacing w:after="120" w:line="360" w:lineRule="auto"/>
        <w:jc w:val="both"/>
      </w:pPr>
      <w:r>
        <w:t xml:space="preserve">Fejlesztés közben és a bemutatón mindhárom komponens ugyanazon a gépen fut: a szerver a </w:t>
      </w:r>
      <w:r>
        <w:rPr>
          <w:rFonts w:ascii="Consolas" w:hAnsi="Consolas" w:cs="Consolas"/>
          <w:sz w:val="22"/>
          <w:szCs w:val="22"/>
        </w:rPr>
        <w:t>https://localhost:7080</w:t>
      </w:r>
      <w:r>
        <w:t xml:space="preserve"> címen figyel, az adatbázis egy helyi SQL Server Express példány, a kliens pedig ezt a címet hívja. Éles környezetben a szerver és az adatbázis egy központi, egyetemi szerveren futna, a kliens pedig a leltározók és az ügyintézők Windows rendszerű munkaállomásain. A kliens nem tárol üzleti adatot, csak helyi beállításokat (például az eszközlista oszlopait), így egy munkaállomás cseréje vagy elvesztése nem jár adatvesztéssel. A szerver címe és az adatbázis-kapcsolat konfigurációból jön (lásd 3.2.2), ezért a telepítési környezet megváltozása nem igényel kódmódosítást.</w:t>
      </w:r>
    </w:p>
    <w:p w:rsidR="00F70E55" w:rsidRDefault="000950EB">
      <w:pPr>
        <w:pStyle w:val="Cmsor2"/>
      </w:pPr>
      <w:bookmarkStart w:id="24" w:name="_Toc242747453"/>
      <w:r>
        <w:t>2.2. Választott technológiák</w:t>
      </w:r>
      <w:bookmarkEnd w:id="24"/>
    </w:p>
    <w:p w:rsidR="00F70E55" w:rsidRDefault="000950EB">
      <w:pPr>
        <w:spacing w:after="120" w:line="360" w:lineRule="auto"/>
        <w:jc w:val="both"/>
      </w:pPr>
      <w:r>
        <w:t xml:space="preserve">A technológiák kiválasztásakor a következő szempontokat mérlegeltük: a csoport meglévő tapasztalatát, a grafikus felület lehetőségeit (különösen a nagy adatmennyiség táblázatos megjelenítését és az MVVM-minta támogatását), a kliens–szerver fejlesztést segítő eszközök érettségét, az Excel-állományok kezelését, valamint azt, hogy a rendszer a bemutatón egy </w:t>
      </w:r>
      <w:r>
        <w:lastRenderedPageBreak/>
        <w:t>fejlesztői gépen egyszerűen elindítható legyen. A választott technológiákat a 6. táblázat foglalja össze; a választást a 3. alkalmon egyeztetjük az oktatóval.</w:t>
      </w:r>
    </w:p>
    <w:p w:rsidR="00F70E55" w:rsidRDefault="000950EB">
      <w:pPr>
        <w:keepNext/>
        <w:spacing w:before="200" w:after="80"/>
        <w:jc w:val="center"/>
      </w:pPr>
      <w:r>
        <w:rPr>
          <w:i/>
          <w:iCs/>
          <w:sz w:val="22"/>
          <w:szCs w:val="22"/>
        </w:rPr>
        <w:t>8. táblázat: A választott technológiák</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470"/>
      </w:tblGrid>
      <w:tr w:rsidR="00F70E55">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Terület</w:t>
            </w:r>
          </w:p>
        </w:tc>
        <w:tc>
          <w:tcPr>
            <w:tcW w:w="26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Technológia</w:t>
            </w:r>
          </w:p>
        </w:tc>
        <w:tc>
          <w:tcPr>
            <w:tcW w:w="447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A választás fő indoka</w:t>
            </w:r>
          </w:p>
        </w:tc>
      </w:tr>
      <w:tr w:rsidR="00F70E55">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Kliens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WPF (.NET)</w:t>
            </w:r>
          </w:p>
        </w:tc>
        <w:tc>
          <w:tcPr>
            <w:tcW w:w="4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Érett asztali keretrendszer, XAML-alapú felületleírás, erős adatkötés, nagy adatmennyiségnél is használható adatrács [7]</w:t>
            </w:r>
          </w:p>
        </w:tc>
      </w:tr>
      <w:tr w:rsidR="00F70E55">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MVVM a kliensen</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CommunityToolkit.Mvvm</w:t>
            </w:r>
          </w:p>
        </w:tc>
        <w:tc>
          <w:tcPr>
            <w:tcW w:w="4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Kódgenerálással kevesebb ismétlődő kód, nem kényszerít keretrendszert [8]</w:t>
            </w:r>
          </w:p>
        </w:tc>
      </w:tr>
      <w:tr w:rsidR="00F70E55">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Szerver</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ASP.NET Core Web API</w:t>
            </w:r>
          </w:p>
        </w:tc>
        <w:tc>
          <w:tcPr>
            <w:tcW w:w="4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Beépített függőséginjektálás, hitelesítés és konfigurációkezelés; közös C# nyelv a klienssel [9]</w:t>
            </w:r>
          </w:p>
        </w:tc>
      </w:tr>
      <w:tr w:rsidR="00F70E55">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Kommunikáció</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REST (HTTPS, JSON)</w:t>
            </w:r>
          </w:p>
        </w:tc>
        <w:tc>
          <w:tcPr>
            <w:tcW w:w="4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Egyszerű, szabványos, jól tesztelhető és dokumentálható</w:t>
            </w:r>
          </w:p>
        </w:tc>
      </w:tr>
      <w:tr w:rsidR="00F70E55">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Adatbázis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Microsoft SQL Server</w:t>
            </w:r>
          </w:p>
        </w:tc>
        <w:tc>
          <w:tcPr>
            <w:tcW w:w="4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Szoros .NET-integráció, szűrt indexek az egyediségi szabályokhoz [10]</w:t>
            </w:r>
          </w:p>
        </w:tc>
      </w:tr>
      <w:tr w:rsidR="00F70E55">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Adatelérés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Entity Framework Core</w:t>
            </w:r>
          </w:p>
        </w:tc>
        <w:tc>
          <w:tcPr>
            <w:tcW w:w="4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Kód alapú séma és verziózott migrációk, LINQ-lekérdezések [11]</w:t>
            </w:r>
          </w:p>
        </w:tc>
      </w:tr>
      <w:tr w:rsidR="00F70E55">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Hitelesítés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Saját felhasználókezelés + JWT</w:t>
            </w:r>
          </w:p>
        </w:tc>
        <w:tc>
          <w:tcPr>
            <w:tcW w:w="4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Illeszkedik a részletes felhasználói adatmodellhez, tartomány nélkül is bemutatható [12]</w:t>
            </w:r>
          </w:p>
        </w:tc>
      </w:tr>
      <w:tr w:rsidR="00F70E55">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Excel import, export</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ClosedXML</w:t>
            </w:r>
          </w:p>
        </w:tc>
        <w:tc>
          <w:tcPr>
            <w:tcW w:w="4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Egyszerű API, formázott riportok, korlátozás nélküli (MIT) licenc [13]</w:t>
            </w:r>
          </w:p>
        </w:tc>
      </w:tr>
      <w:tr w:rsidR="00F70E55">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Kiegészítő funkció</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OpenCvSharp4, ZXing.Net, QuestPDF</w:t>
            </w:r>
          </w:p>
        </w:tc>
        <w:tc>
          <w:tcPr>
            <w:tcW w:w="4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Kamerakép feldolgozása, vonalkódok felismerése és rajzolása, PDF-előállítás [14][15][16]</w:t>
            </w:r>
          </w:p>
        </w:tc>
      </w:tr>
    </w:tbl>
    <w:p w:rsidR="00F70E55" w:rsidRDefault="00F70E55">
      <w:pPr>
        <w:spacing w:after="120"/>
      </w:pPr>
    </w:p>
    <w:p w:rsidR="00F70E55" w:rsidRDefault="000950EB">
      <w:pPr>
        <w:spacing w:after="120" w:line="360" w:lineRule="auto"/>
        <w:jc w:val="both"/>
      </w:pPr>
      <w:r>
        <w:t>A kliens és a szerver közös nyelve (C#) lehetővé teszi, hogy a kettő közötti adatátviteli modelleket egyetlen, közösen használt projektben definiáljuk, így a kommunikáció szerződése mindkét oldalon azonos. A valós idejű, szerverről kezdeményezett értesítést (például több leltározó egyidejű munkájának követését) az első változatban nem valósítjuk meg; a leltározás előrehaladása kérésre frissül. Ha erre később szükség lesz, a REST-végpontok érintése nélkül, kiegészítésként építhető be.</w:t>
      </w:r>
    </w:p>
    <w:p w:rsidR="00F70E55" w:rsidRDefault="000950EB">
      <w:pPr>
        <w:spacing w:after="120" w:line="360" w:lineRule="auto"/>
        <w:jc w:val="both"/>
      </w:pPr>
      <w:r>
        <w:t>A választás következményei: a kliens csak Windows rendszeren fut, ami az egyetemi irodai környezetben elfogadható feltételezés; a fejlesztéshez és a bemutatóhoz minden gépen SQL Server példány szükséges; a hitelesítéshez használt titkos kulcs nem kerülhet a verziókezelőbe. A felhasználói felület stíluskönyvtáráról a képernyőtervekkel együtt döntünk.</w:t>
      </w:r>
    </w:p>
    <w:p w:rsidR="00F70E55" w:rsidRDefault="000950EB">
      <w:pPr>
        <w:keepNext/>
        <w:spacing w:before="200" w:after="80"/>
        <w:jc w:val="center"/>
      </w:pPr>
      <w:r>
        <w:rPr>
          <w:i/>
          <w:iCs/>
          <w:sz w:val="22"/>
          <w:szCs w:val="22"/>
        </w:rPr>
        <w:t>9. táblázat: A megvizsgált alternatívák</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70"/>
        <w:gridCol w:w="3800"/>
      </w:tblGrid>
      <w:tr w:rsidR="00F70E55">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Terület</w:t>
            </w:r>
          </w:p>
        </w:tc>
        <w:tc>
          <w:tcPr>
            <w:tcW w:w="347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Megvizsgált alternatívák</w:t>
            </w:r>
          </w:p>
        </w:tc>
        <w:tc>
          <w:tcPr>
            <w:tcW w:w="38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Miért nem ezeket választottuk</w:t>
            </w:r>
          </w:p>
        </w:tc>
      </w:tr>
      <w:tr w:rsidR="00F70E55">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Kliens és szerver</w:t>
            </w:r>
          </w:p>
        </w:tc>
        <w:tc>
          <w:tcPr>
            <w:tcW w:w="3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Avalonia UI, JavaFX + Spring Boot, Qt (C++), PySide6 + FastAPI</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Kisebb komponenskínálat, eltérő nyelv a két oldalon vagy nagyobb fejlesztési ráfordítás</w:t>
            </w:r>
          </w:p>
        </w:tc>
      </w:tr>
      <w:tr w:rsidR="00F70E55">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lastRenderedPageBreak/>
              <w:t>Adatbázis</w:t>
            </w:r>
          </w:p>
        </w:tc>
        <w:tc>
          <w:tcPr>
            <w:tcW w:w="3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PostgreSQL, MySQL/MariaDB, SQLite</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 .NET-integráció és a csapat tapasztalata az SQL Server felé mutatott; az SQLite többfelhasználós működésre nem alkalmas</w:t>
            </w:r>
          </w:p>
        </w:tc>
      </w:tr>
      <w:tr w:rsidR="00F70E55">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Adatelérés</w:t>
            </w:r>
          </w:p>
        </w:tc>
        <w:tc>
          <w:tcPr>
            <w:tcW w:w="3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Dapper, vegyes megoldás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 migrációk és a séma kezelését külön kellett volna megoldani</w:t>
            </w:r>
          </w:p>
        </w:tc>
      </w:tr>
      <w:tr w:rsidR="00F70E55">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Kommunikáció</w:t>
            </w:r>
          </w:p>
        </w:tc>
        <w:tc>
          <w:tcPr>
            <w:tcW w:w="3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gRPC, REST + SignalR</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Nehezebb hibakeresés, illetve a valós idejű funkcióra jelenleg nincs szükség</w:t>
            </w:r>
          </w:p>
        </w:tc>
      </w:tr>
      <w:tr w:rsidR="00F70E55">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Hitelesítés</w:t>
            </w:r>
          </w:p>
        </w:tc>
        <w:tc>
          <w:tcPr>
            <w:tcW w:w="3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ASP.NET Core Identity, Windows-hitelesítés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Saját táblaszerkezetet hoz, illetve tartomány nélkül nehezen mutatható be</w:t>
            </w:r>
          </w:p>
        </w:tc>
      </w:tr>
      <w:tr w:rsidR="00F70E55">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Excel</w:t>
            </w:r>
          </w:p>
        </w:tc>
        <w:tc>
          <w:tcPr>
            <w:tcW w:w="3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EPPlus, NPOI</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Licencbeállítást igényel, illetve alacsonyabb szintű, körülményesebb API</w:t>
            </w:r>
          </w:p>
        </w:tc>
      </w:tr>
    </w:tbl>
    <w:p w:rsidR="00F70E55" w:rsidRDefault="00F70E55">
      <w:pPr>
        <w:spacing w:after="120"/>
      </w:pPr>
    </w:p>
    <w:p w:rsidR="00F70E55" w:rsidRDefault="000950EB">
      <w:pPr>
        <w:pStyle w:val="Cmsor2"/>
      </w:pPr>
      <w:bookmarkStart w:id="25" w:name="_Toc242747454"/>
      <w:r>
        <w:t>2.3. Az adatmodell</w:t>
      </w:r>
      <w:bookmarkEnd w:id="25"/>
    </w:p>
    <w:p w:rsidR="00F70E55" w:rsidRDefault="000950EB">
      <w:pPr>
        <w:spacing w:after="120" w:line="360" w:lineRule="auto"/>
        <w:jc w:val="both"/>
      </w:pPr>
      <w:r>
        <w:t>Az adatmodell kialakításának legfontosabb szempontja a feladatkiírás azon elvárása volt, hogy az elvárt eszközállományt leíró forrásadatok és az egyes leltározási időszakokban keletkező eredmények egymástól elkülönüljenek, a rendszerben pedig az adatok története visszamenőleg is vizsgálható maradjon. Ennek megfelelően az adatmodellt négy logikai területre bontottuk (8. táblázat).</w:t>
      </w:r>
    </w:p>
    <w:p w:rsidR="00F70E55" w:rsidRDefault="000950EB">
      <w:pPr>
        <w:keepNext/>
        <w:spacing w:before="200" w:after="80"/>
        <w:jc w:val="center"/>
      </w:pPr>
      <w:r>
        <w:rPr>
          <w:i/>
          <w:iCs/>
          <w:sz w:val="22"/>
          <w:szCs w:val="22"/>
        </w:rPr>
        <w:t>10. táblázat: Az adatmodell logikai területei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970"/>
        <w:gridCol w:w="3000"/>
      </w:tblGrid>
      <w:tr w:rsidR="00F70E55">
        <w:trPr>
          <w:tblHeader/>
        </w:trPr>
        <w:tc>
          <w:tcPr>
            <w:tcW w:w="21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Terület</w:t>
            </w:r>
          </w:p>
        </w:tc>
        <w:tc>
          <w:tcPr>
            <w:tcW w:w="397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Entitások</w:t>
            </w:r>
          </w:p>
        </w:tc>
        <w:tc>
          <w:tcPr>
            <w:tcW w:w="30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Szerep</w:t>
            </w:r>
          </w:p>
        </w:tc>
      </w:tr>
      <w:tr w:rsidR="00F70E55">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Törzs- és forrásadatok</w:t>
            </w:r>
          </w:p>
        </w:tc>
        <w:tc>
          <w:tcPr>
            <w:tcW w:w="39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Eszköz, Eszközkód, Kódtípus, Eszköztípus, Leltárkörzet, Eszközállapot, Kiegészítő</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Az elvárt eszközállomány; az Excel-importból és a kézi karbantartásból származik</w:t>
            </w:r>
          </w:p>
        </w:tc>
      </w:tr>
      <w:tr w:rsidR="00F70E55">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Leltározás</w:t>
            </w:r>
          </w:p>
        </w:tc>
        <w:tc>
          <w:tcPr>
            <w:tcW w:w="39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Leltáridőszak, Elvárt tétel, Leolvasás, Kiegészítő-ellenőrzés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Az egyes leltárak eredményei, időszakonként elkülönítve</w:t>
            </w:r>
          </w:p>
        </w:tc>
      </w:tr>
      <w:tr w:rsidR="00F70E55">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Történeti adatok</w:t>
            </w:r>
          </w:p>
        </w:tc>
        <w:tc>
          <w:tcPr>
            <w:tcW w:w="39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Helyiség, Elhelyezés, Felelős személy, Felelős-hozzárendelés, Állapotváltozás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 hely, a felelős és az állapot időben változó adatai</w:t>
            </w:r>
          </w:p>
        </w:tc>
      </w:tr>
      <w:tr w:rsidR="00F70E55">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Rendszer</w:t>
            </w:r>
          </w:p>
        </w:tc>
        <w:tc>
          <w:tcPr>
            <w:tcW w:w="39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Felhasználó, Szerepkör, Importfutás, Importhiba, Audit napló</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Hozzáférés-kezelés és a módosítások nyomon követése</w:t>
            </w:r>
          </w:p>
        </w:tc>
      </w:tr>
    </w:tbl>
    <w:p w:rsidR="00F70E55" w:rsidRDefault="00F70E55">
      <w:pPr>
        <w:spacing w:after="120"/>
      </w:pPr>
    </w:p>
    <w:p w:rsidR="00F70E55" w:rsidRDefault="000950EB">
      <w:pPr>
        <w:spacing w:after="120" w:line="360" w:lineRule="auto"/>
        <w:jc w:val="both"/>
      </w:pPr>
      <w:r>
        <w:t>Az adatmodell legfontosabb tervezési döntései a következők:</w:t>
      </w:r>
    </w:p>
    <w:p w:rsidR="00F70E55" w:rsidRDefault="000950EB">
      <w:pPr>
        <w:pStyle w:val="Listaszerbekezds"/>
        <w:numPr>
          <w:ilvl w:val="0"/>
          <w:numId w:val="2"/>
        </w:numPr>
        <w:spacing w:after="60" w:line="360" w:lineRule="auto"/>
        <w:jc w:val="both"/>
      </w:pPr>
      <w:r>
        <w:rPr>
          <w:b/>
          <w:bCs/>
        </w:rPr>
        <w:t>Több kód egy eszközhöz.</w:t>
      </w:r>
      <w:r>
        <w:t xml:space="preserve"> Az eszköz azonosítói külön táblában, kódtípussal ellátva tárolódnak, így egy eszköz bármely kódja alapján felismerhető. A kódok mellett az adatbázis automatikusan számolt, normalizált értéket is tárol (levágott szóközök, nagybetűs alak); ezen történik a keresés, és erre kerül egy szűrt egyedi index, amely biztosítja, hogy az aktív kódok egyértelműek legyenek.</w:t>
      </w:r>
    </w:p>
    <w:p w:rsidR="00F70E55" w:rsidRDefault="000950EB">
      <w:pPr>
        <w:pStyle w:val="Listaszerbekezds"/>
        <w:numPr>
          <w:ilvl w:val="0"/>
          <w:numId w:val="2"/>
        </w:numPr>
        <w:spacing w:after="60" w:line="360" w:lineRule="auto"/>
        <w:jc w:val="both"/>
      </w:pPr>
      <w:r>
        <w:rPr>
          <w:b/>
          <w:bCs/>
        </w:rPr>
        <w:t>A leolvasás esemény.</w:t>
      </w:r>
      <w:r>
        <w:t xml:space="preserve"> Minden beolvasás önálló sorként rögzül a beolvasott nyers kóddal, az aktív leltárkörzettel, a helyiséggel, a felhasználóval, az időponttal, a beviteli </w:t>
      </w:r>
      <w:r>
        <w:lastRenderedPageBreak/>
        <w:t>móddal és a rendszer által adott minősítéssel. A darabszámok ezekből számítódnak; hibás beolvasás nem törölhető, csak indoklással sztornózható.</w:t>
      </w:r>
    </w:p>
    <w:p w:rsidR="00F70E55" w:rsidRDefault="000950EB">
      <w:pPr>
        <w:pStyle w:val="Listaszerbekezds"/>
        <w:numPr>
          <w:ilvl w:val="0"/>
          <w:numId w:val="2"/>
        </w:numPr>
        <w:spacing w:after="60" w:line="360" w:lineRule="auto"/>
        <w:jc w:val="both"/>
      </w:pPr>
      <w:r>
        <w:rPr>
          <w:b/>
          <w:bCs/>
        </w:rPr>
        <w:t>Pillanatkép a leltáridőszak nyitásakor.</w:t>
      </w:r>
      <w:r>
        <w:t xml:space="preserve"> Az időszak megnyitásakor a rendszer rögzíti az elvárt állományt (mely eszközök, milyen körzettel és mennyiséggel). Így egy korábbi leltár eredménye akkor is reprodukálható, ha a forrásadatok azóta megváltoztak.</w:t>
      </w:r>
    </w:p>
    <w:p w:rsidR="00F70E55" w:rsidRDefault="000950EB">
      <w:pPr>
        <w:pStyle w:val="Listaszerbekezds"/>
        <w:numPr>
          <w:ilvl w:val="0"/>
          <w:numId w:val="2"/>
        </w:numPr>
        <w:spacing w:after="60" w:line="360" w:lineRule="auto"/>
        <w:jc w:val="both"/>
      </w:pPr>
      <w:r>
        <w:rPr>
          <w:b/>
          <w:bCs/>
        </w:rPr>
        <w:t>Érvényességi időszakos történeti táblák.</w:t>
      </w:r>
      <w:r>
        <w:t xml:space="preserve"> Az eszköz helye és felelőse kezdő és záró időponttal rendelkező sorokban tárolódik. Egy szűrt egyedi index biztosítja, hogy egy eszköznek egyszerre csak egy érvényes helye és felelőse lehessen, a korábbi sorok pedig megőrzik a történetet.</w:t>
      </w:r>
    </w:p>
    <w:p w:rsidR="00F70E55" w:rsidRDefault="000950EB">
      <w:pPr>
        <w:pStyle w:val="Listaszerbekezds"/>
        <w:numPr>
          <w:ilvl w:val="0"/>
          <w:numId w:val="2"/>
        </w:numPr>
        <w:spacing w:after="60" w:line="360" w:lineRule="auto"/>
        <w:jc w:val="both"/>
      </w:pPr>
      <w:r>
        <w:rPr>
          <w:b/>
          <w:bCs/>
        </w:rPr>
        <w:t>Logikai törlés.</w:t>
      </w:r>
      <w:r>
        <w:t xml:space="preserve"> Eszköz nem törölhető; a megszűnést (selejtezés, elvesztés, lopás) állapotváltozás jelzi, amelyhez időbélyeg, felhasználó és kötelező indoklás tartozik. Az állapotok listája bővíthető.</w:t>
      </w:r>
    </w:p>
    <w:p w:rsidR="00F70E55" w:rsidRDefault="000950EB">
      <w:pPr>
        <w:pStyle w:val="Listaszerbekezds"/>
        <w:numPr>
          <w:ilvl w:val="0"/>
          <w:numId w:val="2"/>
        </w:numPr>
        <w:spacing w:after="60" w:line="360" w:lineRule="auto"/>
        <w:jc w:val="both"/>
      </w:pPr>
      <w:r>
        <w:rPr>
          <w:b/>
          <w:bCs/>
        </w:rPr>
        <w:t>Kiegészítők ellenőrzésének módja.</w:t>
      </w:r>
      <w:r>
        <w:t xml:space="preserve"> A fő eszköz beolvasásakor a kiegészítők „feltételezett”, saját kódjuk beolvasásakor „közvetlen” ellenőrzési bejegyzést kapnak, így utólag megállapítható, hogyan tekintették őket megtaláltnak.</w:t>
      </w:r>
    </w:p>
    <w:p w:rsidR="00F70E55" w:rsidRDefault="000950EB">
      <w:pPr>
        <w:pStyle w:val="Listaszerbekezds"/>
        <w:numPr>
          <w:ilvl w:val="0"/>
          <w:numId w:val="2"/>
        </w:numPr>
        <w:spacing w:after="60" w:line="360" w:lineRule="auto"/>
        <w:jc w:val="both"/>
      </w:pPr>
      <w:r>
        <w:rPr>
          <w:b/>
          <w:bCs/>
        </w:rPr>
        <w:t>Audit napló.</w:t>
      </w:r>
      <w:r>
        <w:t xml:space="preserve"> Minden adatmódosításról technikai naplóbejegyzés készül a régi és az új értékkel, amelyet az adatelérési réteg automatikusan tölt.</w:t>
      </w:r>
    </w:p>
    <w:p w:rsidR="00F70E55" w:rsidRDefault="000950EB">
      <w:pPr>
        <w:spacing w:after="120" w:line="360" w:lineRule="auto"/>
        <w:jc w:val="both"/>
      </w:pPr>
      <w:r>
        <w:t>Az elsődleges kulcsok minden táblában növekményes, 64 bites egész számok; az üzleti azonosítókra (például az SAP számra) egyediségi megszorítás kerül, de nem ezek a kulcsok, így utólag javíthatók. Az időbélyegeket egyezményes világidőben (UTC) tároljuk. Az idegen kulcsokon nem engedünk kaszkádolt törlést, ami a logikai törlés elvével összhangban adatbázisszinten is megakadályozza a véletlen adatvesztést. Az adatbázis-sémát az Entity Framework Core kód alapú migrációi írják le, így a séma minden változása verziókezelt, és bármelyik fejlesztői gépen azonos adatbázis építhető fel.</w:t>
      </w:r>
    </w:p>
    <w:p w:rsidR="00F70E55" w:rsidRDefault="000950EB">
      <w:pPr>
        <w:spacing w:after="120" w:line="360" w:lineRule="auto"/>
        <w:jc w:val="both"/>
      </w:pPr>
      <w:r>
        <w:t>A leltár-összehasonlítás alapja az elvárt tételek és a nem sztornózott, nem ismételt leolvasások összesítése eszközönként. Ebből közvetlenül előáll a megtalált, a hiányzó, a részben megtalált és a többletként beolvasott tételek listája, a leolvasások minősítése alapján pedig a más leltárkörzetből előkerült és az ismeretlen kódú beolvasások kimutatása. A lekérdezést a leltáridőszak és az eszköz szerinti összetett index támogatja.</w:t>
      </w:r>
    </w:p>
    <w:p w:rsidR="002B6E52" w:rsidRDefault="002B6E52" w:rsidP="002B6E52">
      <w:pPr>
        <w:pStyle w:val="Cmsor2"/>
      </w:pPr>
      <w:bookmarkStart w:id="26" w:name="_Toc900106"/>
      <w:bookmarkStart w:id="27" w:name="_Toc242747455"/>
      <w:r>
        <w:t>2.4. Kommunikáció a kliens és a szerver között</w:t>
      </w:r>
      <w:bookmarkEnd w:id="26"/>
      <w:bookmarkEnd w:id="27"/>
    </w:p>
    <w:p w:rsidR="002B6E52" w:rsidRDefault="002B6E52" w:rsidP="002B6E52">
      <w:pPr>
        <w:spacing w:after="120" w:line="360" w:lineRule="auto"/>
        <w:jc w:val="both"/>
      </w:pPr>
      <w:r>
        <w:t xml:space="preserve">A kommunikáció REST-stílusú: a szerver erőforrásokat (eszközök, leltáridőszakok, leolvasások) tesz elérhetővé, amelyeken a kliens szabványos HTTP-műveleteket végez [18]. </w:t>
      </w:r>
      <w:r>
        <w:lastRenderedPageBreak/>
        <w:t>Az üzenetek törzse JSON. A választás indoklását és az elvetett alternatívákat (gRPC, SignalR) a 2.2. alfejezet és a döntési napló D-007 bejegyzése tartalmazza. A prototípusban a kommunikáció első működő változata elkészült: a kliens bejelentkezik, majd a kapott tokennel lekérdezi az eszközlistát.</w:t>
      </w:r>
    </w:p>
    <w:p w:rsidR="002B6E52" w:rsidRDefault="002B6E52" w:rsidP="002B6E52">
      <w:pPr>
        <w:pStyle w:val="Cmsor3"/>
      </w:pPr>
      <w:bookmarkStart w:id="28" w:name="_Toc900107"/>
      <w:bookmarkStart w:id="29" w:name="_Toc242747456"/>
      <w:r>
        <w:t>2.4.1. Az interfész konvenciói</w:t>
      </w:r>
      <w:bookmarkEnd w:id="28"/>
      <w:bookmarkEnd w:id="29"/>
    </w:p>
    <w:p w:rsidR="002B6E52" w:rsidRDefault="002B6E52" w:rsidP="002B6E52">
      <w:pPr>
        <w:spacing w:after="120" w:line="360" w:lineRule="auto"/>
        <w:jc w:val="both"/>
      </w:pPr>
      <w:r>
        <w:t>Az API egységessége érdekében a következő szabályokat rögzítettük, és minden új végpontnál ezeket követjük:</w:t>
      </w:r>
    </w:p>
    <w:p w:rsidR="002B6E52" w:rsidRDefault="002B6E52" w:rsidP="002B6E52">
      <w:pPr>
        <w:pStyle w:val="Listaszerbekezds"/>
        <w:numPr>
          <w:ilvl w:val="0"/>
          <w:numId w:val="4"/>
        </w:numPr>
        <w:spacing w:after="60" w:line="360" w:lineRule="auto"/>
        <w:jc w:val="both"/>
      </w:pPr>
      <w:r>
        <w:rPr>
          <w:b/>
          <w:bCs/>
        </w:rPr>
        <w:t>Útvonalak:</w:t>
      </w:r>
      <w:r>
        <w:t xml:space="preserve"> minden végpont az </w:t>
      </w:r>
      <w:r>
        <w:rPr>
          <w:rFonts w:ascii="Consolas" w:hAnsi="Consolas" w:cs="Consolas"/>
          <w:sz w:val="22"/>
          <w:szCs w:val="22"/>
        </w:rPr>
        <w:t>/api/</w:t>
      </w:r>
      <w:r>
        <w:t xml:space="preserve"> előtag alatt található, az erőforrások neve magyar, ékezet nélküli, többes számú főnév (</w:t>
      </w:r>
      <w:r>
        <w:rPr>
          <w:rFonts w:ascii="Consolas" w:hAnsi="Consolas" w:cs="Consolas"/>
          <w:sz w:val="22"/>
          <w:szCs w:val="22"/>
        </w:rPr>
        <w:t>/api/eszkozok</w:t>
      </w:r>
      <w:r>
        <w:t xml:space="preserve">, </w:t>
      </w:r>
      <w:r>
        <w:rPr>
          <w:rFonts w:ascii="Consolas" w:hAnsi="Consolas" w:cs="Consolas"/>
          <w:sz w:val="22"/>
          <w:szCs w:val="22"/>
        </w:rPr>
        <w:t>/api/leltaridoszakok</w:t>
      </w:r>
      <w:r>
        <w:t>); egy elem az azonosítójával érhető el (</w:t>
      </w:r>
      <w:r>
        <w:rPr>
          <w:rFonts w:ascii="Consolas" w:hAnsi="Consolas" w:cs="Consolas"/>
          <w:sz w:val="22"/>
          <w:szCs w:val="22"/>
        </w:rPr>
        <w:t>/api/eszkozok/42</w:t>
      </w:r>
      <w:r>
        <w:t>). A nem CRUD jellegű műveletek alerőforrásként jelennek meg (</w:t>
      </w:r>
      <w:r>
        <w:rPr>
          <w:rFonts w:ascii="Consolas" w:hAnsi="Consolas" w:cs="Consolas"/>
          <w:sz w:val="22"/>
          <w:szCs w:val="22"/>
        </w:rPr>
        <w:t>/api/leltaridoszakok/3/lezaras</w:t>
      </w:r>
      <w:r>
        <w:t>).</w:t>
      </w:r>
    </w:p>
    <w:p w:rsidR="002B6E52" w:rsidRDefault="002B6E52" w:rsidP="002B6E52">
      <w:pPr>
        <w:pStyle w:val="Listaszerbekezds"/>
        <w:numPr>
          <w:ilvl w:val="0"/>
          <w:numId w:val="4"/>
        </w:numPr>
        <w:spacing w:after="60" w:line="360" w:lineRule="auto"/>
        <w:jc w:val="both"/>
      </w:pPr>
      <w:r>
        <w:rPr>
          <w:b/>
          <w:bCs/>
        </w:rPr>
        <w:t>Műveletek:</w:t>
      </w:r>
      <w:r>
        <w:t xml:space="preserve"> </w:t>
      </w:r>
      <w:r>
        <w:rPr>
          <w:rFonts w:ascii="Consolas" w:hAnsi="Consolas" w:cs="Consolas"/>
          <w:sz w:val="22"/>
          <w:szCs w:val="22"/>
        </w:rPr>
        <w:t>GET</w:t>
      </w:r>
      <w:r>
        <w:t xml:space="preserve"> olvasás, </w:t>
      </w:r>
      <w:r>
        <w:rPr>
          <w:rFonts w:ascii="Consolas" w:hAnsi="Consolas" w:cs="Consolas"/>
          <w:sz w:val="22"/>
          <w:szCs w:val="22"/>
        </w:rPr>
        <w:t>POST</w:t>
      </w:r>
      <w:r>
        <w:t xml:space="preserve"> létrehozás vagy művelet indítása, </w:t>
      </w:r>
      <w:r>
        <w:rPr>
          <w:rFonts w:ascii="Consolas" w:hAnsi="Consolas" w:cs="Consolas"/>
          <w:sz w:val="22"/>
          <w:szCs w:val="22"/>
        </w:rPr>
        <w:t>PUT</w:t>
      </w:r>
      <w:r>
        <w:t xml:space="preserve"> módosítás. Fizikai törlést megvalósító </w:t>
      </w:r>
      <w:r>
        <w:rPr>
          <w:rFonts w:ascii="Consolas" w:hAnsi="Consolas" w:cs="Consolas"/>
          <w:sz w:val="22"/>
          <w:szCs w:val="22"/>
        </w:rPr>
        <w:t>DELETE</w:t>
      </w:r>
      <w:r>
        <w:t xml:space="preserve"> végpont nincs, a megszűnés állapotváltozás (D-001).</w:t>
      </w:r>
    </w:p>
    <w:p w:rsidR="002B6E52" w:rsidRDefault="002B6E52" w:rsidP="002B6E52">
      <w:pPr>
        <w:pStyle w:val="Listaszerbekezds"/>
        <w:numPr>
          <w:ilvl w:val="0"/>
          <w:numId w:val="4"/>
        </w:numPr>
        <w:spacing w:after="60" w:line="360" w:lineRule="auto"/>
        <w:jc w:val="both"/>
      </w:pPr>
      <w:r>
        <w:rPr>
          <w:b/>
          <w:bCs/>
        </w:rPr>
        <w:t>Adatformátum:</w:t>
      </w:r>
      <w:r>
        <w:t xml:space="preserve"> JSON, kisbetűvel kezdődő (camelCase) mezőnevekkel. Az időpontok ISO 8601 formátumú UTC értékek, a megjelenítéskor a kliens alakítja őket helyi idővé.</w:t>
      </w:r>
    </w:p>
    <w:p w:rsidR="002B6E52" w:rsidRDefault="002B6E52" w:rsidP="002B6E52">
      <w:pPr>
        <w:pStyle w:val="Listaszerbekezds"/>
        <w:numPr>
          <w:ilvl w:val="0"/>
          <w:numId w:val="4"/>
        </w:numPr>
        <w:spacing w:after="60" w:line="360" w:lineRule="auto"/>
        <w:jc w:val="both"/>
      </w:pPr>
      <w:r>
        <w:rPr>
          <w:b/>
          <w:bCs/>
        </w:rPr>
        <w:t>Közös típusok:</w:t>
      </w:r>
      <w:r>
        <w:t xml:space="preserve"> a kérések és a válaszok típusai a </w:t>
      </w:r>
      <w:r>
        <w:rPr>
          <w:rFonts w:ascii="Consolas" w:hAnsi="Consolas" w:cs="Consolas"/>
          <w:sz w:val="22"/>
          <w:szCs w:val="22"/>
        </w:rPr>
        <w:t>Kozos</w:t>
      </w:r>
      <w:r>
        <w:t xml:space="preserve"> projektben vannak. A kliens ugyanazokkal a C# típusokkal küld és fogad, mint amelyekkel a szerver dolgozik, így egy mező átnevezése fordítási hibát okoz, nem futás közbeni hibát. Az útvonalakat is közös állandók (</w:t>
      </w:r>
      <w:r>
        <w:rPr>
          <w:rFonts w:ascii="Consolas" w:hAnsi="Consolas" w:cs="Consolas"/>
          <w:sz w:val="22"/>
          <w:szCs w:val="22"/>
        </w:rPr>
        <w:t>ApiUtvonalak</w:t>
      </w:r>
      <w:r>
        <w:t>) tárolják.</w:t>
      </w:r>
    </w:p>
    <w:p w:rsidR="002B6E52" w:rsidRDefault="002B6E52" w:rsidP="002B6E52">
      <w:pPr>
        <w:pStyle w:val="Listaszerbekezds"/>
        <w:numPr>
          <w:ilvl w:val="0"/>
          <w:numId w:val="4"/>
        </w:numPr>
        <w:spacing w:after="60" w:line="360" w:lineRule="auto"/>
        <w:jc w:val="both"/>
      </w:pPr>
      <w:r>
        <w:rPr>
          <w:b/>
          <w:bCs/>
        </w:rPr>
        <w:t>Lapozás:</w:t>
      </w:r>
      <w:r>
        <w:t xml:space="preserve"> a listák </w:t>
      </w:r>
      <w:r>
        <w:rPr>
          <w:rFonts w:ascii="Consolas" w:hAnsi="Consolas" w:cs="Consolas"/>
          <w:sz w:val="22"/>
          <w:szCs w:val="22"/>
        </w:rPr>
        <w:t>oldal</w:t>
      </w:r>
      <w:r>
        <w:t xml:space="preserve"> és </w:t>
      </w:r>
      <w:r>
        <w:rPr>
          <w:rFonts w:ascii="Consolas" w:hAnsi="Consolas" w:cs="Consolas"/>
          <w:sz w:val="22"/>
          <w:szCs w:val="22"/>
        </w:rPr>
        <w:t>oldalMeret</w:t>
      </w:r>
      <w:r>
        <w:t xml:space="preserve"> paramétert fogadnak, és egységes </w:t>
      </w:r>
      <w:r>
        <w:rPr>
          <w:rFonts w:ascii="Consolas" w:hAnsi="Consolas" w:cs="Consolas"/>
          <w:sz w:val="22"/>
          <w:szCs w:val="22"/>
        </w:rPr>
        <w:t>LapozottLista</w:t>
      </w:r>
      <w:r>
        <w:t xml:space="preserve"> szerkezetet adnak vissza (elemek, oldalszám, oldalméret, összes elem, oldalak száma).</w:t>
      </w:r>
    </w:p>
    <w:p w:rsidR="002B6E52" w:rsidRDefault="002B6E52" w:rsidP="002B6E52">
      <w:pPr>
        <w:pStyle w:val="Listaszerbekezds"/>
        <w:numPr>
          <w:ilvl w:val="0"/>
          <w:numId w:val="4"/>
        </w:numPr>
        <w:spacing w:after="60" w:line="360" w:lineRule="auto"/>
        <w:jc w:val="both"/>
      </w:pPr>
      <w:r>
        <w:rPr>
          <w:b/>
          <w:bCs/>
        </w:rPr>
        <w:t>Hitelesítés:</w:t>
      </w:r>
      <w:r>
        <w:t xml:space="preserve"> a bejelentkezés utáni kérések az </w:t>
      </w:r>
      <w:r>
        <w:rPr>
          <w:rFonts w:ascii="Consolas" w:hAnsi="Consolas" w:cs="Consolas"/>
          <w:sz w:val="22"/>
          <w:szCs w:val="22"/>
        </w:rPr>
        <w:t>Authorization: Bearer &lt;token&gt;</w:t>
      </w:r>
      <w:r>
        <w:t xml:space="preserve"> fejlécet tartalmazzák (2.5).</w:t>
      </w:r>
    </w:p>
    <w:p w:rsidR="002B6E52" w:rsidRDefault="002B6E52" w:rsidP="002B6E52">
      <w:pPr>
        <w:pStyle w:val="Listaszerbekezds"/>
        <w:numPr>
          <w:ilvl w:val="0"/>
          <w:numId w:val="4"/>
        </w:numPr>
        <w:spacing w:after="60" w:line="360" w:lineRule="auto"/>
        <w:jc w:val="both"/>
      </w:pPr>
      <w:r>
        <w:rPr>
          <w:b/>
          <w:bCs/>
        </w:rPr>
        <w:t>Hibák:</w:t>
      </w:r>
      <w:r>
        <w:t xml:space="preserve"> minden hiba szabványos Problem Details objektum [17] (2.4.3).</w:t>
      </w:r>
    </w:p>
    <w:p w:rsidR="002B6E52" w:rsidRDefault="002B6E52" w:rsidP="002B6E52">
      <w:pPr>
        <w:pStyle w:val="Cmsor3"/>
      </w:pPr>
      <w:bookmarkStart w:id="30" w:name="_Toc900108"/>
      <w:bookmarkStart w:id="31" w:name="_Toc242747457"/>
      <w:r>
        <w:lastRenderedPageBreak/>
        <w:t>2.4.2. A prototípus végpontjai</w:t>
      </w:r>
      <w:bookmarkEnd w:id="30"/>
      <w:bookmarkEnd w:id="31"/>
    </w:p>
    <w:p w:rsidR="002B6E52" w:rsidRDefault="002B6E52" w:rsidP="002B6E52">
      <w:pPr>
        <w:keepNext/>
        <w:spacing w:before="200" w:after="80"/>
        <w:jc w:val="center"/>
      </w:pPr>
      <w:r>
        <w:rPr>
          <w:i/>
          <w:iCs/>
          <w:sz w:val="22"/>
          <w:szCs w:val="22"/>
        </w:rPr>
        <w:t>11. táblázat: A prototípusban elkészült végpontok</w:t>
      </w:r>
    </w:p>
    <w:tbl>
      <w:tblPr>
        <w:tblW w:w="9070" w:type="dxa"/>
        <w:tblLayout w:type="fixed"/>
        <w:tblCellMar>
          <w:left w:w="10" w:type="dxa"/>
          <w:right w:w="10" w:type="dxa"/>
        </w:tblCellMar>
        <w:tblLook w:val="04A0" w:firstRow="1" w:lastRow="0" w:firstColumn="1" w:lastColumn="0" w:noHBand="0" w:noVBand="1"/>
      </w:tblPr>
      <w:tblGrid>
        <w:gridCol w:w="2721"/>
        <w:gridCol w:w="1270"/>
        <w:gridCol w:w="5079"/>
      </w:tblGrid>
      <w:tr w:rsidR="002B6E52">
        <w:trPr>
          <w:cantSplit/>
          <w:tblHeader/>
        </w:trPr>
        <w:tc>
          <w:tcPr>
            <w:tcW w:w="2721"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Művelet és útvonal</w:t>
            </w:r>
          </w:p>
        </w:tc>
        <w:tc>
          <w:tcPr>
            <w:tcW w:w="127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Hitelesítés</w:t>
            </w:r>
          </w:p>
        </w:tc>
        <w:tc>
          <w:tcPr>
            <w:tcW w:w="5079"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Leírás</w:t>
            </w:r>
          </w:p>
        </w:tc>
      </w:tr>
      <w:tr w:rsidR="002B6E52">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GET /api/allapot</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nem kell</w:t>
            </w:r>
          </w:p>
        </w:tc>
        <w:tc>
          <w:tcPr>
            <w:tcW w:w="50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szerver verziója, az adatbázis elérhetősége és a szerveridő; a kliens indításkor ezzel ellenőrzi a kapcsolatot</w:t>
            </w:r>
          </w:p>
        </w:tc>
      </w:tr>
      <w:tr w:rsidR="002B6E52">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POST /api/auth/login</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nem kell</w:t>
            </w:r>
          </w:p>
        </w:tc>
        <w:tc>
          <w:tcPr>
            <w:tcW w:w="50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Bejelentkezés felhasználónévvel és jelszóval; a válasz a token, a lejárata és a felhasználó adatai</w:t>
            </w:r>
          </w:p>
        </w:tc>
      </w:tr>
      <w:tr w:rsidR="002B6E52">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GET /api/auth/en</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kell</w:t>
            </w:r>
          </w:p>
        </w:tc>
        <w:tc>
          <w:tcPr>
            <w:tcW w:w="50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bejelentkezett felhasználó adatai és szerepkörei a token alapján</w:t>
            </w:r>
          </w:p>
        </w:tc>
      </w:tr>
      <w:tr w:rsidR="002B6E52">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GET /api/eszkozok</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kell</w:t>
            </w:r>
          </w:p>
        </w:tc>
        <w:tc>
          <w:tcPr>
            <w:tcW w:w="50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Lapozott eszközlista; keresés megnevezésre és az eszköz bármely kódjára, szűrés leltárkörzetre</w:t>
            </w:r>
          </w:p>
        </w:tc>
      </w:tr>
      <w:tr w:rsidR="002B6E52">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GET /api/eszkozok/{id}</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kell</w:t>
            </w:r>
          </w:p>
        </w:tc>
        <w:tc>
          <w:tcPr>
            <w:tcW w:w="507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Egy eszköz részletei, az összes kódjával és azok típusával</w:t>
            </w:r>
          </w:p>
        </w:tc>
      </w:tr>
    </w:tbl>
    <w:p w:rsidR="002B6E52" w:rsidRDefault="002B6E52" w:rsidP="002B6E52"/>
    <w:p w:rsidR="002B6E52" w:rsidRDefault="002B6E52" w:rsidP="002B6E52">
      <w:pPr>
        <w:spacing w:after="120" w:line="360" w:lineRule="auto"/>
        <w:jc w:val="both"/>
      </w:pPr>
      <w:r>
        <w:t>Egy lekérdezés és a rá adott válasz a prototípusban (a token rövidítve):</w:t>
      </w:r>
    </w:p>
    <w:p w:rsidR="002B6E52" w:rsidRDefault="002B6E52" w:rsidP="002B6E52">
      <w:pPr>
        <w:keepNext/>
        <w:keepLines/>
        <w:shd w:val="clear" w:color="auto" w:fill="F2F4F5"/>
        <w:spacing w:before="120"/>
        <w:ind w:left="284" w:right="284"/>
      </w:pPr>
      <w:r>
        <w:rPr>
          <w:rFonts w:ascii="Consolas" w:hAnsi="Consolas" w:cs="Consolas"/>
          <w:sz w:val="18"/>
          <w:szCs w:val="18"/>
        </w:rPr>
        <w:t>GET /api/eszkozok?kereses=sap-0001&amp;oldal=1&amp;oldalMeret=50</w:t>
      </w:r>
    </w:p>
    <w:p w:rsidR="002B6E52" w:rsidRDefault="002B6E52" w:rsidP="002B6E52">
      <w:pPr>
        <w:keepNext/>
        <w:keepLines/>
        <w:shd w:val="clear" w:color="auto" w:fill="F2F4F5"/>
        <w:ind w:left="284" w:right="284"/>
      </w:pPr>
      <w:r>
        <w:rPr>
          <w:rFonts w:ascii="Consolas" w:hAnsi="Consolas" w:cs="Consolas"/>
          <w:sz w:val="18"/>
          <w:szCs w:val="18"/>
        </w:rPr>
        <w:t>Authorization: Bearer eyJhbGciOiJIUzI1NiIsInR5cCI6IkpXVCJ9...</w:t>
      </w:r>
    </w:p>
    <w:p w:rsidR="002B6E52" w:rsidRDefault="002B6E52" w:rsidP="002B6E52">
      <w:pPr>
        <w:keepNext/>
        <w:keepLines/>
        <w:shd w:val="clear" w:color="auto" w:fill="F2F4F5"/>
        <w:ind w:left="284" w:right="284"/>
      </w:pPr>
      <w:r>
        <w:rPr>
          <w:rFonts w:ascii="Consolas" w:hAnsi="Consolas" w:cs="Consolas"/>
          <w:sz w:val="18"/>
          <w:szCs w:val="18"/>
        </w:rPr>
        <w:t xml:space="preserve"> </w:t>
      </w:r>
    </w:p>
    <w:p w:rsidR="002B6E52" w:rsidRDefault="002B6E52" w:rsidP="002B6E52">
      <w:pPr>
        <w:keepNext/>
        <w:keepLines/>
        <w:shd w:val="clear" w:color="auto" w:fill="F2F4F5"/>
        <w:ind w:left="284" w:right="284"/>
      </w:pPr>
      <w:r>
        <w:rPr>
          <w:rFonts w:ascii="Consolas" w:hAnsi="Consolas" w:cs="Consolas"/>
          <w:sz w:val="18"/>
          <w:szCs w:val="18"/>
        </w:rPr>
        <w:t>200 OK</w:t>
      </w:r>
    </w:p>
    <w:p w:rsidR="002B6E52" w:rsidRDefault="002B6E52" w:rsidP="002B6E52">
      <w:pPr>
        <w:keepNext/>
        <w:keepLines/>
        <w:shd w:val="clear" w:color="auto" w:fill="F2F4F5"/>
        <w:ind w:left="284" w:right="284"/>
      </w:pPr>
      <w:r>
        <w:rPr>
          <w:rFonts w:ascii="Consolas" w:hAnsi="Consolas" w:cs="Consolas"/>
          <w:sz w:val="18"/>
          <w:szCs w:val="18"/>
        </w:rPr>
        <w:t>{</w:t>
      </w:r>
    </w:p>
    <w:p w:rsidR="002B6E52" w:rsidRDefault="002B6E52" w:rsidP="002B6E52">
      <w:pPr>
        <w:keepNext/>
        <w:keepLines/>
        <w:shd w:val="clear" w:color="auto" w:fill="F2F4F5"/>
        <w:ind w:left="284" w:right="284"/>
      </w:pPr>
      <w:r>
        <w:rPr>
          <w:rFonts w:ascii="Consolas" w:hAnsi="Consolas" w:cs="Consolas"/>
          <w:sz w:val="18"/>
          <w:szCs w:val="18"/>
        </w:rPr>
        <w:t xml:space="preserve">  "elemek": [ { "id": 1, "megnevezes": "Asztali számítógép",</w:t>
      </w:r>
    </w:p>
    <w:p w:rsidR="002B6E52" w:rsidRDefault="002B6E52" w:rsidP="002B6E52">
      <w:pPr>
        <w:keepNext/>
        <w:keepLines/>
        <w:shd w:val="clear" w:color="auto" w:fill="F2F4F5"/>
        <w:ind w:left="284" w:right="284"/>
      </w:pPr>
      <w:r>
        <w:rPr>
          <w:rFonts w:ascii="Consolas" w:hAnsi="Consolas" w:cs="Consolas"/>
          <w:sz w:val="18"/>
          <w:szCs w:val="18"/>
        </w:rPr>
        <w:t xml:space="preserve">               "leltarkorzetKod": "MIK-01", "allapot": "aktív",</w:t>
      </w:r>
    </w:p>
    <w:p w:rsidR="002B6E52" w:rsidRDefault="002B6E52" w:rsidP="002B6E52">
      <w:pPr>
        <w:keepNext/>
        <w:keepLines/>
        <w:shd w:val="clear" w:color="auto" w:fill="F2F4F5"/>
        <w:ind w:left="284" w:right="284"/>
      </w:pPr>
      <w:r>
        <w:rPr>
          <w:rFonts w:ascii="Consolas" w:hAnsi="Consolas" w:cs="Consolas"/>
          <w:sz w:val="18"/>
          <w:szCs w:val="18"/>
        </w:rPr>
        <w:t xml:space="preserve">               "elvartMennyiseg": 1, "kodok": ["SAP-0001", "L-1001"] } ],</w:t>
      </w:r>
    </w:p>
    <w:p w:rsidR="002B6E52" w:rsidRDefault="002B6E52" w:rsidP="002B6E52">
      <w:pPr>
        <w:keepNext/>
        <w:keepLines/>
        <w:shd w:val="clear" w:color="auto" w:fill="F2F4F5"/>
        <w:ind w:left="284" w:right="284"/>
      </w:pPr>
      <w:r>
        <w:rPr>
          <w:rFonts w:ascii="Consolas" w:hAnsi="Consolas" w:cs="Consolas"/>
          <w:sz w:val="18"/>
          <w:szCs w:val="18"/>
        </w:rPr>
        <w:t xml:space="preserve">  "oldal": 1, "oldalMeret": 50, "osszesen": 1, "oldalakSzama": 1</w:t>
      </w:r>
    </w:p>
    <w:p w:rsidR="002B6E52" w:rsidRDefault="002B6E52" w:rsidP="002B6E52">
      <w:pPr>
        <w:keepLines/>
        <w:shd w:val="clear" w:color="auto" w:fill="F2F4F5"/>
        <w:spacing w:after="120"/>
        <w:ind w:left="284" w:right="284"/>
      </w:pPr>
      <w:r>
        <w:rPr>
          <w:rFonts w:ascii="Consolas" w:hAnsi="Consolas" w:cs="Consolas"/>
          <w:sz w:val="18"/>
          <w:szCs w:val="18"/>
        </w:rPr>
        <w:t>}</w:t>
      </w:r>
    </w:p>
    <w:p w:rsidR="002B6E52" w:rsidRDefault="002B6E52" w:rsidP="002B6E52">
      <w:pPr>
        <w:spacing w:after="120" w:line="360" w:lineRule="auto"/>
        <w:jc w:val="both"/>
      </w:pPr>
      <w:r>
        <w:t>A keresés a megnevezésben részszóra, az eszköz aktív kódjaiban pedig kezdőrészre illeszt. A kódkeresés a normalizált kódértéken fut (D-012), ezért a kis- és nagybetűk, valamint a véletlen szóközök nem befolyásolják a találatot – ez a helyszíni, kézi kódbevitelnél különösen fontos. Az oldalméret felső korlátja 200; ennél nagyobb kérésnél a szerver a korlátot alkalmazza, és a válaszban a ténylegesen használt méretet adja vissza. A lista megnevezés, azon belül azonosító szerint rendezett, így a lapozás stabil: egy tétel nem jelenhet meg két egymást követő oldalon.</w:t>
      </w:r>
    </w:p>
    <w:p w:rsidR="002B6E52" w:rsidRDefault="002B6E52" w:rsidP="002B6E52">
      <w:pPr>
        <w:pStyle w:val="Cmsor3"/>
      </w:pPr>
      <w:bookmarkStart w:id="32" w:name="_Toc900109"/>
      <w:bookmarkStart w:id="33" w:name="_Toc242747458"/>
      <w:r>
        <w:t>2.4.3. Hibakezelés</w:t>
      </w:r>
      <w:bookmarkEnd w:id="32"/>
      <w:bookmarkEnd w:id="33"/>
    </w:p>
    <w:p w:rsidR="002B6E52" w:rsidRDefault="002B6E52" w:rsidP="002B6E52">
      <w:pPr>
        <w:spacing w:after="120" w:line="360" w:lineRule="auto"/>
        <w:jc w:val="both"/>
      </w:pPr>
      <w:r>
        <w:t>A hibás kéréseket a szerver a megfelelő HTTP-státuszkóddal és egy RFC 9457 szerinti Problem Details objektummal (</w:t>
      </w:r>
      <w:r>
        <w:rPr>
          <w:rFonts w:ascii="Consolas" w:hAnsi="Consolas" w:cs="Consolas"/>
          <w:sz w:val="22"/>
          <w:szCs w:val="22"/>
        </w:rPr>
        <w:t>application/problem+json</w:t>
      </w:r>
      <w:r>
        <w:t xml:space="preserve">) válaszolja meg [17]. Az objektum </w:t>
      </w:r>
      <w:r>
        <w:rPr>
          <w:rFonts w:ascii="Consolas" w:hAnsi="Consolas" w:cs="Consolas"/>
          <w:sz w:val="22"/>
          <w:szCs w:val="22"/>
        </w:rPr>
        <w:t>detail</w:t>
      </w:r>
      <w:r>
        <w:t xml:space="preserve"> mezője a felhasználónak közvetlenül megjeleníthető, magyar nyelvű üzenet, a </w:t>
      </w:r>
      <w:r>
        <w:rPr>
          <w:rFonts w:ascii="Consolas" w:hAnsi="Consolas" w:cs="Consolas"/>
          <w:sz w:val="22"/>
          <w:szCs w:val="22"/>
        </w:rPr>
        <w:t>traceId</w:t>
      </w:r>
      <w:r>
        <w:t xml:space="preserve"> pedig a szerver naplójában azonosítja a kérést. Így a kliens egyetlen, közös hibakezelővel dolgozhatja fel a szerver összes hibáját (D-018).</w:t>
      </w:r>
    </w:p>
    <w:p w:rsidR="002B6E52" w:rsidRDefault="002B6E52" w:rsidP="002B6E52">
      <w:pPr>
        <w:keepNext/>
        <w:spacing w:before="200" w:after="80"/>
        <w:jc w:val="center"/>
      </w:pPr>
      <w:r>
        <w:rPr>
          <w:i/>
          <w:iCs/>
          <w:sz w:val="22"/>
          <w:szCs w:val="22"/>
        </w:rPr>
        <w:lastRenderedPageBreak/>
        <w:t>12. táblázat: A használt HTTP-státuszkódok</w:t>
      </w:r>
    </w:p>
    <w:tbl>
      <w:tblPr>
        <w:tblW w:w="9070" w:type="dxa"/>
        <w:tblLayout w:type="fixed"/>
        <w:tblCellMar>
          <w:left w:w="10" w:type="dxa"/>
          <w:right w:w="10" w:type="dxa"/>
        </w:tblCellMar>
        <w:tblLook w:val="04A0" w:firstRow="1" w:lastRow="0" w:firstColumn="1" w:lastColumn="0" w:noHBand="0" w:noVBand="1"/>
      </w:tblPr>
      <w:tblGrid>
        <w:gridCol w:w="1995"/>
        <w:gridCol w:w="3991"/>
        <w:gridCol w:w="3084"/>
      </w:tblGrid>
      <w:tr w:rsidR="002B6E52">
        <w:trPr>
          <w:cantSplit/>
          <w:tblHeader/>
        </w:trPr>
        <w:tc>
          <w:tcPr>
            <w:tcW w:w="1995"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Státusz</w:t>
            </w:r>
          </w:p>
        </w:tc>
        <w:tc>
          <w:tcPr>
            <w:tcW w:w="3991"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Jelentés a rendszerben</w:t>
            </w:r>
          </w:p>
        </w:tc>
        <w:tc>
          <w:tcPr>
            <w:tcW w:w="3084"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A kliens teendője</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200 OK, 201 Created</w:t>
            </w:r>
          </w:p>
        </w:tc>
        <w:tc>
          <w:tcPr>
            <w:tcW w:w="39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Sikeres olvasás, illetve létrehozás</w:t>
            </w:r>
          </w:p>
        </w:tc>
        <w:tc>
          <w:tcPr>
            <w:tcW w:w="30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Az eredmény megjelenítése</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400 Bad Request</w:t>
            </w:r>
          </w:p>
        </w:tc>
        <w:tc>
          <w:tcPr>
            <w:tcW w:w="39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Hiányzó vagy érvénytelen bemenet</w:t>
            </w:r>
          </w:p>
        </w:tc>
        <w:tc>
          <w:tcPr>
            <w:tcW w:w="30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Az üzenet megjelenítése a hibás mező mellett</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401 Unauthorized</w:t>
            </w:r>
          </w:p>
        </w:tc>
        <w:tc>
          <w:tcPr>
            <w:tcW w:w="39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Nincs, lejárt vagy hamis token; hibás belépési adatok</w:t>
            </w:r>
          </w:p>
        </w:tc>
        <w:tc>
          <w:tcPr>
            <w:tcW w:w="30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Újbóli bejelentkezés kérése</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403 Forbidden</w:t>
            </w:r>
          </w:p>
        </w:tc>
        <w:tc>
          <w:tcPr>
            <w:tcW w:w="39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token érvényes, de a szerepkör nem jogosult a műveletre</w:t>
            </w:r>
          </w:p>
        </w:tc>
        <w:tc>
          <w:tcPr>
            <w:tcW w:w="30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Tájékoztatás, a funkció elrejtése</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404 Not Found</w:t>
            </w:r>
          </w:p>
        </w:tc>
        <w:tc>
          <w:tcPr>
            <w:tcW w:w="39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Nem létező erőforrás</w:t>
            </w:r>
          </w:p>
        </w:tc>
        <w:tc>
          <w:tcPr>
            <w:tcW w:w="30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Tájékoztatás, a lista frissítése</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409 Conflict</w:t>
            </w:r>
          </w:p>
        </w:tc>
        <w:tc>
          <w:tcPr>
            <w:tcW w:w="39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 xml:space="preserve">Egyidejű módosítás (a </w:t>
            </w:r>
            <w:r>
              <w:rPr>
                <w:rFonts w:ascii="Consolas" w:hAnsi="Consolas" w:cs="Consolas"/>
                <w:sz w:val="20"/>
                <w:szCs w:val="20"/>
              </w:rPr>
              <w:t>RowVersion</w:t>
            </w:r>
            <w:r>
              <w:rPr>
                <w:sz w:val="20"/>
                <w:szCs w:val="20"/>
              </w:rPr>
              <w:t xml:space="preserve"> eltér) – a későbbi végpontokhoz</w:t>
            </w:r>
          </w:p>
        </w:tc>
        <w:tc>
          <w:tcPr>
            <w:tcW w:w="30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Az adatok újratöltése</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500 Internal Server Error</w:t>
            </w:r>
          </w:p>
        </w:tc>
        <w:tc>
          <w:tcPr>
            <w:tcW w:w="39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Váratlan szerverhiba; részletek csak a naplóban</w:t>
            </w:r>
          </w:p>
        </w:tc>
        <w:tc>
          <w:tcPr>
            <w:tcW w:w="308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 xml:space="preserve">Általános hibaüzenet a </w:t>
            </w:r>
            <w:r>
              <w:rPr>
                <w:rFonts w:ascii="Consolas" w:hAnsi="Consolas" w:cs="Consolas"/>
                <w:sz w:val="20"/>
                <w:szCs w:val="20"/>
              </w:rPr>
              <w:t>traceId</w:t>
            </w:r>
            <w:r>
              <w:rPr>
                <w:sz w:val="20"/>
                <w:szCs w:val="20"/>
              </w:rPr>
              <w:t>-val</w:t>
            </w:r>
          </w:p>
        </w:tc>
      </w:tr>
    </w:tbl>
    <w:p w:rsidR="002B6E52" w:rsidRDefault="002B6E52" w:rsidP="002B6E52"/>
    <w:p w:rsidR="002B6E52" w:rsidRDefault="002B6E52" w:rsidP="002B6E52">
      <w:pPr>
        <w:spacing w:after="120" w:line="360" w:lineRule="auto"/>
        <w:jc w:val="both"/>
      </w:pPr>
      <w:r>
        <w:t>A váratlan kivételek részletei (például a veremtartalom vagy az SQL-hibaüzenet) nem kerülnek a válaszba, mert azok a rendszer belső felépítéséről árulnának el információt; ezeket csak a szerver naplója tartalmazza.</w:t>
      </w:r>
    </w:p>
    <w:p w:rsidR="002B6E52" w:rsidRDefault="002B6E52" w:rsidP="002B6E52">
      <w:pPr>
        <w:pStyle w:val="Cmsor3"/>
      </w:pPr>
      <w:bookmarkStart w:id="34" w:name="_Toc900110"/>
      <w:bookmarkStart w:id="35" w:name="_Toc242747459"/>
      <w:r>
        <w:t>2.4.4. Az interfész dokumentálása</w:t>
      </w:r>
      <w:bookmarkEnd w:id="34"/>
      <w:bookmarkEnd w:id="35"/>
    </w:p>
    <w:p w:rsidR="002B6E52" w:rsidRDefault="002B6E52" w:rsidP="002B6E52">
      <w:pPr>
        <w:spacing w:after="120" w:line="360" w:lineRule="auto"/>
        <w:jc w:val="both"/>
      </w:pPr>
      <w:r>
        <w:t xml:space="preserve">Az API leírását a szerver OpenAPI formátumban, a forráskódból automatikusan állítja elő (Swashbuckle [22]). Fejlesztői módban a </w:t>
      </w:r>
      <w:r>
        <w:rPr>
          <w:rFonts w:ascii="Consolas" w:hAnsi="Consolas" w:cs="Consolas"/>
          <w:sz w:val="22"/>
          <w:szCs w:val="22"/>
        </w:rPr>
        <w:t>/swagger</w:t>
      </w:r>
      <w:r>
        <w:t xml:space="preserve"> címen böngészőből is kipróbálható felület érhető el, amely a bejelentkezés után kapott tokent is kezeli. A leírás mindig a futó kóddal egyezik, ezért külön kézi API-dokumentációt nem vezetünk; a kliens fejlesztője ebből és a közös típusokból dolgozik.</w:t>
      </w:r>
    </w:p>
    <w:p w:rsidR="002B6E52" w:rsidRDefault="002B6E52" w:rsidP="002B6E52">
      <w:pPr>
        <w:pStyle w:val="Cmsor2"/>
      </w:pPr>
      <w:bookmarkStart w:id="36" w:name="_Toc900111"/>
      <w:bookmarkStart w:id="37" w:name="_Toc242747460"/>
      <w:r>
        <w:t>2.5. Hitelesítés és jogosultságkezelés</w:t>
      </w:r>
      <w:bookmarkEnd w:id="36"/>
      <w:bookmarkEnd w:id="37"/>
    </w:p>
    <w:p w:rsidR="002B6E52" w:rsidRDefault="002B6E52" w:rsidP="002B6E52">
      <w:pPr>
        <w:spacing w:after="120" w:line="360" w:lineRule="auto"/>
        <w:jc w:val="both"/>
      </w:pPr>
      <w:r>
        <w:t>A rendszer saját felhasználókezelést és JWT (JSON Web Token) alapú hitelesítést használ [12] (D-015). A felhasználó a kliensben megadja a felhasználónevét és a jelszavát, a szerver ellenőrzi őket, és siker esetén egy aláírt, korlátozott ideig érvényes tokent ad vissza. A kliens a további kérésekhez ezt a tokent csatolja; a szerver minden kérésnél ellenőrzi az aláírást, a kibocsátót, a célközönséget és a lejáratot, és a tokenben szereplő szerepkörök alapján dönt a jogosultságról. A folyamatot a 2. ábra mutatja.</w:t>
      </w:r>
    </w:p>
    <w:p w:rsidR="002B6E52" w:rsidRDefault="002B6E52" w:rsidP="002B6E52">
      <w:pPr>
        <w:keepNext/>
        <w:spacing w:before="200"/>
        <w:jc w:val="center"/>
      </w:pPr>
      <w:r>
        <w:rPr>
          <w:noProof/>
        </w:rPr>
        <w:lastRenderedPageBreak/>
        <w:drawing>
          <wp:inline distT="0" distB="0" distL="0" distR="0" wp14:anchorId="750053A2" wp14:editId="28956631">
            <wp:extent cx="5580000" cy="3710700"/>
            <wp:effectExtent l="0" t="0" r="0" b="0"/>
            <wp:docPr id="502" name="Ke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kep2.png"/>
                    <pic:cNvPicPr/>
                  </pic:nvPicPr>
                  <pic:blipFill>
                    <a:blip r:embed="rId8"/>
                    <a:stretch>
                      <a:fillRect/>
                    </a:stretch>
                  </pic:blipFill>
                  <pic:spPr>
                    <a:xfrm>
                      <a:off x="0" y="0"/>
                      <a:ext cx="5580000" cy="3710700"/>
                    </a:xfrm>
                    <a:prstGeom prst="rect">
                      <a:avLst/>
                    </a:prstGeom>
                  </pic:spPr>
                </pic:pic>
              </a:graphicData>
            </a:graphic>
          </wp:inline>
        </w:drawing>
      </w:r>
    </w:p>
    <w:p w:rsidR="002B6E52" w:rsidRDefault="002B6E52" w:rsidP="002B6E52">
      <w:pPr>
        <w:spacing w:before="60" w:after="200"/>
        <w:jc w:val="center"/>
      </w:pPr>
      <w:r>
        <w:rPr>
          <w:i/>
          <w:iCs/>
          <w:sz w:val="22"/>
          <w:szCs w:val="22"/>
        </w:rPr>
        <w:t>2. ábra: A bejelentkezés és egy hitelesített kérés folyamata</w:t>
      </w:r>
    </w:p>
    <w:p w:rsidR="002B6E52" w:rsidRDefault="002B6E52" w:rsidP="002B6E52">
      <w:pPr>
        <w:spacing w:after="120" w:line="360" w:lineRule="auto"/>
        <w:jc w:val="both"/>
      </w:pPr>
      <w:r>
        <w:t>A token alapú megoldás előnye, hogy a szervernek nem kell munkamenet-állapotot tárolnia: minden kérés önmagában hordozza a hitelesítéshez szükséges adatokat. Hátránya, hogy egy kiadott token a lejáratáig érvényes, ezért a tokenek érvényességi ideje korlátozott (alapértelmezés szerint 8 óra, egy munkanap).</w:t>
      </w:r>
    </w:p>
    <w:p w:rsidR="002B6E52" w:rsidRDefault="002B6E52" w:rsidP="002B6E52">
      <w:pPr>
        <w:pStyle w:val="Cmsor3"/>
      </w:pPr>
      <w:bookmarkStart w:id="38" w:name="_Toc900112"/>
      <w:bookmarkStart w:id="39" w:name="_Toc242747461"/>
      <w:r>
        <w:t>2.5.1. A jelszavak tárolása</w:t>
      </w:r>
      <w:bookmarkEnd w:id="38"/>
      <w:bookmarkEnd w:id="39"/>
    </w:p>
    <w:p w:rsidR="002B6E52" w:rsidRDefault="002B6E52" w:rsidP="002B6E52">
      <w:pPr>
        <w:spacing w:after="120" w:line="360" w:lineRule="auto"/>
        <w:jc w:val="both"/>
      </w:pPr>
      <w:r>
        <w:t xml:space="preserve">A jelszavak soha nem tárolódnak, még titkosítva sem: az adatbázisban csak a jelszóból előállított, sózott hash-érték van. Saját algoritmust nem írtunk; az ASP.NET Core </w:t>
      </w:r>
      <w:r>
        <w:rPr>
          <w:rFonts w:ascii="Consolas" w:hAnsi="Consolas" w:cs="Consolas"/>
          <w:sz w:val="22"/>
          <w:szCs w:val="22"/>
        </w:rPr>
        <w:t>PasswordHasher</w:t>
      </w:r>
      <w:r>
        <w:t xml:space="preserve"> osztályát használjuk, amely PBKDF2 kulcsszármaztatást alkalmaz HMAC-SHA512 függvénnyel, felhasználónként véletlen sóval és nagy iterációszámmal, a jelszótárolási ajánlásoknak megfelelően [20]. A hash-érték tartalmazza az algoritmus paramétereit is; ha ezek egy későbbi keretrendszer-verzióban erősödnek, a szerver a következő sikeres bejelentkezéskor automatikusan újraszámolja a hash-t.</w:t>
      </w:r>
    </w:p>
    <w:p w:rsidR="002B6E52" w:rsidRDefault="002B6E52" w:rsidP="002B6E52">
      <w:pPr>
        <w:spacing w:after="120" w:line="360" w:lineRule="auto"/>
        <w:jc w:val="both"/>
      </w:pPr>
      <w:r>
        <w:t>Sikertelen bejelentkezésnél a szerver mindig ugyanazt a választ adja, függetlenül attól, hogy a felhasználónév nem létezik, a felhasználó inaktív, vagy a jelszó hibás. Így a bejelentkezési felületről nem deríthető ki, hogy egy adott felhasználónév létezik-e.</w:t>
      </w:r>
    </w:p>
    <w:p w:rsidR="002B6E52" w:rsidRDefault="002B6E52" w:rsidP="002B6E52">
      <w:pPr>
        <w:pStyle w:val="Cmsor3"/>
      </w:pPr>
      <w:bookmarkStart w:id="40" w:name="_Toc900113"/>
      <w:bookmarkStart w:id="41" w:name="_Toc242747462"/>
      <w:r>
        <w:lastRenderedPageBreak/>
        <w:t>2.5.2. A token tartalma</w:t>
      </w:r>
      <w:bookmarkEnd w:id="40"/>
      <w:bookmarkEnd w:id="41"/>
    </w:p>
    <w:p w:rsidR="002B6E52" w:rsidRDefault="002B6E52" w:rsidP="002B6E52">
      <w:pPr>
        <w:keepNext/>
        <w:spacing w:before="200" w:after="80"/>
        <w:jc w:val="center"/>
      </w:pPr>
      <w:r>
        <w:rPr>
          <w:i/>
          <w:iCs/>
          <w:sz w:val="22"/>
          <w:szCs w:val="22"/>
        </w:rPr>
        <w:t>13. táblázat: A tokenben szereplő adatok</w:t>
      </w:r>
    </w:p>
    <w:tbl>
      <w:tblPr>
        <w:tblW w:w="9070" w:type="dxa"/>
        <w:tblLayout w:type="fixed"/>
        <w:tblCellMar>
          <w:left w:w="10" w:type="dxa"/>
          <w:right w:w="10" w:type="dxa"/>
        </w:tblCellMar>
        <w:tblLook w:val="04A0" w:firstRow="1" w:lastRow="0" w:firstColumn="1" w:lastColumn="0" w:noHBand="0" w:noVBand="1"/>
      </w:tblPr>
      <w:tblGrid>
        <w:gridCol w:w="1995"/>
        <w:gridCol w:w="3265"/>
        <w:gridCol w:w="3810"/>
      </w:tblGrid>
      <w:tr w:rsidR="002B6E52">
        <w:trPr>
          <w:cantSplit/>
          <w:tblHeader/>
        </w:trPr>
        <w:tc>
          <w:tcPr>
            <w:tcW w:w="1995"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Mező (claim)</w:t>
            </w:r>
          </w:p>
        </w:tc>
        <w:tc>
          <w:tcPr>
            <w:tcW w:w="3265"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Tartalom</w:t>
            </w:r>
          </w:p>
        </w:tc>
        <w:tc>
          <w:tcPr>
            <w:tcW w:w="381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Felhasználás</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sub</w:t>
            </w:r>
          </w:p>
        </w:tc>
        <w:tc>
          <w:tcPr>
            <w:tcW w:w="32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felhasználó azonosítója</w:t>
            </w:r>
          </w:p>
        </w:tc>
        <w:tc>
          <w:tcPr>
            <w:tcW w:w="38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Ki végezte a műveletet (leolvasás, audit napló)</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unique_name</w:t>
            </w:r>
          </w:p>
        </w:tc>
        <w:tc>
          <w:tcPr>
            <w:tcW w:w="32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Felhasználónév</w:t>
            </w:r>
          </w:p>
        </w:tc>
        <w:tc>
          <w:tcPr>
            <w:tcW w:w="38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Naplózás, megjelenítés</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name</w:t>
            </w:r>
          </w:p>
        </w:tc>
        <w:tc>
          <w:tcPr>
            <w:tcW w:w="32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felhasználó teljes neve</w:t>
            </w:r>
          </w:p>
        </w:tc>
        <w:tc>
          <w:tcPr>
            <w:tcW w:w="38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Megjelenítés a kliensben</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szerepkör (</w:t>
            </w:r>
            <w:r>
              <w:rPr>
                <w:rFonts w:ascii="Consolas" w:hAnsi="Consolas" w:cs="Consolas"/>
                <w:sz w:val="20"/>
                <w:szCs w:val="20"/>
              </w:rPr>
              <w:t>role</w:t>
            </w:r>
            <w:r>
              <w:rPr>
                <w:sz w:val="20"/>
                <w:szCs w:val="20"/>
              </w:rPr>
              <w:t>)</w:t>
            </w:r>
          </w:p>
        </w:tc>
        <w:tc>
          <w:tcPr>
            <w:tcW w:w="32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Egy vagy több szerepkör neve</w:t>
            </w:r>
          </w:p>
        </w:tc>
        <w:tc>
          <w:tcPr>
            <w:tcW w:w="38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Jogosultság-ellenőrzés</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jti</w:t>
            </w:r>
          </w:p>
        </w:tc>
        <w:tc>
          <w:tcPr>
            <w:tcW w:w="32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token egyedi azonosítója</w:t>
            </w:r>
          </w:p>
        </w:tc>
        <w:tc>
          <w:tcPr>
            <w:tcW w:w="38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Egy későbbi tokenvisszavonási lista alapja</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iss</w:t>
            </w:r>
            <w:r>
              <w:rPr>
                <w:sz w:val="20"/>
                <w:szCs w:val="20"/>
              </w:rPr>
              <w:t xml:space="preserve">, </w:t>
            </w:r>
            <w:r>
              <w:rPr>
                <w:rFonts w:ascii="Consolas" w:hAnsi="Consolas" w:cs="Consolas"/>
                <w:sz w:val="20"/>
                <w:szCs w:val="20"/>
              </w:rPr>
              <w:t>aud</w:t>
            </w:r>
          </w:p>
        </w:tc>
        <w:tc>
          <w:tcPr>
            <w:tcW w:w="32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Kibocsátó és célközönség</w:t>
            </w:r>
          </w:p>
        </w:tc>
        <w:tc>
          <w:tcPr>
            <w:tcW w:w="38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Csak a saját szerverünk által a saját kliensünknek kiadott token érvényes</w:t>
            </w:r>
          </w:p>
        </w:tc>
      </w:tr>
      <w:tr w:rsidR="002B6E52">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nbf</w:t>
            </w:r>
            <w:r>
              <w:rPr>
                <w:sz w:val="20"/>
                <w:szCs w:val="20"/>
              </w:rPr>
              <w:t xml:space="preserve">, </w:t>
            </w:r>
            <w:r>
              <w:rPr>
                <w:rFonts w:ascii="Consolas" w:hAnsi="Consolas" w:cs="Consolas"/>
                <w:sz w:val="20"/>
                <w:szCs w:val="20"/>
              </w:rPr>
              <w:t>exp</w:t>
            </w:r>
          </w:p>
        </w:tc>
        <w:tc>
          <w:tcPr>
            <w:tcW w:w="326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Érvényesség kezdete és vége</w:t>
            </w:r>
          </w:p>
        </w:tc>
        <w:tc>
          <w:tcPr>
            <w:tcW w:w="38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Lejárt token elutasítása</w:t>
            </w:r>
          </w:p>
        </w:tc>
      </w:tr>
    </w:tbl>
    <w:p w:rsidR="002B6E52" w:rsidRDefault="002B6E52" w:rsidP="002B6E52"/>
    <w:p w:rsidR="002B6E52" w:rsidRDefault="002B6E52" w:rsidP="002B6E52">
      <w:pPr>
        <w:spacing w:after="120" w:line="360" w:lineRule="auto"/>
        <w:jc w:val="both"/>
      </w:pPr>
      <w:r>
        <w:t>A tokent a szerver HMAC-SHA256 algoritmussal, egy legalább 32 karakteres titkos kulccsal írja alá. A kulcs nem szerepel a forráskódban és a verziókezelőben (3.2.2). A token tartalma nem titkosított, csak aláírt, ezért érzékeny adat (például jelszó vagy személyes adat a névnél többen) nem kerül bele.</w:t>
      </w:r>
    </w:p>
    <w:p w:rsidR="002B6E52" w:rsidRDefault="002B6E52" w:rsidP="002B6E52">
      <w:pPr>
        <w:pStyle w:val="Cmsor3"/>
      </w:pPr>
      <w:bookmarkStart w:id="42" w:name="_Toc900114"/>
      <w:bookmarkStart w:id="43" w:name="_Toc242747463"/>
      <w:r>
        <w:t>2.5.3. Jogosultsági mátrix</w:t>
      </w:r>
      <w:bookmarkEnd w:id="42"/>
      <w:bookmarkEnd w:id="43"/>
    </w:p>
    <w:p w:rsidR="002B6E52" w:rsidRDefault="002B6E52" w:rsidP="002B6E52">
      <w:pPr>
        <w:spacing w:after="120" w:line="360" w:lineRule="auto"/>
        <w:jc w:val="both"/>
      </w:pPr>
      <w:r>
        <w:t xml:space="preserve">A szerepköröket a felhasználási esetek elemzésekor határoztuk meg (1.6. alfejezet). A szerepkörök és a műveletek kapcsolatának első változatát a 14. táblázat mutatja. A szerver alapszabálya, hogy </w:t>
      </w:r>
      <w:r>
        <w:rPr>
          <w:b/>
          <w:bCs/>
        </w:rPr>
        <w:t>minden végpont hitelesítést kér</w:t>
      </w:r>
      <w:r>
        <w:t>, kivéve a bejelentkezést és az állapotlekérdezést (D-019); így egy új végpont nem lehet véletlenül nyilvános. A szerepkör szerinti korlátozás az egyes végpontok elkészültével kerül be.</w:t>
      </w:r>
    </w:p>
    <w:p w:rsidR="002B6E52" w:rsidRDefault="002B6E52" w:rsidP="002B6E52">
      <w:pPr>
        <w:keepNext/>
        <w:spacing w:before="200" w:after="80"/>
        <w:jc w:val="center"/>
      </w:pPr>
      <w:r>
        <w:rPr>
          <w:i/>
          <w:iCs/>
          <w:sz w:val="22"/>
          <w:szCs w:val="22"/>
        </w:rPr>
        <w:lastRenderedPageBreak/>
        <w:t>14. táblázat: Jogosultsági mátrix (első változat)</w:t>
      </w:r>
    </w:p>
    <w:tbl>
      <w:tblPr>
        <w:tblW w:w="9070" w:type="dxa"/>
        <w:tblLayout w:type="fixed"/>
        <w:tblCellMar>
          <w:left w:w="10" w:type="dxa"/>
          <w:right w:w="10" w:type="dxa"/>
        </w:tblCellMar>
        <w:tblLook w:val="04A0" w:firstRow="1" w:lastRow="0" w:firstColumn="1" w:lastColumn="0" w:noHBand="0" w:noVBand="1"/>
      </w:tblPr>
      <w:tblGrid>
        <w:gridCol w:w="3628"/>
        <w:gridCol w:w="1088"/>
        <w:gridCol w:w="1270"/>
        <w:gridCol w:w="1633"/>
        <w:gridCol w:w="1451"/>
      </w:tblGrid>
      <w:tr w:rsidR="002B6E52">
        <w:trPr>
          <w:cantSplit/>
          <w:tblHeader/>
        </w:trPr>
        <w:tc>
          <w:tcPr>
            <w:tcW w:w="3628"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Művelet</w:t>
            </w:r>
          </w:p>
        </w:tc>
        <w:tc>
          <w:tcPr>
            <w:tcW w:w="1088"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Admin</w:t>
            </w:r>
          </w:p>
        </w:tc>
        <w:tc>
          <w:tcPr>
            <w:tcW w:w="127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Leltár-felelős</w:t>
            </w:r>
          </w:p>
        </w:tc>
        <w:tc>
          <w:tcPr>
            <w:tcW w:w="1633"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Leltározó</w:t>
            </w:r>
          </w:p>
        </w:tc>
        <w:tc>
          <w:tcPr>
            <w:tcW w:w="1451"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Megtekintő</w:t>
            </w:r>
          </w:p>
        </w:tc>
      </w:tr>
      <w:tr w:rsidR="002B6E52">
        <w:trPr>
          <w:cantSplit/>
        </w:trPr>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Eszközlista és -részletek megtekintése</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jogosult körzetek</w:t>
            </w:r>
          </w:p>
        </w:tc>
        <w:tc>
          <w:tcPr>
            <w:tcW w:w="14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saját egység</w:t>
            </w:r>
          </w:p>
        </w:tc>
      </w:tr>
      <w:tr w:rsidR="002B6E52">
        <w:trPr>
          <w:cantSplit/>
        </w:trPr>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Excel-import</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c>
          <w:tcPr>
            <w:tcW w:w="14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r>
      <w:tr w:rsidR="002B6E52">
        <w:trPr>
          <w:cantSplit/>
        </w:trPr>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Eszköz felvitele, módosítása, állapotváltozás</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c>
          <w:tcPr>
            <w:tcW w:w="14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r>
      <w:tr w:rsidR="002B6E52">
        <w:trPr>
          <w:cantSplit/>
        </w:trPr>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Törzsadatok karbantartása</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c>
          <w:tcPr>
            <w:tcW w:w="14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r>
      <w:tr w:rsidR="002B6E52">
        <w:trPr>
          <w:cantSplit/>
        </w:trPr>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Leltáridőszak nyitása, lezárása</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c>
          <w:tcPr>
            <w:tcW w:w="14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r>
      <w:tr w:rsidR="002B6E52">
        <w:trPr>
          <w:cantSplit/>
        </w:trPr>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Beolvasás rögzítése</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jogosult körzetek</w:t>
            </w:r>
          </w:p>
        </w:tc>
        <w:tc>
          <w:tcPr>
            <w:tcW w:w="14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r>
      <w:tr w:rsidR="002B6E52">
        <w:trPr>
          <w:cantSplit/>
        </w:trPr>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Saját leolvasás sztornózása</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4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r>
      <w:tr w:rsidR="002B6E52">
        <w:trPr>
          <w:cantSplit/>
        </w:trPr>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Más leolvasásának sztornózása</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c>
          <w:tcPr>
            <w:tcW w:w="14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r>
      <w:tr w:rsidR="002B6E52">
        <w:trPr>
          <w:cantSplit/>
        </w:trPr>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Összehasonlítás, riportok</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saját körzet</w:t>
            </w:r>
          </w:p>
        </w:tc>
        <w:tc>
          <w:tcPr>
            <w:tcW w:w="14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saját egység</w:t>
            </w:r>
          </w:p>
        </w:tc>
      </w:tr>
      <w:tr w:rsidR="002B6E52">
        <w:trPr>
          <w:cantSplit/>
        </w:trPr>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Felhasználók és szerepkörök kezelése</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c>
          <w:tcPr>
            <w:tcW w:w="14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r>
      <w:tr w:rsidR="002B6E52">
        <w:trPr>
          <w:cantSplit/>
        </w:trPr>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Lezárt leltár módosítása</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c>
          <w:tcPr>
            <w:tcW w:w="145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r>
    </w:tbl>
    <w:p w:rsidR="002B6E52" w:rsidRDefault="002B6E52" w:rsidP="002B6E52"/>
    <w:p w:rsidR="002B6E52" w:rsidRDefault="002B6E52" w:rsidP="002B6E52">
      <w:pPr>
        <w:pStyle w:val="Cmsor3"/>
      </w:pPr>
      <w:bookmarkStart w:id="44" w:name="_Toc900115"/>
      <w:bookmarkStart w:id="45" w:name="_Toc242747464"/>
      <w:r>
        <w:t>2.5.4. Biztonsági megfontolások</w:t>
      </w:r>
      <w:bookmarkEnd w:id="44"/>
      <w:bookmarkEnd w:id="45"/>
    </w:p>
    <w:p w:rsidR="002B6E52" w:rsidRDefault="002B6E52" w:rsidP="002B6E52">
      <w:pPr>
        <w:pStyle w:val="Listaszerbekezds"/>
        <w:numPr>
          <w:ilvl w:val="0"/>
          <w:numId w:val="4"/>
        </w:numPr>
        <w:spacing w:after="60" w:line="360" w:lineRule="auto"/>
        <w:jc w:val="both"/>
      </w:pPr>
      <w:r>
        <w:t>A titkos adatok (token-aláíró kulcs, adatbázis-jelszó) nem kerülnek a repositoryba; a szerver hiányzó vagy túl rövid kulccsal el sem indul.</w:t>
      </w:r>
    </w:p>
    <w:p w:rsidR="002B6E52" w:rsidRDefault="002B6E52" w:rsidP="002B6E52">
      <w:pPr>
        <w:pStyle w:val="Listaszerbekezds"/>
        <w:numPr>
          <w:ilvl w:val="0"/>
          <w:numId w:val="4"/>
        </w:numPr>
        <w:spacing w:after="60" w:line="360" w:lineRule="auto"/>
        <w:jc w:val="both"/>
      </w:pPr>
      <w:r>
        <w:t>Éles környezetben a szerver csak HTTPS-t fogad el (HSTS és átirányítás), így a jelszó és a token nem utazik titkosítatlanul.</w:t>
      </w:r>
    </w:p>
    <w:p w:rsidR="002B6E52" w:rsidRDefault="002B6E52" w:rsidP="002B6E52">
      <w:pPr>
        <w:pStyle w:val="Listaszerbekezds"/>
        <w:numPr>
          <w:ilvl w:val="0"/>
          <w:numId w:val="4"/>
        </w:numPr>
        <w:spacing w:after="60" w:line="360" w:lineRule="auto"/>
        <w:jc w:val="both"/>
      </w:pPr>
      <w:r>
        <w:t>Az adatbázis-lekérdezéseket az EF Core paraméterezett SQL-lé fordítja, ezért a keresőmezőbe írt szöveg nem okozhat SQL-befecskendezést.</w:t>
      </w:r>
    </w:p>
    <w:p w:rsidR="002B6E52" w:rsidRDefault="002B6E52" w:rsidP="002B6E52">
      <w:pPr>
        <w:pStyle w:val="Listaszerbekezds"/>
        <w:numPr>
          <w:ilvl w:val="0"/>
          <w:numId w:val="4"/>
        </w:numPr>
        <w:spacing w:after="60" w:line="360" w:lineRule="auto"/>
        <w:jc w:val="both"/>
      </w:pPr>
      <w:r>
        <w:t xml:space="preserve">A válaszok mindig adatátviteli típusok, soha nem az entitások; így belső mezők (például a jelszó-hash vagy a </w:t>
      </w:r>
      <w:r>
        <w:rPr>
          <w:rFonts w:ascii="Consolas" w:hAnsi="Consolas" w:cs="Consolas"/>
          <w:sz w:val="22"/>
          <w:szCs w:val="22"/>
        </w:rPr>
        <w:t>RowVersion</w:t>
      </w:r>
      <w:r>
        <w:t>) nem kerülhetnek véletlenül a kliensre.</w:t>
      </w:r>
    </w:p>
    <w:p w:rsidR="002B6E52" w:rsidRDefault="002B6E52" w:rsidP="002B6E52">
      <w:pPr>
        <w:pStyle w:val="Listaszerbekezds"/>
        <w:numPr>
          <w:ilvl w:val="0"/>
          <w:numId w:val="4"/>
        </w:numPr>
        <w:spacing w:after="60" w:line="360" w:lineRule="auto"/>
        <w:jc w:val="both"/>
      </w:pPr>
      <w:r>
        <w:t xml:space="preserve">Ismert korlát: a prototípus nem használ frissítő (refresh) tokent és tokenvisszavonást; egy felhasználó letiltása a már kiadott token lejártakor lép életbe. A 8 órás érvényesség ezt a kockázatot korlátozza; a </w:t>
      </w:r>
      <w:r>
        <w:rPr>
          <w:rFonts w:ascii="Consolas" w:hAnsi="Consolas" w:cs="Consolas"/>
          <w:sz w:val="22"/>
          <w:szCs w:val="22"/>
        </w:rPr>
        <w:t>jti</w:t>
      </w:r>
      <w:r>
        <w:t xml:space="preserve"> mező lehetővé teszi, hogy később visszavonási lista kerüljön a rendszerbe.</w:t>
      </w:r>
    </w:p>
    <w:p w:rsidR="00DE2589" w:rsidRDefault="00903251">
      <w:pPr>
        <w:pStyle w:val="Cmsor2"/>
      </w:pPr>
      <w:bookmarkStart w:id="46" w:name="_Toc242747465"/>
      <w:r>
        <w:t>2.6. A leltározás folyamata</w:t>
      </w:r>
      <w:bookmarkEnd w:id="46"/>
    </w:p>
    <w:p w:rsidR="00DE2589" w:rsidRDefault="00903251">
      <w:pPr>
        <w:spacing w:after="120" w:line="360" w:lineRule="auto"/>
        <w:jc w:val="both"/>
      </w:pPr>
      <w:r>
        <w:t>A leltározás a rendszer központi folyamata: a leltározó a helyszínen sorra beolvassa az eszközökön található kódokat, a rendszer pedig minden beolvasást azonnal azonosít, minősít és rögzít. Ez az alfejezet a folyamat szabályait írja le: a leltáridőszak áll</w:t>
      </w:r>
      <w:r>
        <w:t xml:space="preserve">apotait, egy beolvasás feldolgozásának lépéseit, a minősítés szabályait, a hibás eseteket és a leolvasások javítását. A </w:t>
      </w:r>
      <w:r>
        <w:lastRenderedPageBreak/>
        <w:t>szabályok teljes egészében a szerveren futnak, a kliens csak megjeleníti az eredményt (2.1.2. alfejezet).</w:t>
      </w:r>
    </w:p>
    <w:p w:rsidR="00DE2589" w:rsidRDefault="00903251">
      <w:pPr>
        <w:pStyle w:val="Cmsor3"/>
      </w:pPr>
      <w:bookmarkStart w:id="47" w:name="_Toc242747466"/>
      <w:r>
        <w:t>2.6.1. A leltáridőszak állapot</w:t>
      </w:r>
      <w:r>
        <w:t>ai</w:t>
      </w:r>
      <w:bookmarkEnd w:id="47"/>
    </w:p>
    <w:p w:rsidR="00DE2589" w:rsidRDefault="00903251">
      <w:pPr>
        <w:spacing w:after="120" w:line="360" w:lineRule="auto"/>
        <w:jc w:val="both"/>
      </w:pPr>
      <w:r>
        <w:t xml:space="preserve">Egy leltár mindig egy </w:t>
      </w:r>
      <w:r>
        <w:rPr>
          <w:b/>
          <w:bCs/>
        </w:rPr>
        <w:t>leltáridőszakhoz</w:t>
      </w:r>
      <w:r>
        <w:t xml:space="preserve"> tartozik (például „2026. évi leltár” vagy egy rendkívüli leltár). Az időszak három állapoton megy végig, visszafelé nincs átmenet: lezárt időszak nem nyitható újra, nyitott időszak nem állítható vissza tervezettre.</w:t>
      </w:r>
    </w:p>
    <w:p w:rsidR="00DE2589" w:rsidRDefault="00903251">
      <w:pPr>
        <w:keepNext/>
        <w:spacing w:before="200" w:after="80"/>
        <w:jc w:val="center"/>
      </w:pPr>
      <w:r>
        <w:rPr>
          <w:i/>
          <w:iCs/>
          <w:sz w:val="22"/>
          <w:szCs w:val="22"/>
        </w:rPr>
        <w:t>15. táblázat: A leltáridőszak állapotai</w:t>
      </w:r>
    </w:p>
    <w:tbl>
      <w:tblPr>
        <w:tblW w:w="9070" w:type="dxa"/>
        <w:tblLayout w:type="fixed"/>
        <w:tblCellMar>
          <w:left w:w="10" w:type="dxa"/>
          <w:right w:w="10" w:type="dxa"/>
        </w:tblCellMar>
        <w:tblLook w:val="04A0" w:firstRow="1" w:lastRow="0" w:firstColumn="1" w:lastColumn="0" w:noHBand="0" w:noVBand="1"/>
      </w:tblPr>
      <w:tblGrid>
        <w:gridCol w:w="2015"/>
        <w:gridCol w:w="4031"/>
        <w:gridCol w:w="3024"/>
      </w:tblGrid>
      <w:tr w:rsidR="00DE2589">
        <w:trPr>
          <w:cantSplit/>
          <w:tblHeader/>
        </w:trPr>
        <w:tc>
          <w:tcPr>
            <w:tcW w:w="2015"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Állapot</w:t>
            </w:r>
          </w:p>
        </w:tc>
        <w:tc>
          <w:tcPr>
            <w:tcW w:w="4031"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Jelentés</w:t>
            </w:r>
          </w:p>
        </w:tc>
        <w:tc>
          <w:tcPr>
            <w:tcW w:w="3024"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Mi engedélyezett?</w:t>
            </w:r>
          </w:p>
        </w:tc>
      </w:tr>
      <w:tr w:rsidR="00DE2589">
        <w:trPr>
          <w:cantSplit/>
        </w:trPr>
        <w:tc>
          <w:tcPr>
            <w:tcW w:w="20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Tervezett</w:t>
            </w:r>
          </w:p>
        </w:tc>
        <w:tc>
          <w:tcPr>
            <w:tcW w:w="403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Az időszak létezik, a leltárfelelős előre felvehette, de a leltár még nem kezdődött el.</w:t>
            </w:r>
          </w:p>
        </w:tc>
        <w:tc>
          <w:tcPr>
            <w:tcW w:w="30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Nyitásra vár; beolvasni még nem lehet.</w:t>
            </w:r>
          </w:p>
        </w:tc>
      </w:tr>
      <w:tr w:rsidR="00DE2589">
        <w:trPr>
          <w:cantSplit/>
        </w:trPr>
        <w:tc>
          <w:tcPr>
            <w:tcW w:w="20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Nyitott</w:t>
            </w:r>
          </w:p>
        </w:tc>
        <w:tc>
          <w:tcPr>
            <w:tcW w:w="403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 leltár folyik. A nyitás pillanatában a rendszer rögzíti az elvárt állományt.</w:t>
            </w:r>
          </w:p>
        </w:tc>
        <w:tc>
          <w:tcPr>
            <w:tcW w:w="30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Beolvasás és sztornó. Egyszerre több időszak is lehet nyitva (pl. éves és rendkívüli leltár).</w:t>
            </w:r>
          </w:p>
        </w:tc>
      </w:tr>
      <w:tr w:rsidR="00DE2589">
        <w:trPr>
          <w:cantSplit/>
        </w:trPr>
        <w:tc>
          <w:tcPr>
            <w:tcW w:w="20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Lezárt</w:t>
            </w:r>
          </w:p>
        </w:tc>
        <w:tc>
          <w:tcPr>
            <w:tcW w:w="403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 leltár véget ért; a lezárás időpontja és a lezáró felhasználó rögzül.</w:t>
            </w:r>
          </w:p>
        </w:tc>
        <w:tc>
          <w:tcPr>
            <w:tcW w:w="302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Csak olvasás: lezárt időszakba nem lehet beolvasni, és leolvasást sem lehet sztornózni.</w:t>
            </w:r>
          </w:p>
        </w:tc>
      </w:tr>
    </w:tbl>
    <w:p w:rsidR="00DE2589" w:rsidRDefault="00DE2589"/>
    <w:p w:rsidR="00DE2589" w:rsidRDefault="00903251">
      <w:pPr>
        <w:spacing w:after="120" w:line="360" w:lineRule="auto"/>
        <w:jc w:val="both"/>
      </w:pPr>
      <w:r>
        <w:t xml:space="preserve">A nyitás legfontosabb lépése az </w:t>
      </w:r>
      <w:r>
        <w:rPr>
          <w:b/>
          <w:bCs/>
        </w:rPr>
        <w:t>elvárt állomány pillanatképe</w:t>
      </w:r>
      <w:r>
        <w:t>: a szerver egyetlen lépésben elmenti minden nem megszűnt állapotú eszköz akkori körzetét és elvárt mennyi</w:t>
      </w:r>
      <w:r>
        <w:t>ségét. A későbbi összehasonlítás ehhez viszonyít, így a forrásadatok utólagos változása – például egy újabb Excel-import – nem írja át egy korábbi leltár eredményét.</w:t>
      </w:r>
    </w:p>
    <w:p w:rsidR="00DE2589" w:rsidRDefault="00903251">
      <w:pPr>
        <w:pStyle w:val="Cmsor3"/>
      </w:pPr>
      <w:bookmarkStart w:id="48" w:name="_Toc242747467"/>
      <w:r>
        <w:t>2.6.2. Egy beolvasás feldolgozása</w:t>
      </w:r>
      <w:bookmarkEnd w:id="48"/>
    </w:p>
    <w:p w:rsidR="00DE2589" w:rsidRDefault="00903251">
      <w:pPr>
        <w:spacing w:after="120" w:line="360" w:lineRule="auto"/>
        <w:jc w:val="both"/>
      </w:pPr>
      <w:r>
        <w:t>A kliens minden beolvasáskor elküldi a kódot, az aktív l</w:t>
      </w:r>
      <w:r>
        <w:t>eltárkörzetet, a beviteli módot (olvasó, kamera, beillesztés, kézi bevitel vagy demó) és mennyiséges eszköznél a megszámolt darabszámot. A szerver a következő lépésekben dolgozza fel:</w:t>
      </w:r>
    </w:p>
    <w:p w:rsidR="00DE2589" w:rsidRDefault="00903251">
      <w:pPr>
        <w:pStyle w:val="Listaszerbekezds"/>
        <w:numPr>
          <w:ilvl w:val="0"/>
          <w:numId w:val="5"/>
        </w:numPr>
        <w:spacing w:after="60" w:line="360" w:lineRule="auto"/>
        <w:jc w:val="both"/>
      </w:pPr>
      <w:r>
        <w:t>Ellenőrzi a bemenetet: a kód nem lehet üres és legfeljebb 64 karakter ho</w:t>
      </w:r>
      <w:r>
        <w:t>sszú, a mennyiség 1 és 10 000 közötti.</w:t>
      </w:r>
    </w:p>
    <w:p w:rsidR="00DE2589" w:rsidRDefault="00903251">
      <w:pPr>
        <w:pStyle w:val="Listaszerbekezds"/>
        <w:numPr>
          <w:ilvl w:val="0"/>
          <w:numId w:val="5"/>
        </w:numPr>
        <w:spacing w:after="60" w:line="360" w:lineRule="auto"/>
        <w:jc w:val="both"/>
      </w:pPr>
      <w:r>
        <w:t>Ellenőrzi, hogy az időszak nyitott-e, a körzet létezik-e és aktív-e, és hogy a felhasználó leltározhat-e ebben a körzetben.</w:t>
      </w:r>
    </w:p>
    <w:p w:rsidR="00DE2589" w:rsidRDefault="00903251">
      <w:pPr>
        <w:pStyle w:val="Listaszerbekezds"/>
        <w:numPr>
          <w:ilvl w:val="0"/>
          <w:numId w:val="5"/>
        </w:numPr>
        <w:spacing w:after="60" w:line="360" w:lineRule="auto"/>
        <w:jc w:val="both"/>
      </w:pPr>
      <w:r>
        <w:t>Normalizálja a kódot (a vezető és záró szóközök, tabulátorok, sorvégek elhagyása, nagybetűs a</w:t>
      </w:r>
      <w:r>
        <w:t>lak), mert az olvasók és a matricák írásmódja eltérhet.</w:t>
      </w:r>
    </w:p>
    <w:p w:rsidR="00DE2589" w:rsidRDefault="00903251">
      <w:pPr>
        <w:pStyle w:val="Listaszerbekezds"/>
        <w:numPr>
          <w:ilvl w:val="0"/>
          <w:numId w:val="5"/>
        </w:numPr>
        <w:spacing w:after="60" w:line="360" w:lineRule="auto"/>
        <w:jc w:val="both"/>
      </w:pPr>
      <w:r>
        <w:t xml:space="preserve">Megkeresi az eszközt bármely </w:t>
      </w:r>
      <w:r>
        <w:rPr>
          <w:b/>
          <w:bCs/>
        </w:rPr>
        <w:t>aktív</w:t>
      </w:r>
      <w:r>
        <w:t xml:space="preserve"> kódja alapján (SAP szám, leltári szám, gyártási szám, belső vonalkód). Az inaktivált, lecserélt kód nem azonosít.</w:t>
      </w:r>
    </w:p>
    <w:p w:rsidR="00DE2589" w:rsidRDefault="00903251">
      <w:pPr>
        <w:pStyle w:val="Listaszerbekezds"/>
        <w:numPr>
          <w:ilvl w:val="0"/>
          <w:numId w:val="5"/>
        </w:numPr>
        <w:spacing w:after="60" w:line="360" w:lineRule="auto"/>
        <w:jc w:val="both"/>
      </w:pPr>
      <w:r>
        <w:lastRenderedPageBreak/>
        <w:t>Minősíti a beolvasást a 2.6.3. pont szabályai szerint, majd rögzíti a leolvasást az időszakkal, a körzettel, a felhasználóval, az időbélyeggel és a beviteli móddal.</w:t>
      </w:r>
    </w:p>
    <w:p w:rsidR="00DE2589" w:rsidRDefault="00903251">
      <w:pPr>
        <w:spacing w:after="120" w:line="360" w:lineRule="auto"/>
        <w:jc w:val="both"/>
      </w:pPr>
      <w:r>
        <w:t xml:space="preserve">A folyamat alapelve: </w:t>
      </w:r>
      <w:r>
        <w:rPr>
          <w:b/>
          <w:bCs/>
        </w:rPr>
        <w:t>ami bemenetként érvényes, az mindig rögzül</w:t>
      </w:r>
      <w:r>
        <w:t>, akkor is, ha a kód ismeret</w:t>
      </w:r>
      <w:r>
        <w:t>len vagy az eszköz más körzetbe tartozik. Csak a formailag hibás vagy jogosulatlan kérést utasítja el a szerver; ilyenkor semmi nem kerül az adatbázisba. Kódütközés nem fordulhat elő, mert az aktív kódok normalizált értékére egyedi index van, így egy kód l</w:t>
      </w:r>
      <w:r>
        <w:t>egfeljebb egy eszközt azonosít. A válasz azt is megmondja, melyik kódtípus illeszkedett, így a leltározó látja, ha például a gyártási számot olvasta be az SAP-matrica helyett.</w:t>
      </w:r>
    </w:p>
    <w:p w:rsidR="00DE2589" w:rsidRDefault="00903251">
      <w:pPr>
        <w:pStyle w:val="Cmsor3"/>
      </w:pPr>
      <w:bookmarkStart w:id="49" w:name="_Toc242747468"/>
      <w:r>
        <w:t>2.6.3. A beolvasás minősítése</w:t>
      </w:r>
      <w:bookmarkEnd w:id="49"/>
    </w:p>
    <w:p w:rsidR="00DE2589" w:rsidRDefault="00903251">
      <w:pPr>
        <w:spacing w:after="120" w:line="360" w:lineRule="auto"/>
        <w:jc w:val="both"/>
      </w:pPr>
      <w:r>
        <w:t>Minden beolvasás pontosan egy minősítést kap. A sz</w:t>
      </w:r>
      <w:r>
        <w:t>abályokat a szerver rögzített sorrendben vizsgálja, és az első teljesülő adja az eredményt. A minősítés egy mellékhatás nélküli függvény, ezért adatbázis nélkül, egységtesztekkel is ellenőrizhető.</w:t>
      </w:r>
    </w:p>
    <w:p w:rsidR="00DE2589" w:rsidRDefault="00903251">
      <w:pPr>
        <w:keepNext/>
        <w:spacing w:before="200" w:after="80"/>
        <w:jc w:val="center"/>
      </w:pPr>
      <w:r>
        <w:rPr>
          <w:i/>
          <w:iCs/>
          <w:sz w:val="22"/>
          <w:szCs w:val="22"/>
        </w:rPr>
        <w:t>16. táblázat: A beolvasás minősítésének szabályai, vizsgála</w:t>
      </w:r>
      <w:r>
        <w:rPr>
          <w:i/>
          <w:iCs/>
          <w:sz w:val="22"/>
          <w:szCs w:val="22"/>
        </w:rPr>
        <w:t>ti sorrendben</w:t>
      </w:r>
    </w:p>
    <w:tbl>
      <w:tblPr>
        <w:tblW w:w="9070" w:type="dxa"/>
        <w:tblLayout w:type="fixed"/>
        <w:tblCellMar>
          <w:left w:w="10" w:type="dxa"/>
          <w:right w:w="10" w:type="dxa"/>
        </w:tblCellMar>
        <w:tblLook w:val="04A0" w:firstRow="1" w:lastRow="0" w:firstColumn="1" w:lastColumn="0" w:noHBand="0" w:noVBand="1"/>
      </w:tblPr>
      <w:tblGrid>
        <w:gridCol w:w="1101"/>
        <w:gridCol w:w="1780"/>
        <w:gridCol w:w="3305"/>
        <w:gridCol w:w="1525"/>
        <w:gridCol w:w="1359"/>
      </w:tblGrid>
      <w:tr w:rsidR="00DE2589">
        <w:trPr>
          <w:cantSplit/>
          <w:tblHeader/>
        </w:trPr>
        <w:tc>
          <w:tcPr>
            <w:tcW w:w="1101"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Sorrend</w:t>
            </w:r>
          </w:p>
        </w:tc>
        <w:tc>
          <w:tcPr>
            <w:tcW w:w="178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Minősítés</w:t>
            </w:r>
          </w:p>
        </w:tc>
        <w:tc>
          <w:tcPr>
            <w:tcW w:w="3305"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Feltétel</w:t>
            </w:r>
          </w:p>
        </w:tc>
        <w:tc>
          <w:tcPr>
            <w:tcW w:w="1525"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Beleszámít a darabszámba?</w:t>
            </w:r>
          </w:p>
        </w:tc>
        <w:tc>
          <w:tcPr>
            <w:tcW w:w="1359"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Jelzés a kliensen</w:t>
            </w:r>
          </w:p>
        </w:tc>
      </w:tr>
      <w:tr w:rsidR="00DE2589">
        <w:trPr>
          <w:cantSplit/>
        </w:trPr>
        <w:tc>
          <w:tcPr>
            <w:tcW w:w="11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w:t>
            </w:r>
          </w:p>
        </w:tc>
        <w:tc>
          <w:tcPr>
            <w:tcW w:w="17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Ismeretlen kód</w:t>
            </w:r>
          </w:p>
        </w:tc>
        <w:tc>
          <w:tcPr>
            <w:tcW w:w="33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Nincs ilyen aktív kód a nyilvántartásban.</w:t>
            </w:r>
          </w:p>
        </w:tc>
        <w:tc>
          <w:tcPr>
            <w:tcW w:w="15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 (nincs eszköz)</w:t>
            </w:r>
          </w:p>
        </w:tc>
        <w:tc>
          <w:tcPr>
            <w:tcW w:w="13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piros</w:t>
            </w:r>
          </w:p>
        </w:tc>
      </w:tr>
      <w:tr w:rsidR="00DE2589">
        <w:trPr>
          <w:cantSplit/>
        </w:trPr>
        <w:tc>
          <w:tcPr>
            <w:tcW w:w="11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1.</w:t>
            </w:r>
          </w:p>
        </w:tc>
        <w:tc>
          <w:tcPr>
            <w:tcW w:w="17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Ismételt</w:t>
            </w:r>
          </w:p>
        </w:tc>
        <w:tc>
          <w:tcPr>
            <w:tcW w:w="33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Egyedi eszköz, amelyet ebben az időszakban már beolvastak.</w:t>
            </w:r>
          </w:p>
        </w:tc>
        <w:tc>
          <w:tcPr>
            <w:tcW w:w="15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nem</w:t>
            </w:r>
          </w:p>
        </w:tc>
        <w:tc>
          <w:tcPr>
            <w:tcW w:w="13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narancs</w:t>
            </w:r>
          </w:p>
        </w:tc>
      </w:tr>
      <w:tr w:rsidR="00DE2589">
        <w:trPr>
          <w:cantSplit/>
        </w:trPr>
        <w:tc>
          <w:tcPr>
            <w:tcW w:w="11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2.</w:t>
            </w:r>
          </w:p>
        </w:tc>
        <w:tc>
          <w:tcPr>
            <w:tcW w:w="17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Nem aktív</w:t>
            </w:r>
          </w:p>
        </w:tc>
        <w:tc>
          <w:tcPr>
            <w:tcW w:w="33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Az eszköz állapota megszűnt (selejtezett, elveszett, ellopott, átadott).</w:t>
            </w:r>
          </w:p>
        </w:tc>
        <w:tc>
          <w:tcPr>
            <w:tcW w:w="15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igen</w:t>
            </w:r>
          </w:p>
        </w:tc>
        <w:tc>
          <w:tcPr>
            <w:tcW w:w="13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figyelmeztetés</w:t>
            </w:r>
          </w:p>
        </w:tc>
      </w:tr>
      <w:tr w:rsidR="00DE2589">
        <w:trPr>
          <w:cantSplit/>
        </w:trPr>
        <w:tc>
          <w:tcPr>
            <w:tcW w:w="11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3.</w:t>
            </w:r>
          </w:p>
        </w:tc>
        <w:tc>
          <w:tcPr>
            <w:tcW w:w="17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Más körzet</w:t>
            </w:r>
          </w:p>
        </w:tc>
        <w:tc>
          <w:tcPr>
            <w:tcW w:w="33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Az eszköz elvárt körzete nem az aktív körzet.</w:t>
            </w:r>
          </w:p>
        </w:tc>
        <w:tc>
          <w:tcPr>
            <w:tcW w:w="15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igen</w:t>
            </w:r>
          </w:p>
        </w:tc>
        <w:tc>
          <w:tcPr>
            <w:tcW w:w="13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sárga</w:t>
            </w:r>
          </w:p>
        </w:tc>
      </w:tr>
      <w:tr w:rsidR="00DE2589">
        <w:trPr>
          <w:cantSplit/>
        </w:trPr>
        <w:tc>
          <w:tcPr>
            <w:tcW w:w="11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4.</w:t>
            </w:r>
          </w:p>
        </w:tc>
        <w:tc>
          <w:tcPr>
            <w:tcW w:w="17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Többlet</w:t>
            </w:r>
          </w:p>
        </w:tc>
        <w:tc>
          <w:tcPr>
            <w:tcW w:w="33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Az eddig és most beolvasott mennyiség együtt meghaladja az elvártat.</w:t>
            </w:r>
          </w:p>
        </w:tc>
        <w:tc>
          <w:tcPr>
            <w:tcW w:w="15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igen</w:t>
            </w:r>
          </w:p>
        </w:tc>
        <w:tc>
          <w:tcPr>
            <w:tcW w:w="13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figyelmeztetés</w:t>
            </w:r>
          </w:p>
        </w:tc>
      </w:tr>
      <w:tr w:rsidR="00DE2589">
        <w:trPr>
          <w:cantSplit/>
        </w:trPr>
        <w:tc>
          <w:tcPr>
            <w:tcW w:w="110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5.</w:t>
            </w:r>
          </w:p>
        </w:tc>
        <w:tc>
          <w:tcPr>
            <w:tcW w:w="17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Rendben</w:t>
            </w:r>
          </w:p>
        </w:tc>
        <w:tc>
          <w:tcPr>
            <w:tcW w:w="33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Egyik fenti eset sem áll fenn.</w:t>
            </w:r>
          </w:p>
        </w:tc>
        <w:tc>
          <w:tcPr>
            <w:tcW w:w="15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igen</w:t>
            </w:r>
          </w:p>
        </w:tc>
        <w:tc>
          <w:tcPr>
            <w:tcW w:w="135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zöld</w:t>
            </w:r>
          </w:p>
        </w:tc>
      </w:tr>
    </w:tbl>
    <w:p w:rsidR="00DE2589" w:rsidRDefault="00DE2589"/>
    <w:p w:rsidR="00DE2589" w:rsidRDefault="00903251">
      <w:pPr>
        <w:spacing w:after="120" w:line="360" w:lineRule="auto"/>
        <w:jc w:val="both"/>
      </w:pPr>
      <w:r>
        <w:t xml:space="preserve">A sorrend tudatos döntés eredménye. Az </w:t>
      </w:r>
      <w:r>
        <w:rPr>
          <w:b/>
          <w:bCs/>
        </w:rPr>
        <w:t>ismételt</w:t>
      </w:r>
      <w:r>
        <w:t xml:space="preserve"> beolvasás áll elöl, hogy egy már megszámolt egyedi eszköz akkor se számítson kétszer, ha más körzetben vagy selejtezettként kerül elő; a második beolvasás így is rögzül, csak a darabszámot nem növeli. A </w:t>
      </w:r>
      <w:r>
        <w:rPr>
          <w:b/>
          <w:bCs/>
        </w:rPr>
        <w:t>más körzet</w:t>
      </w:r>
      <w:r>
        <w:t xml:space="preserve"> megelőzi a többletet, mert ha egy mennyis</w:t>
      </w:r>
      <w:r>
        <w:t>éges eszköz rossz helyen bukkan fel, az eltérő hely a fontosabb információ. Az elvárt körzet és mennyiség a nyitáskori pillanatképből származik.</w:t>
      </w:r>
    </w:p>
    <w:p w:rsidR="00DE2589" w:rsidRDefault="00903251">
      <w:pPr>
        <w:pStyle w:val="Cmsor3"/>
      </w:pPr>
      <w:bookmarkStart w:id="50" w:name="_Toc242747469"/>
      <w:r>
        <w:lastRenderedPageBreak/>
        <w:t>2.6.4. Hibás és rendkívüli esetek</w:t>
      </w:r>
      <w:bookmarkEnd w:id="50"/>
    </w:p>
    <w:p w:rsidR="00DE2589" w:rsidRDefault="00903251">
      <w:pPr>
        <w:spacing w:after="120" w:line="360" w:lineRule="auto"/>
        <w:jc w:val="both"/>
      </w:pPr>
      <w:r>
        <w:t>A táblázat azt mutatja, hogyan reagál a szerver a tipikus hibás és rendkívüli</w:t>
      </w:r>
      <w:r>
        <w:t xml:space="preserve"> helyzetekre, és rögzül-e ilyenkor leolvasás. A hibaválaszok egységesen Problem Details formátumúak [17], a felhasználónak megjeleníthető magyar üzenettel (2.4.3. alfejezet).</w:t>
      </w:r>
    </w:p>
    <w:p w:rsidR="00DE2589" w:rsidRDefault="00903251">
      <w:pPr>
        <w:keepNext/>
        <w:spacing w:before="200" w:after="80"/>
        <w:jc w:val="center"/>
      </w:pPr>
      <w:r>
        <w:rPr>
          <w:i/>
          <w:iCs/>
          <w:sz w:val="22"/>
          <w:szCs w:val="22"/>
        </w:rPr>
        <w:t>17. táblázat: Hibás és rendkívüli esetek a beolvasáskor</w:t>
      </w:r>
    </w:p>
    <w:tbl>
      <w:tblPr>
        <w:tblW w:w="9070" w:type="dxa"/>
        <w:tblLayout w:type="fixed"/>
        <w:tblCellMar>
          <w:left w:w="10" w:type="dxa"/>
          <w:right w:w="10" w:type="dxa"/>
        </w:tblCellMar>
        <w:tblLook w:val="04A0" w:firstRow="1" w:lastRow="0" w:firstColumn="1" w:lastColumn="0" w:noHBand="0" w:noVBand="1"/>
      </w:tblPr>
      <w:tblGrid>
        <w:gridCol w:w="3455"/>
        <w:gridCol w:w="1122"/>
        <w:gridCol w:w="1468"/>
        <w:gridCol w:w="3025"/>
      </w:tblGrid>
      <w:tr w:rsidR="00DE2589">
        <w:trPr>
          <w:cantSplit/>
          <w:tblHeader/>
        </w:trPr>
        <w:tc>
          <w:tcPr>
            <w:tcW w:w="3455"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Eset</w:t>
            </w:r>
          </w:p>
        </w:tc>
        <w:tc>
          <w:tcPr>
            <w:tcW w:w="1122"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Válasz</w:t>
            </w:r>
          </w:p>
        </w:tc>
        <w:tc>
          <w:tcPr>
            <w:tcW w:w="1468"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Rögzül?</w:t>
            </w:r>
          </w:p>
        </w:tc>
        <w:tc>
          <w:tcPr>
            <w:tcW w:w="3025"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Indok</w:t>
            </w:r>
            <w:r>
              <w:rPr>
                <w:b/>
                <w:bCs/>
                <w:sz w:val="20"/>
                <w:szCs w:val="20"/>
              </w:rPr>
              <w:t>lás</w:t>
            </w:r>
          </w:p>
        </w:tc>
      </w:tr>
      <w:tr w:rsidR="00DE2589">
        <w:trPr>
          <w:cantSplit/>
        </w:trPr>
        <w:tc>
          <w:tcPr>
            <w:tcW w:w="34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Üres, csak szóközből álló vagy 64 karakternél hosszabb kód</w:t>
            </w:r>
          </w:p>
        </w:tc>
        <w:tc>
          <w:tcPr>
            <w:tcW w:w="11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400</w:t>
            </w:r>
          </w:p>
        </w:tc>
        <w:tc>
          <w:tcPr>
            <w:tcW w:w="14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nem</w:t>
            </w:r>
          </w:p>
        </w:tc>
        <w:tc>
          <w:tcPr>
            <w:tcW w:w="30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Olvasóhiba, véletlen Enter vagy több kód egybeolvasva</w:t>
            </w:r>
          </w:p>
        </w:tc>
      </w:tr>
      <w:tr w:rsidR="00DE2589">
        <w:trPr>
          <w:cantSplit/>
        </w:trPr>
        <w:tc>
          <w:tcPr>
            <w:tcW w:w="34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Mennyiség 1 alatt vagy 10 000 felett</w:t>
            </w:r>
          </w:p>
        </w:tc>
        <w:tc>
          <w:tcPr>
            <w:tcW w:w="11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400</w:t>
            </w:r>
          </w:p>
        </w:tc>
        <w:tc>
          <w:tcPr>
            <w:tcW w:w="14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nem</w:t>
            </w:r>
          </w:p>
        </w:tc>
        <w:tc>
          <w:tcPr>
            <w:tcW w:w="30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Elgépelés elleni védelem</w:t>
            </w:r>
          </w:p>
        </w:tc>
      </w:tr>
      <w:tr w:rsidR="00DE2589">
        <w:trPr>
          <w:cantSplit/>
        </w:trPr>
        <w:tc>
          <w:tcPr>
            <w:tcW w:w="34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Nem létező vagy inaktív körzet</w:t>
            </w:r>
          </w:p>
        </w:tc>
        <w:tc>
          <w:tcPr>
            <w:tcW w:w="11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400</w:t>
            </w:r>
          </w:p>
        </w:tc>
        <w:tc>
          <w:tcPr>
            <w:tcW w:w="14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nem</w:t>
            </w:r>
          </w:p>
        </w:tc>
        <w:tc>
          <w:tcPr>
            <w:tcW w:w="30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 kliens csak a listából választhat</w:t>
            </w:r>
          </w:p>
        </w:tc>
      </w:tr>
      <w:tr w:rsidR="00DE2589">
        <w:trPr>
          <w:cantSplit/>
        </w:trPr>
        <w:tc>
          <w:tcPr>
            <w:tcW w:w="34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Még nem nyitott vagy már lezárt időszak</w:t>
            </w:r>
          </w:p>
        </w:tc>
        <w:tc>
          <w:tcPr>
            <w:tcW w:w="11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409</w:t>
            </w:r>
          </w:p>
        </w:tc>
        <w:tc>
          <w:tcPr>
            <w:tcW w:w="14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nem</w:t>
            </w:r>
          </w:p>
        </w:tc>
        <w:tc>
          <w:tcPr>
            <w:tcW w:w="30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 pillanatkép még nem készült el, illetve a lezárt leltár csak olvasható</w:t>
            </w:r>
          </w:p>
        </w:tc>
      </w:tr>
      <w:tr w:rsidR="00DE2589">
        <w:trPr>
          <w:cantSplit/>
        </w:trPr>
        <w:tc>
          <w:tcPr>
            <w:tcW w:w="34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 leltározónak nincs joga a körzethez; megtekintő próbál beolvasni</w:t>
            </w:r>
          </w:p>
        </w:tc>
        <w:tc>
          <w:tcPr>
            <w:tcW w:w="11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403</w:t>
            </w:r>
          </w:p>
        </w:tc>
        <w:tc>
          <w:tcPr>
            <w:tcW w:w="14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nem</w:t>
            </w:r>
          </w:p>
        </w:tc>
        <w:tc>
          <w:tcPr>
            <w:tcW w:w="30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Jogosultsági mátrix (2.5.3. alfejezet)</w:t>
            </w:r>
          </w:p>
        </w:tc>
      </w:tr>
      <w:tr w:rsidR="00DE2589">
        <w:trPr>
          <w:cantSplit/>
        </w:trPr>
        <w:tc>
          <w:tcPr>
            <w:tcW w:w="34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Ismeretlen vagy inaktivált kód</w:t>
            </w:r>
          </w:p>
        </w:tc>
        <w:tc>
          <w:tcPr>
            <w:tcW w:w="11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200</w:t>
            </w:r>
          </w:p>
        </w:tc>
        <w:tc>
          <w:tcPr>
            <w:tcW w:w="14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igen, ismeretlenként</w:t>
            </w:r>
          </w:p>
        </w:tc>
        <w:tc>
          <w:tcPr>
            <w:tcW w:w="30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 nyilvántartásból hiányzó eszközök feltárása</w:t>
            </w:r>
          </w:p>
        </w:tc>
      </w:tr>
      <w:tr w:rsidR="00DE2589">
        <w:trPr>
          <w:cantSplit/>
        </w:trPr>
        <w:tc>
          <w:tcPr>
            <w:tcW w:w="34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Más körzet eszköze</w:t>
            </w:r>
          </w:p>
        </w:tc>
        <w:tc>
          <w:tcPr>
            <w:tcW w:w="11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200</w:t>
            </w:r>
          </w:p>
        </w:tc>
        <w:tc>
          <w:tcPr>
            <w:tcW w:w="14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igen</w:t>
            </w:r>
          </w:p>
        </w:tc>
        <w:tc>
          <w:tcPr>
            <w:tcW w:w="30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Megerősítés nélkül, jelölve, hogy a munka ne lassuljon</w:t>
            </w:r>
          </w:p>
        </w:tc>
      </w:tr>
      <w:tr w:rsidR="00DE2589">
        <w:trPr>
          <w:cantSplit/>
        </w:trPr>
        <w:tc>
          <w:tcPr>
            <w:tcW w:w="34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Egyedi eszköz ismételt beolva</w:t>
            </w:r>
            <w:r>
              <w:rPr>
                <w:sz w:val="20"/>
                <w:szCs w:val="20"/>
              </w:rPr>
              <w:t>sása</w:t>
            </w:r>
          </w:p>
        </w:tc>
        <w:tc>
          <w:tcPr>
            <w:tcW w:w="11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200</w:t>
            </w:r>
          </w:p>
        </w:tc>
        <w:tc>
          <w:tcPr>
            <w:tcW w:w="14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igen, darabszám nélkül</w:t>
            </w:r>
          </w:p>
        </w:tc>
        <w:tc>
          <w:tcPr>
            <w:tcW w:w="30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Az esemény nyoma megmarad</w:t>
            </w:r>
          </w:p>
        </w:tc>
      </w:tr>
      <w:tr w:rsidR="00DE2589">
        <w:trPr>
          <w:cantSplit/>
        </w:trPr>
        <w:tc>
          <w:tcPr>
            <w:tcW w:w="34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Mennyiséges eszköz az elvárt felett</w:t>
            </w:r>
          </w:p>
        </w:tc>
        <w:tc>
          <w:tcPr>
            <w:tcW w:w="11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200</w:t>
            </w:r>
          </w:p>
        </w:tc>
        <w:tc>
          <w:tcPr>
            <w:tcW w:w="14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igen, többletként</w:t>
            </w:r>
          </w:p>
        </w:tc>
        <w:tc>
          <w:tcPr>
            <w:tcW w:w="30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 többletet nem utasítjuk el, csak jelezzük</w:t>
            </w:r>
          </w:p>
        </w:tc>
      </w:tr>
      <w:tr w:rsidR="00DE2589">
        <w:trPr>
          <w:cantSplit/>
        </w:trPr>
        <w:tc>
          <w:tcPr>
            <w:tcW w:w="34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Selejtezett eszköz kerül elő</w:t>
            </w:r>
          </w:p>
        </w:tc>
        <w:tc>
          <w:tcPr>
            <w:tcW w:w="11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200</w:t>
            </w:r>
          </w:p>
        </w:tc>
        <w:tc>
          <w:tcPr>
            <w:tcW w:w="146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igen</w:t>
            </w:r>
          </w:p>
        </w:tc>
        <w:tc>
          <w:tcPr>
            <w:tcW w:w="302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Az eszköz sorsáról a leltárfelelős dönt</w:t>
            </w:r>
          </w:p>
        </w:tc>
      </w:tr>
    </w:tbl>
    <w:p w:rsidR="00DE2589" w:rsidRDefault="00DE2589"/>
    <w:p w:rsidR="00DE2589" w:rsidRDefault="00903251">
      <w:pPr>
        <w:pStyle w:val="Cmsor3"/>
      </w:pPr>
      <w:bookmarkStart w:id="51" w:name="_Toc242747470"/>
      <w:r>
        <w:t>2.6.5. A leolvasás javítása (sztornó)</w:t>
      </w:r>
      <w:bookmarkEnd w:id="51"/>
    </w:p>
    <w:p w:rsidR="00DE2589" w:rsidRDefault="00903251">
      <w:pPr>
        <w:spacing w:after="120" w:line="360" w:lineRule="auto"/>
        <w:jc w:val="both"/>
      </w:pPr>
      <w:r>
        <w:t xml:space="preserve">A leolvasás – a fizikai törlés tilalmának megfelelően – nem törölhető, csak </w:t>
      </w:r>
      <w:r>
        <w:rPr>
          <w:b/>
          <w:bCs/>
        </w:rPr>
        <w:t>indoklással sztornózható</w:t>
      </w:r>
      <w:r>
        <w:t xml:space="preserve">, például egy véletlen dupla beolvasás után. A sztornózott leolvasás megmarad (ki, mikor és miért sztornózta), de sem </w:t>
      </w:r>
      <w:r>
        <w:t>a darabszámba, sem az ismétlésvizsgálatba nem számít bele: egy tévesen beolvasott eszköz sztornó után újra beolvasva ismét rendben lesz. A szabályok:</w:t>
      </w:r>
    </w:p>
    <w:p w:rsidR="00DE2589" w:rsidRDefault="00903251">
      <w:pPr>
        <w:pStyle w:val="Listaszerbekezds"/>
        <w:numPr>
          <w:ilvl w:val="0"/>
          <w:numId w:val="2"/>
        </w:numPr>
        <w:spacing w:after="60" w:line="360" w:lineRule="auto"/>
        <w:jc w:val="both"/>
      </w:pPr>
      <w:r>
        <w:t>az indoklás kötelező, legfeljebb 500 karakter;</w:t>
      </w:r>
    </w:p>
    <w:p w:rsidR="00DE2589" w:rsidRDefault="00903251">
      <w:pPr>
        <w:pStyle w:val="Listaszerbekezds"/>
        <w:numPr>
          <w:ilvl w:val="0"/>
          <w:numId w:val="2"/>
        </w:numPr>
        <w:spacing w:after="60" w:line="360" w:lineRule="auto"/>
        <w:jc w:val="both"/>
      </w:pPr>
      <w:r>
        <w:t>a leltározó csak a saját leolvasását sztornózhatja, a leltá</w:t>
      </w:r>
      <w:r>
        <w:t>rfelelős és az adminisztrátor bárkiét;</w:t>
      </w:r>
    </w:p>
    <w:p w:rsidR="00DE2589" w:rsidRDefault="00903251">
      <w:pPr>
        <w:pStyle w:val="Listaszerbekezds"/>
        <w:numPr>
          <w:ilvl w:val="0"/>
          <w:numId w:val="2"/>
        </w:numPr>
        <w:spacing w:after="60" w:line="360" w:lineRule="auto"/>
        <w:jc w:val="both"/>
      </w:pPr>
      <w:r>
        <w:t>sztornózni csak nyitott időszakban lehet, és egy leolvasást csak egyszer.</w:t>
      </w:r>
    </w:p>
    <w:p w:rsidR="00F70E55" w:rsidRDefault="000950EB">
      <w:pPr>
        <w:pStyle w:val="Cmsor1"/>
        <w:pageBreakBefore/>
      </w:pPr>
      <w:bookmarkStart w:id="52" w:name="_Toc242747471"/>
      <w:r>
        <w:lastRenderedPageBreak/>
        <w:t>3. Dizájn és fejlesztés</w:t>
      </w:r>
      <w:bookmarkEnd w:id="52"/>
    </w:p>
    <w:p w:rsidR="00F70E55" w:rsidRDefault="000950EB">
      <w:pPr>
        <w:pStyle w:val="Cmsor2"/>
      </w:pPr>
      <w:bookmarkStart w:id="53" w:name="_Toc242747472"/>
      <w:r>
        <w:t>3.1. A felhasználói felület tervezése</w:t>
      </w:r>
      <w:bookmarkEnd w:id="53"/>
    </w:p>
    <w:p w:rsidR="00DE2589" w:rsidRDefault="00903251">
      <w:pPr>
        <w:spacing w:after="120" w:line="360" w:lineRule="auto"/>
        <w:jc w:val="both"/>
      </w:pPr>
      <w:r>
        <w:t xml:space="preserve">Az asztali kliens tervezésénél a legfontosabb szempont a </w:t>
      </w:r>
      <w:r>
        <w:rPr>
          <w:b/>
          <w:bCs/>
        </w:rPr>
        <w:t>leltározó munkája</w:t>
      </w:r>
      <w:r>
        <w:t xml:space="preserve"> volt: a helyszínen, gyakran állva, vonalkódolvasóval dolgozik, ezért a felületnek gyorsnak, egyértelműnek és hibatűrőnek kell lennie. A többi képernyő (eszközlista, import) irodai munkára készül, ahol az áttekinthetőség és a szűrhetőség a fontos. Ez az al</w:t>
      </w:r>
      <w:r>
        <w:t>fejezet a vizuális irányt, a képernyők felépítését és a leltározó képernyő visszajelzéseit mutatja be; a megvalósítás technikai részletei a 3.7. alfejezetben találhatók.</w:t>
      </w:r>
    </w:p>
    <w:p w:rsidR="00DE2589" w:rsidRDefault="00903251">
      <w:pPr>
        <w:pStyle w:val="Cmsor3"/>
      </w:pPr>
      <w:bookmarkStart w:id="54" w:name="_Toc242747473"/>
      <w:r>
        <w:t>3.1.1. Tervezési elvek és vizuális irány</w:t>
      </w:r>
      <w:bookmarkEnd w:id="54"/>
    </w:p>
    <w:p w:rsidR="00DE2589" w:rsidRDefault="00903251">
      <w:pPr>
        <w:spacing w:after="120" w:line="360" w:lineRule="auto"/>
        <w:jc w:val="both"/>
      </w:pPr>
      <w:r>
        <w:t>A megjelenéshez négy lehetőséget vizsgáltunk:</w:t>
      </w:r>
      <w:r>
        <w:t xml:space="preserve"> saját stílusokat, valamint a WPF-UI (Fluent), a MaterialDesignInXamlToolkit és a MahApps.Metro stíluskönyvtárat. A döntés a </w:t>
      </w:r>
      <w:r>
        <w:rPr>
          <w:b/>
          <w:bCs/>
        </w:rPr>
        <w:t>saját stílusokra</w:t>
      </w:r>
      <w:r>
        <w:t xml:space="preserve"> esett, a 4. alkalmi látványterv színeire építve. A látványterv már elkészült ezekkel a színekkel; a leltározó képe</w:t>
      </w:r>
      <w:r>
        <w:t>rnyő színes visszajelzései egy kész témakönyvtár színrendszerével nehezebben kezelhetők, mint saját erőforrásokkal; nem kell újabb függőség; és minden stílus megmagyarázható a bemutatón. Ha később egységesebb, modernebb kinézet kell, egy stíluskönyvtár a s</w:t>
      </w:r>
      <w:r>
        <w:t>tílusfájlok cseréjével bevezethető, a képernyők módosítása nélkül.</w:t>
      </w:r>
    </w:p>
    <w:p w:rsidR="00DE2589" w:rsidRDefault="00903251">
      <w:pPr>
        <w:spacing w:after="120" w:line="360" w:lineRule="auto"/>
        <w:jc w:val="both"/>
      </w:pPr>
      <w:r>
        <w:t>A felület elrendezése minden képernyőn azonos: bal oldalon sötétkék oldalsáv a menüvel, a bejelentkezett felhasználó nevével és szerepkörével, valamint a szerver elérhetőségének jelzésével;</w:t>
      </w:r>
      <w:r>
        <w:t xml:space="preserve"> jobb oldalon világos háttéren fehér „kártyák” tagolják a tartalmat. A dátumok és a pénzösszegek magyar formátumban jelennek meg (például „2025. 05. 18.”, „76 000 Ft”), a szerver UTC időpontjai helyi időre váltva. A tervezés során a következő elveket követ</w:t>
      </w:r>
      <w:r>
        <w:t>tük:</w:t>
      </w:r>
    </w:p>
    <w:p w:rsidR="00DE2589" w:rsidRDefault="00903251">
      <w:pPr>
        <w:pStyle w:val="Listaszerbekezds"/>
        <w:numPr>
          <w:ilvl w:val="0"/>
          <w:numId w:val="2"/>
        </w:numPr>
        <w:spacing w:after="60" w:line="360" w:lineRule="auto"/>
        <w:jc w:val="both"/>
      </w:pPr>
      <w:r>
        <w:rPr>
          <w:b/>
          <w:bCs/>
        </w:rPr>
        <w:t>A fókusz a beolvasó mezőben marad.</w:t>
      </w:r>
      <w:r>
        <w:t xml:space="preserve"> Az olvasó billentyűzetként ír, ezért minden beolvasás és minden művelet után a kurzor visszakerül a kódmezőbe; a leltározónak nem kell az egérhez nyúlnia.</w:t>
      </w:r>
    </w:p>
    <w:p w:rsidR="00DE2589" w:rsidRDefault="00903251">
      <w:pPr>
        <w:pStyle w:val="Listaszerbekezds"/>
        <w:numPr>
          <w:ilvl w:val="0"/>
          <w:numId w:val="2"/>
        </w:numPr>
        <w:spacing w:after="60" w:line="360" w:lineRule="auto"/>
        <w:jc w:val="both"/>
      </w:pPr>
      <w:r>
        <w:rPr>
          <w:b/>
          <w:bCs/>
        </w:rPr>
        <w:t>Minden visszajelzés színnel és szöveggel is megjelenik</w:t>
      </w:r>
      <w:r>
        <w:t>, így a</w:t>
      </w:r>
      <w:r>
        <w:t xml:space="preserve"> színtévesztő felhasználók számára is egyértelmű; az üzenet szövegét a szerver adja, a kliens nem fogalmazza át.</w:t>
      </w:r>
    </w:p>
    <w:p w:rsidR="00DE2589" w:rsidRDefault="00903251">
      <w:pPr>
        <w:pStyle w:val="Listaszerbekezds"/>
        <w:numPr>
          <w:ilvl w:val="0"/>
          <w:numId w:val="2"/>
        </w:numPr>
        <w:spacing w:after="60" w:line="360" w:lineRule="auto"/>
        <w:jc w:val="both"/>
      </w:pPr>
      <w:r>
        <w:rPr>
          <w:b/>
          <w:bCs/>
        </w:rPr>
        <w:t>Amit a felhasználó nem tehet meg, azt nem kínáljuk fel.</w:t>
      </w:r>
      <w:r>
        <w:t xml:space="preserve"> A szerepkör szerint nem engedélyezett oldalak csak egy rövid magyarázatot mutatnak; a t</w:t>
      </w:r>
      <w:r>
        <w:t>ényleges ellenőrzés ettől függetlenül a szerveren történik.</w:t>
      </w:r>
    </w:p>
    <w:p w:rsidR="00DE2589" w:rsidRDefault="00903251">
      <w:pPr>
        <w:pStyle w:val="Listaszerbekezds"/>
        <w:numPr>
          <w:ilvl w:val="0"/>
          <w:numId w:val="2"/>
        </w:numPr>
        <w:spacing w:after="60" w:line="360" w:lineRule="auto"/>
        <w:jc w:val="both"/>
      </w:pPr>
      <w:r>
        <w:rPr>
          <w:b/>
          <w:bCs/>
        </w:rPr>
        <w:lastRenderedPageBreak/>
        <w:t>Előbb próba, aztán írás.</w:t>
      </w:r>
      <w:r>
        <w:t xml:space="preserve"> Az import először csak megmutatja, mi történne, és csak jóváhagyás után ír az adatbázisba.</w:t>
      </w:r>
    </w:p>
    <w:p w:rsidR="00DE2589" w:rsidRDefault="00903251">
      <w:pPr>
        <w:pStyle w:val="Cmsor3"/>
      </w:pPr>
      <w:bookmarkStart w:id="55" w:name="_Toc242747474"/>
      <w:r>
        <w:t>3.1.2. A képernyők</w:t>
      </w:r>
      <w:bookmarkEnd w:id="55"/>
    </w:p>
    <w:p w:rsidR="00DE2589" w:rsidRDefault="00903251">
      <w:pPr>
        <w:spacing w:after="120" w:line="360" w:lineRule="auto"/>
        <w:jc w:val="both"/>
      </w:pPr>
      <w:r>
        <w:t xml:space="preserve">Bejelentkezés után a menüben hat pont érhető el. A </w:t>
      </w:r>
      <w:r>
        <w:rPr>
          <w:i/>
          <w:iCs/>
        </w:rPr>
        <w:t>Leltározás</w:t>
      </w:r>
      <w:r>
        <w:t xml:space="preserve">, az </w:t>
      </w:r>
      <w:r>
        <w:rPr>
          <w:i/>
          <w:iCs/>
        </w:rPr>
        <w:t>Eszközök</w:t>
      </w:r>
      <w:r>
        <w:t xml:space="preserve"> és az </w:t>
      </w:r>
      <w:r>
        <w:rPr>
          <w:i/>
          <w:iCs/>
        </w:rPr>
        <w:t>Import</w:t>
      </w:r>
      <w:r>
        <w:t xml:space="preserve"> a 6. alkalomra elkészült; az </w:t>
      </w:r>
      <w:r>
        <w:rPr>
          <w:i/>
          <w:iCs/>
        </w:rPr>
        <w:t>Áttekintés</w:t>
      </w:r>
      <w:r>
        <w:t xml:space="preserve">, az </w:t>
      </w:r>
      <w:r>
        <w:rPr>
          <w:i/>
          <w:iCs/>
        </w:rPr>
        <w:t>Összehasonlítás</w:t>
      </w:r>
      <w:r>
        <w:t xml:space="preserve"> és a </w:t>
      </w:r>
      <w:r>
        <w:rPr>
          <w:i/>
          <w:iCs/>
        </w:rPr>
        <w:t>Riportok</w:t>
      </w:r>
      <w:r>
        <w:t xml:space="preserve"> „később” jelzéssel szerepel, és az oldaluk megmutatja, mi kerül oda és az ütemterv szerint melyik alkalommal. A kezdőoldal a leltározást végző szerepkörökn</w:t>
      </w:r>
      <w:r>
        <w:t xml:space="preserve">ek a </w:t>
      </w:r>
      <w:r>
        <w:rPr>
          <w:i/>
          <w:iCs/>
        </w:rPr>
        <w:t>Leltározás</w:t>
      </w:r>
      <w:r>
        <w:t xml:space="preserve">, a megtekintőnek az </w:t>
      </w:r>
      <w:r>
        <w:rPr>
          <w:i/>
          <w:iCs/>
        </w:rPr>
        <w:t>Eszközök</w:t>
      </w:r>
      <w:r>
        <w:t>.</w:t>
      </w:r>
    </w:p>
    <w:p w:rsidR="00DE2589" w:rsidRDefault="00903251">
      <w:pPr>
        <w:keepNext/>
        <w:spacing w:before="200" w:after="80"/>
        <w:jc w:val="center"/>
      </w:pPr>
      <w:r>
        <w:rPr>
          <w:i/>
          <w:iCs/>
          <w:sz w:val="22"/>
          <w:szCs w:val="22"/>
        </w:rPr>
        <w:t>18. táblázat: A kliens képernyői</w:t>
      </w:r>
    </w:p>
    <w:tbl>
      <w:tblPr>
        <w:tblW w:w="9070" w:type="dxa"/>
        <w:tblLayout w:type="fixed"/>
        <w:tblCellMar>
          <w:left w:w="10" w:type="dxa"/>
          <w:right w:w="10" w:type="dxa"/>
        </w:tblCellMar>
        <w:tblLook w:val="04A0" w:firstRow="1" w:lastRow="0" w:firstColumn="1" w:lastColumn="0" w:noHBand="0" w:noVBand="1"/>
      </w:tblPr>
      <w:tblGrid>
        <w:gridCol w:w="2015"/>
        <w:gridCol w:w="5038"/>
        <w:gridCol w:w="2017"/>
      </w:tblGrid>
      <w:tr w:rsidR="00DE2589">
        <w:trPr>
          <w:cantSplit/>
          <w:tblHeader/>
        </w:trPr>
        <w:tc>
          <w:tcPr>
            <w:tcW w:w="2015"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Képernyő</w:t>
            </w:r>
          </w:p>
        </w:tc>
        <w:tc>
          <w:tcPr>
            <w:tcW w:w="5038"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Fő elemek</w:t>
            </w:r>
          </w:p>
        </w:tc>
        <w:tc>
          <w:tcPr>
            <w:tcW w:w="2017"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Felhasználási eset</w:t>
            </w:r>
          </w:p>
        </w:tc>
      </w:tr>
      <w:tr w:rsidR="00DE2589">
        <w:trPr>
          <w:cantSplit/>
        </w:trPr>
        <w:tc>
          <w:tcPr>
            <w:tcW w:w="20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Bejelentkezés</w:t>
            </w:r>
          </w:p>
        </w:tc>
        <w:tc>
          <w:tcPr>
            <w:tcW w:w="5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Felhasználónév, jelszó, a szerver címe, hibaüzenet</w:t>
            </w:r>
          </w:p>
        </w:tc>
        <w:tc>
          <w:tcPr>
            <w:tcW w:w="20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w:t>
            </w:r>
          </w:p>
        </w:tc>
      </w:tr>
      <w:tr w:rsidR="00DE2589">
        <w:trPr>
          <w:cantSplit/>
        </w:trPr>
        <w:tc>
          <w:tcPr>
            <w:tcW w:w="20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Leltározás</w:t>
            </w:r>
          </w:p>
        </w:tc>
        <w:tc>
          <w:tcPr>
            <w:tcW w:w="5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Időszak-, körzet- és helyiségválasztó; beolvasó mező mennyiséggel; színes visszajelző sáv; demókód gombok; a saját legutóbbi 20 beolvasás sztornó lehetőséggel</w:t>
            </w:r>
          </w:p>
        </w:tc>
        <w:tc>
          <w:tcPr>
            <w:tcW w:w="20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UC-06, UC-07, UC-08</w:t>
            </w:r>
          </w:p>
        </w:tc>
      </w:tr>
      <w:tr w:rsidR="00DE2589">
        <w:trPr>
          <w:cantSplit/>
        </w:trPr>
        <w:tc>
          <w:tcPr>
            <w:tcW w:w="20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Eszközök</w:t>
            </w:r>
          </w:p>
        </w:tc>
        <w:tc>
          <w:tcPr>
            <w:tcW w:w="5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Keresés bármely kódra vagy névre; szűrés körzetre, típusra, állapotra, helyiségre és felelősre; lapozás; részletpanel az összes kóddal</w:t>
            </w:r>
          </w:p>
        </w:tc>
        <w:tc>
          <w:tcPr>
            <w:tcW w:w="20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UC-10</w:t>
            </w:r>
          </w:p>
        </w:tc>
      </w:tr>
      <w:tr w:rsidR="00DE2589">
        <w:trPr>
          <w:cantSplit/>
        </w:trPr>
        <w:tc>
          <w:tcPr>
            <w:tcW w:w="20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Import</w:t>
            </w:r>
          </w:p>
        </w:tc>
        <w:tc>
          <w:tcPr>
            <w:tcW w:w="5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Fájl kiválasztása, próbafuttatás összesítéssel és soronkénti eltérésekkel, importálás jóváhagyással, import</w:t>
            </w:r>
            <w:r>
              <w:rPr>
                <w:sz w:val="20"/>
                <w:szCs w:val="20"/>
              </w:rPr>
              <w:t>napló, hibák letöltése Excelben</w:t>
            </w:r>
          </w:p>
        </w:tc>
        <w:tc>
          <w:tcPr>
            <w:tcW w:w="20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UC-01</w:t>
            </w:r>
          </w:p>
        </w:tc>
      </w:tr>
      <w:tr w:rsidR="00DE2589">
        <w:trPr>
          <w:cantSplit/>
        </w:trPr>
        <w:tc>
          <w:tcPr>
            <w:tcW w:w="201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Áttekintés, Összehasonlítás, Riportok</w:t>
            </w:r>
          </w:p>
        </w:tc>
        <w:tc>
          <w:tcPr>
            <w:tcW w:w="5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Helyőrző oldal a tervezett tartalommal és alkalommal</w:t>
            </w:r>
          </w:p>
        </w:tc>
        <w:tc>
          <w:tcPr>
            <w:tcW w:w="201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UC-15, UC-16</w:t>
            </w:r>
          </w:p>
        </w:tc>
      </w:tr>
    </w:tbl>
    <w:p w:rsidR="00DE2589" w:rsidRDefault="00DE2589"/>
    <w:p w:rsidR="00DE2589" w:rsidRDefault="00903251">
      <w:pPr>
        <w:keepNext/>
        <w:spacing w:before="200"/>
        <w:jc w:val="center"/>
      </w:pPr>
      <w:r>
        <w:rPr>
          <w:noProof/>
        </w:rPr>
        <w:drawing>
          <wp:inline distT="0" distB="0" distL="0" distR="0">
            <wp:extent cx="5040000" cy="3054545"/>
            <wp:effectExtent l="0" t="0" r="0" b="0"/>
            <wp:docPr id="701" name="Kep 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 name="kliens_2_leltarozas.png"/>
                    <pic:cNvPicPr/>
                  </pic:nvPicPr>
                  <pic:blipFill>
                    <a:blip r:embed="rId9"/>
                    <a:stretch>
                      <a:fillRect/>
                    </a:stretch>
                  </pic:blipFill>
                  <pic:spPr>
                    <a:xfrm>
                      <a:off x="0" y="0"/>
                      <a:ext cx="5040000" cy="3054545"/>
                    </a:xfrm>
                    <a:prstGeom prst="rect">
                      <a:avLst/>
                    </a:prstGeom>
                  </pic:spPr>
                </pic:pic>
              </a:graphicData>
            </a:graphic>
          </wp:inline>
        </w:drawing>
      </w:r>
    </w:p>
    <w:p w:rsidR="00DE2589" w:rsidRDefault="00903251">
      <w:pPr>
        <w:spacing w:before="60" w:after="200"/>
        <w:jc w:val="center"/>
      </w:pPr>
      <w:r>
        <w:rPr>
          <w:i/>
          <w:iCs/>
          <w:sz w:val="22"/>
          <w:szCs w:val="22"/>
        </w:rPr>
        <w:t>3. ábra: A leltározó képernyő egy ismeretlen kód beolvasása után</w:t>
      </w:r>
    </w:p>
    <w:p w:rsidR="00DE2589" w:rsidRDefault="00903251">
      <w:pPr>
        <w:spacing w:after="120" w:line="360" w:lineRule="auto"/>
        <w:jc w:val="both"/>
      </w:pPr>
      <w:r>
        <w:lastRenderedPageBreak/>
        <w:t xml:space="preserve">A </w:t>
      </w:r>
      <w:r>
        <w:rPr>
          <w:b/>
          <w:bCs/>
        </w:rPr>
        <w:t>leltározó képernyő</w:t>
      </w:r>
      <w:r>
        <w:t xml:space="preserve"> felső sávjában a nyitot</w:t>
      </w:r>
      <w:r>
        <w:t xml:space="preserve">t leltáridőszak és az aktív körzet választható ki; ha csak egy nyitott időszak van, az automatikusan kiválasztódik. Azok a körzetek, amelyekben a felhasználó nem leltározhat, szürkén jelennek meg. A középső kártya a beolvasó mező, mellette a mennyiséggel, </w:t>
      </w:r>
      <w:r>
        <w:t>alatta a visszajelző sáv; a sáv alatti sor a beolvasott kódot, a beviteli módot, az azonosító kódtípust, ismételt beolvasásnál az első beolvasás idejét („már beolvasva: ma 10:42”), mennyiséges eszköznél pedig az elvárt, a beolvasott és a hiányzó darabszámo</w:t>
      </w:r>
      <w:r>
        <w:t>t mutatja. Az alsó lista a saját legutóbbi beolvasásokat tartalmazza, soronként sztornó lehetőséggel; a sztornó indoklást kér.</w:t>
      </w:r>
    </w:p>
    <w:p w:rsidR="00DE2589" w:rsidRDefault="00903251">
      <w:pPr>
        <w:keepNext/>
        <w:spacing w:before="200"/>
        <w:jc w:val="center"/>
      </w:pPr>
      <w:r>
        <w:rPr>
          <w:noProof/>
        </w:rPr>
        <w:drawing>
          <wp:inline distT="0" distB="0" distL="0" distR="0">
            <wp:extent cx="5040000" cy="3054545"/>
            <wp:effectExtent l="0" t="0" r="0" b="0"/>
            <wp:docPr id="702" name="Kep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 name="kliens_4_eszkozok.png"/>
                    <pic:cNvPicPr/>
                  </pic:nvPicPr>
                  <pic:blipFill>
                    <a:blip r:embed="rId10"/>
                    <a:stretch>
                      <a:fillRect/>
                    </a:stretch>
                  </pic:blipFill>
                  <pic:spPr>
                    <a:xfrm>
                      <a:off x="0" y="0"/>
                      <a:ext cx="5040000" cy="3054545"/>
                    </a:xfrm>
                    <a:prstGeom prst="rect">
                      <a:avLst/>
                    </a:prstGeom>
                  </pic:spPr>
                </pic:pic>
              </a:graphicData>
            </a:graphic>
          </wp:inline>
        </w:drawing>
      </w:r>
    </w:p>
    <w:p w:rsidR="00DE2589" w:rsidRDefault="00903251">
      <w:pPr>
        <w:spacing w:before="60" w:after="200"/>
        <w:jc w:val="center"/>
      </w:pPr>
      <w:r>
        <w:rPr>
          <w:i/>
          <w:iCs/>
          <w:sz w:val="22"/>
          <w:szCs w:val="22"/>
        </w:rPr>
        <w:t>4. ábra: Az eszközlista keresés után, a kiválasztott eszköz részleteivel</w:t>
      </w:r>
    </w:p>
    <w:p w:rsidR="00DE2589" w:rsidRDefault="00903251">
      <w:pPr>
        <w:spacing w:after="120" w:line="360" w:lineRule="auto"/>
        <w:jc w:val="both"/>
      </w:pPr>
      <w:r>
        <w:t xml:space="preserve">Az </w:t>
      </w:r>
      <w:r>
        <w:rPr>
          <w:b/>
          <w:bCs/>
        </w:rPr>
        <w:t>eszközlista</w:t>
      </w:r>
      <w:r>
        <w:t xml:space="preserve"> szűrése és lapozása a szerveren történik, a kliens csak az aktuális oldalt tartja a memóriában. A keresés gépelés közben, rövid késleltetéssel frissül. A típusválasztó fába rendezve mutatja a típusokat, és egy főtípus kiválasztása az altípusokat is hozza.</w:t>
      </w:r>
      <w:r>
        <w:t xml:space="preserve"> Egy sor kiválasztására jobbra megjelenik az eszköz minden adata és minden kódja; a lecserélt, inaktív kódok áthúzva látszanak.</w:t>
      </w:r>
    </w:p>
    <w:p w:rsidR="00DE2589" w:rsidRDefault="00903251">
      <w:pPr>
        <w:keepNext/>
        <w:spacing w:before="200"/>
        <w:jc w:val="center"/>
      </w:pPr>
      <w:r>
        <w:rPr>
          <w:noProof/>
        </w:rPr>
        <w:lastRenderedPageBreak/>
        <w:drawing>
          <wp:inline distT="0" distB="0" distL="0" distR="0">
            <wp:extent cx="5040000" cy="3054545"/>
            <wp:effectExtent l="0" t="0" r="0" b="0"/>
            <wp:docPr id="703" name="Kep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 name="kliens_5_import_probafuttatas.png"/>
                    <pic:cNvPicPr/>
                  </pic:nvPicPr>
                  <pic:blipFill>
                    <a:blip r:embed="rId11"/>
                    <a:stretch>
                      <a:fillRect/>
                    </a:stretch>
                  </pic:blipFill>
                  <pic:spPr>
                    <a:xfrm>
                      <a:off x="0" y="0"/>
                      <a:ext cx="5040000" cy="3054545"/>
                    </a:xfrm>
                    <a:prstGeom prst="rect">
                      <a:avLst/>
                    </a:prstGeom>
                  </pic:spPr>
                </pic:pic>
              </a:graphicData>
            </a:graphic>
          </wp:inline>
        </w:drawing>
      </w:r>
    </w:p>
    <w:p w:rsidR="00DE2589" w:rsidRDefault="00903251">
      <w:pPr>
        <w:spacing w:before="60" w:after="200"/>
        <w:jc w:val="center"/>
      </w:pPr>
      <w:r>
        <w:rPr>
          <w:i/>
          <w:iCs/>
          <w:sz w:val="22"/>
          <w:szCs w:val="22"/>
        </w:rPr>
        <w:t>5. ábra: Az import képernyő a próbafuttatás eredményével</w:t>
      </w:r>
    </w:p>
    <w:p w:rsidR="00DE2589" w:rsidRDefault="00903251">
      <w:pPr>
        <w:spacing w:after="120" w:line="360" w:lineRule="auto"/>
        <w:jc w:val="both"/>
      </w:pPr>
      <w:r>
        <w:t xml:space="preserve">Az </w:t>
      </w:r>
      <w:r>
        <w:rPr>
          <w:b/>
          <w:bCs/>
        </w:rPr>
        <w:t>import képernyő</w:t>
      </w:r>
      <w:r>
        <w:t xml:space="preserve"> a 3.5. alfejezetben leírt kétlépéses folyamatot kö</w:t>
      </w:r>
      <w:r>
        <w:t>veti. A próbafuttatás után öt csempe összesíti az eredményt (új, módosított, változatlan, hibás sor, figyelmeztetés), alatta látszanak a felismert és a nem importált oszlopok, a fájlban nem szereplő eszközök száma, majd soronként az eltérések: módosított s</w:t>
      </w:r>
      <w:r>
        <w:t>ornál mezőnként a régi és az új érték, hibás sornál a hiba oka. Az importálás megerősítést kér, amely összefoglalja, mi fog történni. A jobb oldali importnapló a korábbi futásokat és egy kiválasztott futás hibáit mutatja; a hibák Excelben is letölthetők.</w:t>
      </w:r>
    </w:p>
    <w:p w:rsidR="00DE2589" w:rsidRDefault="00903251">
      <w:pPr>
        <w:pStyle w:val="Cmsor3"/>
      </w:pPr>
      <w:bookmarkStart w:id="56" w:name="_Toc242747475"/>
      <w:r>
        <w:t>3</w:t>
      </w:r>
      <w:r>
        <w:t>.1.3. A leltározó képernyő visszajelzései</w:t>
      </w:r>
      <w:bookmarkEnd w:id="56"/>
    </w:p>
    <w:p w:rsidR="00DE2589" w:rsidRDefault="00903251">
      <w:pPr>
        <w:spacing w:after="120" w:line="360" w:lineRule="auto"/>
        <w:jc w:val="both"/>
      </w:pPr>
      <w:r>
        <w:t>A visszajelzés színe a szerver minősítéséből következik (2.6.3. pont). A színek halvány háttérrel, erős szegéllyel és sötét szöveggel jelennek meg, hogy az üzenet minden színen jól olvasható maradjon. Az ismeretlen</w:t>
      </w:r>
      <w:r>
        <w:t xml:space="preserve"> kód és a technikai hiba szándékosan különbözik: az előbbi rögzült leolvasás, az utóbbi nem került be.</w:t>
      </w:r>
    </w:p>
    <w:p w:rsidR="00DE2589" w:rsidRDefault="00903251">
      <w:pPr>
        <w:keepNext/>
        <w:spacing w:before="200" w:after="80"/>
        <w:jc w:val="center"/>
      </w:pPr>
      <w:r>
        <w:rPr>
          <w:i/>
          <w:iCs/>
          <w:sz w:val="22"/>
          <w:szCs w:val="22"/>
        </w:rPr>
        <w:t>19. táblázat: A beolvasás visszajelzései a leltározó képernyőn</w:t>
      </w:r>
    </w:p>
    <w:tbl>
      <w:tblPr>
        <w:tblW w:w="9070" w:type="dxa"/>
        <w:tblLayout w:type="fixed"/>
        <w:tblCellMar>
          <w:left w:w="10" w:type="dxa"/>
          <w:right w:w="10" w:type="dxa"/>
        </w:tblCellMar>
        <w:tblLook w:val="04A0" w:firstRow="1" w:lastRow="0" w:firstColumn="1" w:lastColumn="0" w:noHBand="0" w:noVBand="1"/>
      </w:tblPr>
      <w:tblGrid>
        <w:gridCol w:w="2721"/>
        <w:gridCol w:w="1814"/>
        <w:gridCol w:w="4535"/>
      </w:tblGrid>
      <w:tr w:rsidR="00DE2589">
        <w:trPr>
          <w:cantSplit/>
          <w:tblHeader/>
        </w:trPr>
        <w:tc>
          <w:tcPr>
            <w:tcW w:w="2721"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Eredmény</w:t>
            </w:r>
          </w:p>
        </w:tc>
        <w:tc>
          <w:tcPr>
            <w:tcW w:w="1814"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Szín</w:t>
            </w:r>
          </w:p>
        </w:tc>
        <w:tc>
          <w:tcPr>
            <w:tcW w:w="4535"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Példa a megjelenő üzenetre</w:t>
            </w:r>
          </w:p>
        </w:tc>
      </w:tr>
      <w:tr w:rsidR="00DE2589">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Rendben</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zöld</w:t>
            </w:r>
          </w:p>
        </w:tc>
        <w:tc>
          <w:tcPr>
            <w:tcW w:w="45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Rendben: Asztali számítógép (1/1 db).</w:t>
            </w:r>
          </w:p>
        </w:tc>
      </w:tr>
      <w:tr w:rsidR="00DE2589">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Ismételt</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narancs</w:t>
            </w:r>
          </w:p>
        </w:tc>
        <w:tc>
          <w:tcPr>
            <w:tcW w:w="45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Már beolvasva: ma 10:42 – a darabszám nem nő.</w:t>
            </w:r>
          </w:p>
        </w:tc>
      </w:tr>
      <w:tr w:rsidR="00DE2589">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Más körzet</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sárga</w:t>
            </w:r>
          </w:p>
        </w:tc>
        <w:tc>
          <w:tcPr>
            <w:tcW w:w="45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Az eszköz a(z) GTK-G körzetbe tartozik.</w:t>
            </w:r>
          </w:p>
        </w:tc>
      </w:tr>
      <w:tr w:rsidR="00DE2589">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Többlet, nem aktív eszköz</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lila</w:t>
            </w:r>
          </w:p>
        </w:tc>
        <w:tc>
          <w:tcPr>
            <w:tcW w:w="45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Többlet: elvárt 30 db, beolvasva 32 db. / Nem aktív eszköz került elő.</w:t>
            </w:r>
          </w:p>
        </w:tc>
      </w:tr>
      <w:tr w:rsidR="00DE2589">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Ismeretlen kód</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piros</w:t>
            </w:r>
          </w:p>
        </w:tc>
        <w:tc>
          <w:tcPr>
            <w:tcW w:w="45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Ismeretlen kód: … A leolvasás rögzítve, később kivizsgálható.</w:t>
            </w:r>
          </w:p>
        </w:tc>
      </w:tr>
      <w:tr w:rsidR="00DE2589">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lastRenderedPageBreak/>
              <w:t>Hálózati vagy szerverhiba</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sötétpiros</w:t>
            </w:r>
          </w:p>
        </w:tc>
        <w:tc>
          <w:tcPr>
            <w:tcW w:w="453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Nem rögzült: … (például lezárt időszak vagy hiányzó jogosultság).</w:t>
            </w:r>
          </w:p>
        </w:tc>
      </w:tr>
    </w:tbl>
    <w:p w:rsidR="00DE2589" w:rsidRDefault="00DE2589"/>
    <w:p w:rsidR="00DE2589" w:rsidRDefault="00903251">
      <w:pPr>
        <w:spacing w:after="120" w:line="360" w:lineRule="auto"/>
        <w:jc w:val="both"/>
      </w:pPr>
      <w:r>
        <w:t xml:space="preserve">A kiírás szerint a beolvasásnak vonalkódolvasó nélkül is bemutathatónak kell lennie. Erre három lehetőség van: a kód </w:t>
      </w:r>
      <w:r>
        <w:rPr>
          <w:b/>
          <w:bCs/>
        </w:rPr>
        <w:t>Ctrl+V</w:t>
      </w:r>
      <w:r>
        <w:t xml:space="preserve">-vel beilleszthető (ilyenkor beillesztésként rögzül); a </w:t>
      </w:r>
      <w:r>
        <w:rPr>
          <w:b/>
          <w:bCs/>
        </w:rPr>
        <w:t>Ctrl+Shif</w:t>
      </w:r>
      <w:r>
        <w:rPr>
          <w:b/>
          <w:bCs/>
        </w:rPr>
        <w:t>t+R</w:t>
      </w:r>
      <w:r>
        <w:t xml:space="preserve"> billentyűkombináció vagy a „Demó: érvényes kód” gomb a körzet egy még be nem olvasott eszközének kódját kéri le és küldi be; a </w:t>
      </w:r>
      <w:r>
        <w:rPr>
          <w:b/>
          <w:bCs/>
        </w:rPr>
        <w:t>Ctrl+Shift+E</w:t>
      </w:r>
      <w:r>
        <w:t xml:space="preserve"> vagy a „Demó: érvénytelen kód” gomb pedig egy egyetlen eszközhöz sem tartozó kódot. A demó beolvasások ugyanazt </w:t>
      </w:r>
      <w:r>
        <w:t>a feldolgozást járják végig, mint a valódiak, de demó módként rögzülnek, így utólag kiszűrhetők.</w:t>
      </w:r>
    </w:p>
    <w:p w:rsidR="00DE2589" w:rsidRDefault="00903251">
      <w:pPr>
        <w:pStyle w:val="Cmsor3"/>
      </w:pPr>
      <w:bookmarkStart w:id="57" w:name="_Toc242747476"/>
      <w:r>
        <w:t>3.1.4. A szerepkörök a felületen</w:t>
      </w:r>
      <w:bookmarkEnd w:id="57"/>
    </w:p>
    <w:p w:rsidR="00DE2589" w:rsidRDefault="00903251">
      <w:pPr>
        <w:spacing w:after="120" w:line="360" w:lineRule="auto"/>
        <w:jc w:val="both"/>
      </w:pPr>
      <w:r>
        <w:t>A kliens a bejelentkezéskor kapott token szerepkörei alapján rejti el vagy tiltja le azt, amit a felhasználó úgysem tehetne me</w:t>
      </w:r>
      <w:r>
        <w:t>g. Ez kényelmi funkció: a szerver minden kérésnél maga is ellenőrzi a jogosultságot, így egy hibás vagy módosított kliens sem férhet hozzá többhöz (2.5.3. alfejezet).</w:t>
      </w:r>
    </w:p>
    <w:p w:rsidR="00DE2589" w:rsidRDefault="00903251">
      <w:pPr>
        <w:keepNext/>
        <w:spacing w:before="200" w:after="80"/>
        <w:jc w:val="center"/>
      </w:pPr>
      <w:r>
        <w:rPr>
          <w:i/>
          <w:iCs/>
          <w:sz w:val="22"/>
          <w:szCs w:val="22"/>
        </w:rPr>
        <w:t>20. táblázat: A képernyők viselkedése szerepkörönként</w:t>
      </w:r>
    </w:p>
    <w:tbl>
      <w:tblPr>
        <w:tblW w:w="9070" w:type="dxa"/>
        <w:tblLayout w:type="fixed"/>
        <w:tblCellMar>
          <w:left w:w="10" w:type="dxa"/>
          <w:right w:w="10" w:type="dxa"/>
        </w:tblCellMar>
        <w:tblLook w:val="04A0" w:firstRow="1" w:lastRow="0" w:firstColumn="1" w:lastColumn="0" w:noHBand="0" w:noVBand="1"/>
      </w:tblPr>
      <w:tblGrid>
        <w:gridCol w:w="1814"/>
        <w:gridCol w:w="1814"/>
        <w:gridCol w:w="1814"/>
        <w:gridCol w:w="1814"/>
        <w:gridCol w:w="1814"/>
      </w:tblGrid>
      <w:tr w:rsidR="00DE2589">
        <w:trPr>
          <w:cantSplit/>
          <w:tblHeader/>
        </w:trPr>
        <w:tc>
          <w:tcPr>
            <w:tcW w:w="1814"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Képernyő</w:t>
            </w:r>
          </w:p>
        </w:tc>
        <w:tc>
          <w:tcPr>
            <w:tcW w:w="1814"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Adminisztrátor</w:t>
            </w:r>
          </w:p>
        </w:tc>
        <w:tc>
          <w:tcPr>
            <w:tcW w:w="1814"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Leltárfelel</w:t>
            </w:r>
            <w:r>
              <w:rPr>
                <w:b/>
                <w:bCs/>
                <w:sz w:val="20"/>
                <w:szCs w:val="20"/>
              </w:rPr>
              <w:t>ős</w:t>
            </w:r>
          </w:p>
        </w:tc>
        <w:tc>
          <w:tcPr>
            <w:tcW w:w="1814"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Leltározó</w:t>
            </w:r>
          </w:p>
        </w:tc>
        <w:tc>
          <w:tcPr>
            <w:tcW w:w="1814"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Megtekintő</w:t>
            </w:r>
          </w:p>
        </w:tc>
      </w:tr>
      <w:tr w:rsidR="00DE2589">
        <w:trPr>
          <w:cantSplit/>
        </w:trPr>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Leltározás</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minden körzet</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minden körzet</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csak a hozzá rendelt körzetek</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csak tájékoztató üzenet</w:t>
            </w:r>
          </w:p>
        </w:tc>
      </w:tr>
      <w:tr w:rsidR="00DE2589">
        <w:trPr>
          <w:cantSplit/>
        </w:trPr>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Eszközök</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minden eszköz</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minden eszköz</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 saját körzetei</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 saját szervezeti egysége</w:t>
            </w:r>
          </w:p>
        </w:tc>
      </w:tr>
      <w:tr w:rsidR="00DE2589">
        <w:trPr>
          <w:cantSplit/>
        </w:trPr>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Import</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igen</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igen</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tájékoztató üzenet</w:t>
            </w:r>
          </w:p>
        </w:tc>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tájékoztató üzenet</w:t>
            </w:r>
          </w:p>
        </w:tc>
      </w:tr>
    </w:tbl>
    <w:p w:rsidR="00DE2589" w:rsidRDefault="00DE2589"/>
    <w:p w:rsidR="002B6E52" w:rsidRDefault="002B6E52" w:rsidP="002B6E52">
      <w:pPr>
        <w:pStyle w:val="Cmsor2"/>
      </w:pPr>
      <w:bookmarkStart w:id="58" w:name="_Toc900117"/>
      <w:bookmarkStart w:id="59" w:name="_Toc242747477"/>
      <w:r>
        <w:t>3.2. A szerveroldali prototípus</w:t>
      </w:r>
      <w:bookmarkEnd w:id="58"/>
      <w:bookmarkEnd w:id="59"/>
    </w:p>
    <w:p w:rsidR="002B6E52" w:rsidRDefault="002B6E52" w:rsidP="002B6E52">
      <w:pPr>
        <w:spacing w:after="120" w:line="360" w:lineRule="auto"/>
        <w:jc w:val="both"/>
      </w:pPr>
      <w:r>
        <w:t>A 4. alkalom célja egy működő technikai alap volt: az adatbázis, a szerver és a kliens első változata, valamint a köztük lévő kommunikáció. Ez az alfejezet a szerveroldali prototípust mutatja be. A prototípus a teljes rendszer vázát adja: a végleges projektstruktúrát, a rétegeket, a hitelesítést, a konfigurációkezelést és két valódi funkciót (bejelentkezés, eszközlista). Erre épülnek a következő alkalmak funkciói.</w:t>
      </w:r>
    </w:p>
    <w:p w:rsidR="002B6E52" w:rsidRDefault="002B6E52" w:rsidP="002B6E52">
      <w:pPr>
        <w:pStyle w:val="Cmsor3"/>
      </w:pPr>
      <w:bookmarkStart w:id="60" w:name="_Toc900118"/>
      <w:bookmarkStart w:id="61" w:name="_Toc242747478"/>
      <w:r>
        <w:lastRenderedPageBreak/>
        <w:t>3.2.1. A megoldás szerkezete</w:t>
      </w:r>
      <w:bookmarkEnd w:id="60"/>
      <w:bookmarkEnd w:id="61"/>
    </w:p>
    <w:p w:rsidR="002B6E52" w:rsidRDefault="002B6E52" w:rsidP="002B6E52">
      <w:pPr>
        <w:keepNext/>
        <w:spacing w:before="200" w:after="80"/>
        <w:jc w:val="center"/>
      </w:pPr>
      <w:r>
        <w:rPr>
          <w:i/>
          <w:iCs/>
          <w:sz w:val="22"/>
          <w:szCs w:val="22"/>
        </w:rPr>
        <w:t>21. táblázat: A megoldás projektjei</w:t>
      </w:r>
    </w:p>
    <w:tbl>
      <w:tblPr>
        <w:tblW w:w="9070" w:type="dxa"/>
        <w:tblLayout w:type="fixed"/>
        <w:tblCellMar>
          <w:left w:w="10" w:type="dxa"/>
          <w:right w:w="10" w:type="dxa"/>
        </w:tblCellMar>
        <w:tblLook w:val="04A0" w:firstRow="1" w:lastRow="0" w:firstColumn="1" w:lastColumn="0" w:noHBand="0" w:noVBand="1"/>
      </w:tblPr>
      <w:tblGrid>
        <w:gridCol w:w="2540"/>
        <w:gridCol w:w="2540"/>
        <w:gridCol w:w="3990"/>
      </w:tblGrid>
      <w:tr w:rsidR="002B6E52">
        <w:trPr>
          <w:cantSplit/>
          <w:tblHeader/>
        </w:trPr>
        <w:tc>
          <w:tcPr>
            <w:tcW w:w="254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Projekt</w:t>
            </w:r>
          </w:p>
        </w:tc>
        <w:tc>
          <w:tcPr>
            <w:tcW w:w="254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Típus, célkeretrendszer</w:t>
            </w:r>
          </w:p>
        </w:tc>
        <w:tc>
          <w:tcPr>
            <w:tcW w:w="399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Tartalom</w:t>
            </w:r>
          </w:p>
        </w:tc>
      </w:tr>
      <w:tr w:rsidR="002B6E52">
        <w:trPr>
          <w:cantSplit/>
        </w:trPr>
        <w:tc>
          <w:tcPr>
            <w:tcW w:w="25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Leltarkezelo.Client</w:t>
            </w:r>
          </w:p>
        </w:tc>
        <w:tc>
          <w:tcPr>
            <w:tcW w:w="25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 xml:space="preserve">WPF alkalmazás, </w:t>
            </w:r>
            <w:r>
              <w:rPr>
                <w:rFonts w:ascii="Consolas" w:hAnsi="Consolas" w:cs="Consolas"/>
                <w:sz w:val="20"/>
                <w:szCs w:val="20"/>
              </w:rPr>
              <w:t>net8.0-windows</w:t>
            </w:r>
          </w:p>
        </w:tc>
        <w:tc>
          <w:tcPr>
            <w:tcW w:w="39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Az asztali felhasználói felület (3.1. alfejezet)</w:t>
            </w:r>
          </w:p>
        </w:tc>
      </w:tr>
      <w:tr w:rsidR="002B6E52">
        <w:trPr>
          <w:cantSplit/>
        </w:trPr>
        <w:tc>
          <w:tcPr>
            <w:tcW w:w="25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LeltarKezelo.Szerver</w:t>
            </w:r>
          </w:p>
        </w:tc>
        <w:tc>
          <w:tcPr>
            <w:tcW w:w="25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 xml:space="preserve">ASP.NET Core Web API, </w:t>
            </w:r>
            <w:r>
              <w:rPr>
                <w:rFonts w:ascii="Consolas" w:hAnsi="Consolas" w:cs="Consolas"/>
                <w:sz w:val="20"/>
                <w:szCs w:val="20"/>
              </w:rPr>
              <w:t>net8.0</w:t>
            </w:r>
          </w:p>
        </w:tc>
        <w:tc>
          <w:tcPr>
            <w:tcW w:w="39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Végpontok (</w:t>
            </w:r>
            <w:r>
              <w:rPr>
                <w:rFonts w:ascii="Consolas" w:hAnsi="Consolas" w:cs="Consolas"/>
                <w:sz w:val="20"/>
                <w:szCs w:val="20"/>
              </w:rPr>
              <w:t>Controllers</w:t>
            </w:r>
            <w:r>
              <w:rPr>
                <w:sz w:val="20"/>
                <w:szCs w:val="20"/>
              </w:rPr>
              <w:t>), üzleti logika (</w:t>
            </w:r>
            <w:r>
              <w:rPr>
                <w:rFonts w:ascii="Consolas" w:hAnsi="Consolas" w:cs="Consolas"/>
                <w:sz w:val="20"/>
                <w:szCs w:val="20"/>
              </w:rPr>
              <w:t>Szolgaltatasok</w:t>
            </w:r>
            <w:r>
              <w:rPr>
                <w:sz w:val="20"/>
                <w:szCs w:val="20"/>
              </w:rPr>
              <w:t>), adatelérés (</w:t>
            </w:r>
            <w:r>
              <w:rPr>
                <w:rFonts w:ascii="Consolas" w:hAnsi="Consolas" w:cs="Consolas"/>
                <w:sz w:val="20"/>
                <w:szCs w:val="20"/>
              </w:rPr>
              <w:t>Adat</w:t>
            </w:r>
            <w:r>
              <w:rPr>
                <w:sz w:val="20"/>
                <w:szCs w:val="20"/>
              </w:rPr>
              <w:t>)</w:t>
            </w:r>
          </w:p>
        </w:tc>
      </w:tr>
      <w:tr w:rsidR="002B6E52">
        <w:trPr>
          <w:cantSplit/>
        </w:trPr>
        <w:tc>
          <w:tcPr>
            <w:tcW w:w="25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LeltarKezelo.Kozos</w:t>
            </w:r>
          </w:p>
        </w:tc>
        <w:tc>
          <w:tcPr>
            <w:tcW w:w="25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 xml:space="preserve">Osztálykönyvtár, </w:t>
            </w:r>
            <w:r>
              <w:rPr>
                <w:rFonts w:ascii="Consolas" w:hAnsi="Consolas" w:cs="Consolas"/>
                <w:sz w:val="20"/>
                <w:szCs w:val="20"/>
              </w:rPr>
              <w:t>net8.0</w:t>
            </w:r>
          </w:p>
        </w:tc>
        <w:tc>
          <w:tcPr>
            <w:tcW w:w="39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kliens és a szerver közös adatátviteli típusai, API-útvonalak, szerepkörnevek</w:t>
            </w:r>
          </w:p>
        </w:tc>
      </w:tr>
      <w:tr w:rsidR="002B6E52">
        <w:trPr>
          <w:cantSplit/>
        </w:trPr>
        <w:tc>
          <w:tcPr>
            <w:tcW w:w="25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LeltarKezelo.Szerver.Tesztek</w:t>
            </w:r>
          </w:p>
        </w:tc>
        <w:tc>
          <w:tcPr>
            <w:tcW w:w="25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 xml:space="preserve">xUnit tesztprojekt, </w:t>
            </w:r>
            <w:r>
              <w:rPr>
                <w:rFonts w:ascii="Consolas" w:hAnsi="Consolas" w:cs="Consolas"/>
                <w:sz w:val="20"/>
                <w:szCs w:val="20"/>
              </w:rPr>
              <w:t>net8.0</w:t>
            </w:r>
          </w:p>
        </w:tc>
        <w:tc>
          <w:tcPr>
            <w:tcW w:w="399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szerver API-jának integrációs tesztjei</w:t>
            </w:r>
          </w:p>
        </w:tc>
      </w:tr>
    </w:tbl>
    <w:p w:rsidR="002B6E52" w:rsidRDefault="002B6E52" w:rsidP="002B6E52"/>
    <w:p w:rsidR="002B6E52" w:rsidRDefault="002B6E52" w:rsidP="002B6E52">
      <w:pPr>
        <w:spacing w:after="120" w:line="360" w:lineRule="auto"/>
        <w:jc w:val="both"/>
      </w:pPr>
      <w:r>
        <w:t xml:space="preserve">A </w:t>
      </w:r>
      <w:r>
        <w:rPr>
          <w:rFonts w:ascii="Consolas" w:hAnsi="Consolas" w:cs="Consolas"/>
          <w:sz w:val="22"/>
          <w:szCs w:val="22"/>
        </w:rPr>
        <w:t>Kozos</w:t>
      </w:r>
      <w:r>
        <w:t xml:space="preserve"> projekt szándékosan nem függ semmitől: sem a WPF-től, sem az ASP.NET Core-tól, sem az adatbázistól. Csak egyszerű, változtathatatlan adattípusokat (C# </w:t>
      </w:r>
      <w:r>
        <w:rPr>
          <w:rFonts w:ascii="Consolas" w:hAnsi="Consolas" w:cs="Consolas"/>
          <w:sz w:val="22"/>
          <w:szCs w:val="22"/>
        </w:rPr>
        <w:t>record</w:t>
      </w:r>
      <w:r>
        <w:t xml:space="preserve">) tartalmaz. Így a kliens nem kap közvetlen hozzáférést a szerver belső osztályaihoz, a szerver pedig nem függ a felhasználói felülettől. A célkeretrendszer a .NET 8, a hosszú távú támogatású változat; a </w:t>
      </w:r>
      <w:r>
        <w:rPr>
          <w:rFonts w:ascii="Consolas" w:hAnsi="Consolas" w:cs="Consolas"/>
          <w:sz w:val="22"/>
          <w:szCs w:val="22"/>
        </w:rPr>
        <w:t>global.json</w:t>
      </w:r>
      <w:r>
        <w:t xml:space="preserve"> legalább 8.0-s SDK-t kér, de újabbat is elfogad, így a csoport minden tagjának gépén fordítható (D-020).</w:t>
      </w:r>
    </w:p>
    <w:p w:rsidR="002B6E52" w:rsidRDefault="002B6E52" w:rsidP="002B6E52">
      <w:pPr>
        <w:pStyle w:val="Cmsor3"/>
      </w:pPr>
      <w:bookmarkStart w:id="62" w:name="_Toc900119"/>
      <w:bookmarkStart w:id="63" w:name="_Toc242747479"/>
      <w:r>
        <w:t>3.2.2. Konfiguráció és titkok kezelése</w:t>
      </w:r>
      <w:bookmarkEnd w:id="62"/>
      <w:bookmarkEnd w:id="63"/>
    </w:p>
    <w:p w:rsidR="002B6E52" w:rsidRDefault="002B6E52" w:rsidP="002B6E52">
      <w:pPr>
        <w:spacing w:after="120" w:line="360" w:lineRule="auto"/>
        <w:jc w:val="both"/>
      </w:pPr>
      <w:r>
        <w:t xml:space="preserve">A szerver beállításai rétegzetten, több forrásból töltődnek be; a későbbi forrás felülírja a korábbit [23]: </w:t>
      </w:r>
      <w:r>
        <w:rPr>
          <w:rFonts w:ascii="Consolas" w:hAnsi="Consolas" w:cs="Consolas"/>
          <w:sz w:val="22"/>
          <w:szCs w:val="22"/>
        </w:rPr>
        <w:t>appsettings.json</w:t>
      </w:r>
      <w:r>
        <w:t xml:space="preserve"> → </w:t>
      </w:r>
      <w:r>
        <w:rPr>
          <w:rFonts w:ascii="Consolas" w:hAnsi="Consolas" w:cs="Consolas"/>
          <w:sz w:val="22"/>
          <w:szCs w:val="22"/>
        </w:rPr>
        <w:t>appsettings.{Környezet}.json</w:t>
      </w:r>
      <w:r>
        <w:t xml:space="preserve"> → </w:t>
      </w:r>
      <w:r>
        <w:rPr>
          <w:rFonts w:ascii="Consolas" w:hAnsi="Consolas" w:cs="Consolas"/>
          <w:sz w:val="22"/>
          <w:szCs w:val="22"/>
        </w:rPr>
        <w:t>appsettings.Local.json</w:t>
      </w:r>
      <w:r>
        <w:t xml:space="preserve"> → környezeti változók → parancssori argumentumok. A verziókezelt </w:t>
      </w:r>
      <w:r>
        <w:rPr>
          <w:rFonts w:ascii="Consolas" w:hAnsi="Consolas" w:cs="Consolas"/>
          <w:sz w:val="22"/>
          <w:szCs w:val="22"/>
        </w:rPr>
        <w:t>appsettings.json</w:t>
      </w:r>
      <w:r>
        <w:t xml:space="preserve"> csak a nem titkos alapértékeket tartalmazza. A gépenként eltérő és titkos értékek a </w:t>
      </w:r>
      <w:r>
        <w:rPr>
          <w:rFonts w:ascii="Consolas" w:hAnsi="Consolas" w:cs="Consolas"/>
          <w:sz w:val="22"/>
          <w:szCs w:val="22"/>
        </w:rPr>
        <w:t>appsettings.Local.json</w:t>
      </w:r>
      <w:r>
        <w:t xml:space="preserve"> fájlba kerülnek, amelyet a </w:t>
      </w:r>
      <w:r>
        <w:rPr>
          <w:rFonts w:ascii="Consolas" w:hAnsi="Consolas" w:cs="Consolas"/>
          <w:sz w:val="22"/>
          <w:szCs w:val="22"/>
        </w:rPr>
        <w:t>.gitignore</w:t>
      </w:r>
      <w:r>
        <w:t xml:space="preserve"> kizár a repositoryból; a szerkezetét a verziókezelt </w:t>
      </w:r>
      <w:r>
        <w:rPr>
          <w:rFonts w:ascii="Consolas" w:hAnsi="Consolas" w:cs="Consolas"/>
          <w:sz w:val="22"/>
          <w:szCs w:val="22"/>
        </w:rPr>
        <w:t>appsettings.Local.example.json</w:t>
      </w:r>
      <w:r>
        <w:t xml:space="preserve"> mintafájl mutatja (D-017). Új fejlesztő esetén elég a mintát lemásolni és kitölteni.</w:t>
      </w:r>
    </w:p>
    <w:p w:rsidR="002B6E52" w:rsidRDefault="002B6E52" w:rsidP="002B6E52">
      <w:pPr>
        <w:keepNext/>
        <w:spacing w:before="200" w:after="80"/>
        <w:jc w:val="center"/>
      </w:pPr>
      <w:r>
        <w:rPr>
          <w:i/>
          <w:iCs/>
          <w:sz w:val="22"/>
          <w:szCs w:val="22"/>
        </w:rPr>
        <w:t>22. táblázat: A szerver beállításai</w:t>
      </w:r>
    </w:p>
    <w:tbl>
      <w:tblPr>
        <w:tblW w:w="9070" w:type="dxa"/>
        <w:tblLayout w:type="fixed"/>
        <w:tblCellMar>
          <w:left w:w="10" w:type="dxa"/>
          <w:right w:w="10" w:type="dxa"/>
        </w:tblCellMar>
        <w:tblLook w:val="04A0" w:firstRow="1" w:lastRow="0" w:firstColumn="1" w:lastColumn="0" w:noHBand="0" w:noVBand="1"/>
      </w:tblPr>
      <w:tblGrid>
        <w:gridCol w:w="2902"/>
        <w:gridCol w:w="1633"/>
        <w:gridCol w:w="907"/>
        <w:gridCol w:w="3628"/>
      </w:tblGrid>
      <w:tr w:rsidR="002B6E52">
        <w:trPr>
          <w:cantSplit/>
          <w:tblHeader/>
        </w:trPr>
        <w:tc>
          <w:tcPr>
            <w:tcW w:w="2902"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Beállítás</w:t>
            </w:r>
          </w:p>
        </w:tc>
        <w:tc>
          <w:tcPr>
            <w:tcW w:w="1633"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Helye</w:t>
            </w:r>
          </w:p>
        </w:tc>
        <w:tc>
          <w:tcPr>
            <w:tcW w:w="907"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Titkos</w:t>
            </w:r>
          </w:p>
        </w:tc>
        <w:tc>
          <w:tcPr>
            <w:tcW w:w="3628"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Jelentés</w:t>
            </w:r>
          </w:p>
        </w:tc>
      </w:tr>
      <w:tr w:rsidR="002B6E52">
        <w:trPr>
          <w:cantSplit/>
        </w:trPr>
        <w:tc>
          <w:tcPr>
            <w:tcW w:w="2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ConnectionStrings:Leltar</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helyi fájl</w:t>
            </w:r>
          </w:p>
        </w:tc>
        <w:tc>
          <w:tcPr>
            <w:tcW w:w="9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Az SQL Server kapcsolati adatai</w:t>
            </w:r>
          </w:p>
        </w:tc>
      </w:tr>
      <w:tr w:rsidR="002B6E52">
        <w:trPr>
          <w:cantSplit/>
        </w:trPr>
        <w:tc>
          <w:tcPr>
            <w:tcW w:w="2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Jwt:Kulcs</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helyi fájl</w:t>
            </w:r>
          </w:p>
        </w:tc>
        <w:tc>
          <w:tcPr>
            <w:tcW w:w="9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token-aláíró kulcs, legalább 32 karakter</w:t>
            </w:r>
          </w:p>
        </w:tc>
      </w:tr>
      <w:tr w:rsidR="002B6E52">
        <w:trPr>
          <w:cantSplit/>
        </w:trPr>
        <w:tc>
          <w:tcPr>
            <w:tcW w:w="2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Jwt:Kibocsato</w:t>
            </w:r>
            <w:r>
              <w:rPr>
                <w:sz w:val="20"/>
                <w:szCs w:val="20"/>
              </w:rPr>
              <w:t xml:space="preserve">, </w:t>
            </w:r>
            <w:r>
              <w:rPr>
                <w:rFonts w:ascii="Consolas" w:hAnsi="Consolas" w:cs="Consolas"/>
                <w:sz w:val="20"/>
                <w:szCs w:val="20"/>
              </w:rPr>
              <w:t>Jwt:Celkozonseg</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appsettings.json</w:t>
            </w:r>
          </w:p>
        </w:tc>
        <w:tc>
          <w:tcPr>
            <w:tcW w:w="9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nem</w:t>
            </w:r>
          </w:p>
        </w:tc>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token kibocsátója és célközönsége</w:t>
            </w:r>
          </w:p>
        </w:tc>
      </w:tr>
      <w:tr w:rsidR="002B6E52">
        <w:trPr>
          <w:cantSplit/>
        </w:trPr>
        <w:tc>
          <w:tcPr>
            <w:tcW w:w="2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Jwt:ErvenyessegPerc</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appsettings.json</w:t>
            </w:r>
          </w:p>
        </w:tc>
        <w:tc>
          <w:tcPr>
            <w:tcW w:w="9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nem</w:t>
            </w:r>
          </w:p>
        </w:tc>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token érvényessége percben (5–1440)</w:t>
            </w:r>
          </w:p>
        </w:tc>
      </w:tr>
      <w:tr w:rsidR="002B6E52">
        <w:trPr>
          <w:cantSplit/>
        </w:trPr>
        <w:tc>
          <w:tcPr>
            <w:tcW w:w="290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rFonts w:ascii="Consolas" w:hAnsi="Consolas" w:cs="Consolas"/>
                <w:sz w:val="20"/>
                <w:szCs w:val="20"/>
              </w:rPr>
              <w:t>KezdoAdmin:*</w:t>
            </w:r>
          </w:p>
        </w:tc>
        <w:tc>
          <w:tcPr>
            <w:tcW w:w="16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helyi fájl</w:t>
            </w:r>
          </w:p>
        </w:tc>
        <w:tc>
          <w:tcPr>
            <w:tcW w:w="90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igen</w:t>
            </w:r>
          </w:p>
        </w:tc>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Az első adminisztrátor adatai, csak fejlesztői módban</w:t>
            </w:r>
          </w:p>
        </w:tc>
      </w:tr>
    </w:tbl>
    <w:p w:rsidR="002B6E52" w:rsidRDefault="002B6E52" w:rsidP="002B6E52"/>
    <w:p w:rsidR="002B6E52" w:rsidRDefault="002B6E52" w:rsidP="002B6E52">
      <w:pPr>
        <w:spacing w:after="120" w:line="360" w:lineRule="auto"/>
        <w:jc w:val="both"/>
      </w:pPr>
      <w:r>
        <w:lastRenderedPageBreak/>
        <w:t xml:space="preserve">A JWT beállításokat a szerver induláskor ellenőrzi (kötelező mezők, a kulcs hossza, az érvényesség tartománya). Hibás beállításnál a szerver el sem indul, és a hibaüzenet megnevezi a hiányzó értéket; így a konfigurációs hiba nem egy későbbi, nehezen visszakövethető kérésnél derül ki. Fejlesztői módban, ha a felhasználótábla üres, a szerver a </w:t>
      </w:r>
      <w:r>
        <w:rPr>
          <w:rFonts w:ascii="Consolas" w:hAnsi="Consolas" w:cs="Consolas"/>
          <w:sz w:val="22"/>
          <w:szCs w:val="22"/>
        </w:rPr>
        <w:t>KezdoAdmin</w:t>
      </w:r>
      <w:r>
        <w:t xml:space="preserve"> beállításokból létrehozza az első adminisztrátort, így egy frissen létrehozott adatbázisba azonnal be lehet jelentkezni.</w:t>
      </w:r>
    </w:p>
    <w:p w:rsidR="002B6E52" w:rsidRDefault="002B6E52" w:rsidP="002B6E52">
      <w:pPr>
        <w:pStyle w:val="Cmsor3"/>
      </w:pPr>
      <w:bookmarkStart w:id="64" w:name="_Toc900120"/>
      <w:bookmarkStart w:id="65" w:name="_Toc242747480"/>
      <w:r>
        <w:t>3.2.3. Adatelérés a prototípusban</w:t>
      </w:r>
      <w:bookmarkEnd w:id="64"/>
      <w:bookmarkEnd w:id="65"/>
    </w:p>
    <w:p w:rsidR="002B6E52" w:rsidRDefault="002B6E52" w:rsidP="002B6E52">
      <w:pPr>
        <w:spacing w:after="120" w:line="360" w:lineRule="auto"/>
        <w:jc w:val="both"/>
      </w:pPr>
      <w:r>
        <w:t xml:space="preserve">A prototípus az Adatmodell v1 (2.3. alfejezet) azon entitásait tartalmazza, amelyeket a végpontjai használnak: </w:t>
      </w:r>
      <w:r>
        <w:rPr>
          <w:rFonts w:ascii="Consolas" w:hAnsi="Consolas" w:cs="Consolas"/>
          <w:sz w:val="22"/>
          <w:szCs w:val="22"/>
        </w:rPr>
        <w:t>Eszkoz</w:t>
      </w:r>
      <w:r>
        <w:t xml:space="preserve">, </w:t>
      </w:r>
      <w:r>
        <w:rPr>
          <w:rFonts w:ascii="Consolas" w:hAnsi="Consolas" w:cs="Consolas"/>
          <w:sz w:val="22"/>
          <w:szCs w:val="22"/>
        </w:rPr>
        <w:t>EszkozKod</w:t>
      </w:r>
      <w:r>
        <w:t xml:space="preserve">, </w:t>
      </w:r>
      <w:r>
        <w:rPr>
          <w:rFonts w:ascii="Consolas" w:hAnsi="Consolas" w:cs="Consolas"/>
          <w:sz w:val="22"/>
          <w:szCs w:val="22"/>
        </w:rPr>
        <w:t>KodTipus</w:t>
      </w:r>
      <w:r>
        <w:t xml:space="preserve">, </w:t>
      </w:r>
      <w:r>
        <w:rPr>
          <w:rFonts w:ascii="Consolas" w:hAnsi="Consolas" w:cs="Consolas"/>
          <w:sz w:val="22"/>
          <w:szCs w:val="22"/>
        </w:rPr>
        <w:t>EszkozTipus</w:t>
      </w:r>
      <w:r>
        <w:t xml:space="preserve">, </w:t>
      </w:r>
      <w:r>
        <w:rPr>
          <w:rFonts w:ascii="Consolas" w:hAnsi="Consolas" w:cs="Consolas"/>
          <w:sz w:val="22"/>
          <w:szCs w:val="22"/>
        </w:rPr>
        <w:t>Leltarkorzet</w:t>
      </w:r>
      <w:r>
        <w:t xml:space="preserve">, </w:t>
      </w:r>
      <w:r>
        <w:rPr>
          <w:rFonts w:ascii="Consolas" w:hAnsi="Consolas" w:cs="Consolas"/>
          <w:sz w:val="22"/>
          <w:szCs w:val="22"/>
        </w:rPr>
        <w:t>EszkozAllapot</w:t>
      </w:r>
      <w:r>
        <w:t xml:space="preserve">, </w:t>
      </w:r>
      <w:r>
        <w:rPr>
          <w:rFonts w:ascii="Consolas" w:hAnsi="Consolas" w:cs="Consolas"/>
          <w:sz w:val="22"/>
          <w:szCs w:val="22"/>
        </w:rPr>
        <w:t>Felhasznalo</w:t>
      </w:r>
      <w:r>
        <w:t xml:space="preserve"> és </w:t>
      </w:r>
      <w:r>
        <w:rPr>
          <w:rFonts w:ascii="Consolas" w:hAnsi="Consolas" w:cs="Consolas"/>
          <w:sz w:val="22"/>
          <w:szCs w:val="22"/>
        </w:rPr>
        <w:t>Szerepkor</w:t>
      </w:r>
      <w:r>
        <w:t>. A séma leírása entitásonként külön konfigurációs osztályban, EF Core Fluent API-val történik. A prototípus már a végleges modell kulcsfontosságú megszorításait is tartalmazza: a normalizált kódértéket az adatbázis tárolt számított oszlopként állítja elő (</w:t>
      </w:r>
      <w:r>
        <w:rPr>
          <w:rFonts w:ascii="Consolas" w:hAnsi="Consolas" w:cs="Consolas"/>
          <w:sz w:val="22"/>
          <w:szCs w:val="22"/>
        </w:rPr>
        <w:t>UPPER(LTRIM(RTRIM([Ertek])))</w:t>
      </w:r>
      <w:r>
        <w:t>), erre szűrt egyedi index kerül (</w:t>
      </w:r>
      <w:r>
        <w:rPr>
          <w:rFonts w:ascii="Consolas" w:hAnsi="Consolas" w:cs="Consolas"/>
          <w:sz w:val="22"/>
          <w:szCs w:val="22"/>
        </w:rPr>
        <w:t>WHERE [Aktiv] = 1</w:t>
      </w:r>
      <w:r>
        <w:t xml:space="preserve">), az idegen kulcsokon tiltott a kaszkádolt törlés, az időbélyegek </w:t>
      </w:r>
      <w:r>
        <w:rPr>
          <w:rFonts w:ascii="Consolas" w:hAnsi="Consolas" w:cs="Consolas"/>
          <w:sz w:val="22"/>
          <w:szCs w:val="22"/>
        </w:rPr>
        <w:t>datetime2(3)</w:t>
      </w:r>
      <w:r>
        <w:t xml:space="preserve">, a pénzértékek </w:t>
      </w:r>
      <w:r>
        <w:rPr>
          <w:rFonts w:ascii="Consolas" w:hAnsi="Consolas" w:cs="Consolas"/>
          <w:sz w:val="22"/>
          <w:szCs w:val="22"/>
        </w:rPr>
        <w:t>decimal(18,2)</w:t>
      </w:r>
      <w:r>
        <w:t xml:space="preserve"> típusúak.</w:t>
      </w:r>
    </w:p>
    <w:p w:rsidR="002B6E52" w:rsidRDefault="002B6E52" w:rsidP="002B6E52">
      <w:pPr>
        <w:spacing w:after="120" w:line="360" w:lineRule="auto"/>
        <w:jc w:val="both"/>
      </w:pPr>
      <w:r>
        <w:t>A megszorításokat SQL Server Express adatbázison ellenőriztük: a szóközökkel és kisbetűvel beírt kód normalizált értéke automatikusan kitöltődött, egy már létező aktív kód ismételt felvételét pedig az adatbázis egyediségi hibával elutasította. Az első migrációt, a további entitásokat és a tesztadat-feltöltőt Kiss Barnabás készíti el erre az alapra (3.4. alfejezet).</w:t>
      </w:r>
    </w:p>
    <w:p w:rsidR="002B6E52" w:rsidRDefault="002B6E52" w:rsidP="002B6E52">
      <w:pPr>
        <w:pStyle w:val="Cmsor3"/>
      </w:pPr>
      <w:bookmarkStart w:id="66" w:name="_Toc900121"/>
      <w:bookmarkStart w:id="67" w:name="_Toc242747481"/>
      <w:r>
        <w:t>3.2.4. Az eszközlista végpont megvalósítása</w:t>
      </w:r>
      <w:bookmarkEnd w:id="66"/>
      <w:bookmarkEnd w:id="67"/>
    </w:p>
    <w:p w:rsidR="002B6E52" w:rsidRDefault="002B6E52" w:rsidP="002B6E52">
      <w:pPr>
        <w:spacing w:after="120" w:line="360" w:lineRule="auto"/>
        <w:jc w:val="both"/>
      </w:pPr>
      <w:r>
        <w:t>Az eszközlista a rendszer egyik leggyakrabban használt és legnagyobb adatmennyiséget mozgató lekérdezése lesz, ezért már a prototípusban úgy valósítottuk meg, ahogy a végleges rendszerben is működnie kell. A lekérdezés lényege:</w:t>
      </w:r>
    </w:p>
    <w:p w:rsidR="002B6E52" w:rsidRDefault="002B6E52" w:rsidP="002B6E52">
      <w:pPr>
        <w:keepNext/>
        <w:keepLines/>
        <w:shd w:val="clear" w:color="auto" w:fill="F2F4F5"/>
        <w:spacing w:before="120"/>
        <w:ind w:left="284" w:right="284"/>
      </w:pPr>
      <w:r>
        <w:rPr>
          <w:rFonts w:ascii="Consolas" w:hAnsi="Consolas" w:cs="Consolas"/>
          <w:sz w:val="18"/>
          <w:szCs w:val="18"/>
        </w:rPr>
        <w:t>var lekerdezes = db.Eszkozok.AsNoTracking();</w:t>
      </w:r>
    </w:p>
    <w:p w:rsidR="002B6E52" w:rsidRDefault="002B6E52" w:rsidP="002B6E52">
      <w:pPr>
        <w:keepNext/>
        <w:keepLines/>
        <w:shd w:val="clear" w:color="auto" w:fill="F2F4F5"/>
        <w:ind w:left="284" w:right="284"/>
      </w:pPr>
      <w:r>
        <w:rPr>
          <w:rFonts w:ascii="Consolas" w:hAnsi="Consolas" w:cs="Consolas"/>
          <w:sz w:val="18"/>
          <w:szCs w:val="18"/>
        </w:rPr>
        <w:t>if (szuro.LeltarkorzetId is { } korzetId)</w:t>
      </w:r>
    </w:p>
    <w:p w:rsidR="002B6E52" w:rsidRDefault="002B6E52" w:rsidP="002B6E52">
      <w:pPr>
        <w:keepNext/>
        <w:keepLines/>
        <w:shd w:val="clear" w:color="auto" w:fill="F2F4F5"/>
        <w:ind w:left="284" w:right="284"/>
      </w:pPr>
      <w:r>
        <w:rPr>
          <w:rFonts w:ascii="Consolas" w:hAnsi="Consolas" w:cs="Consolas"/>
          <w:sz w:val="18"/>
          <w:szCs w:val="18"/>
        </w:rPr>
        <w:t xml:space="preserve">    lekerdezes = lekerdezes.Where(e =&gt; e.LeltarkorzetId == korzetId);</w:t>
      </w:r>
    </w:p>
    <w:p w:rsidR="002B6E52" w:rsidRDefault="002B6E52" w:rsidP="002B6E52">
      <w:pPr>
        <w:keepNext/>
        <w:keepLines/>
        <w:shd w:val="clear" w:color="auto" w:fill="F2F4F5"/>
        <w:ind w:left="284" w:right="284"/>
      </w:pPr>
      <w:r>
        <w:rPr>
          <w:rFonts w:ascii="Consolas" w:hAnsi="Consolas" w:cs="Consolas"/>
          <w:sz w:val="18"/>
          <w:szCs w:val="18"/>
        </w:rPr>
        <w:t>if (!string.IsNullOrWhiteSpace(szuro.Kereses))</w:t>
      </w:r>
    </w:p>
    <w:p w:rsidR="002B6E52" w:rsidRDefault="002B6E52" w:rsidP="002B6E52">
      <w:pPr>
        <w:keepNext/>
        <w:keepLines/>
        <w:shd w:val="clear" w:color="auto" w:fill="F2F4F5"/>
        <w:ind w:left="284" w:right="284"/>
      </w:pPr>
      <w:r>
        <w:rPr>
          <w:rFonts w:ascii="Consolas" w:hAnsi="Consolas" w:cs="Consolas"/>
          <w:sz w:val="18"/>
          <w:szCs w:val="18"/>
        </w:rPr>
        <w:t xml:space="preserve">    lekerdezes = lekerdezes.Where(e =&gt; e.Megnevezes.Contains(szoveg)</w:t>
      </w:r>
    </w:p>
    <w:p w:rsidR="002B6E52" w:rsidRDefault="002B6E52" w:rsidP="002B6E52">
      <w:pPr>
        <w:keepNext/>
        <w:keepLines/>
        <w:shd w:val="clear" w:color="auto" w:fill="F2F4F5"/>
        <w:ind w:left="284" w:right="284"/>
      </w:pPr>
      <w:r>
        <w:rPr>
          <w:rFonts w:ascii="Consolas" w:hAnsi="Consolas" w:cs="Consolas"/>
          <w:sz w:val="18"/>
          <w:szCs w:val="18"/>
        </w:rPr>
        <w:t xml:space="preserve">        || e.Kodok.Any(k =&gt; k.Aktiv &amp;&amp; k.ErtekNorm.StartsWith(kod)));</w:t>
      </w:r>
    </w:p>
    <w:p w:rsidR="002B6E52" w:rsidRDefault="002B6E52" w:rsidP="002B6E52">
      <w:pPr>
        <w:keepNext/>
        <w:keepLines/>
        <w:shd w:val="clear" w:color="auto" w:fill="F2F4F5"/>
        <w:ind w:left="284" w:right="284"/>
      </w:pPr>
      <w:r>
        <w:rPr>
          <w:rFonts w:ascii="Consolas" w:hAnsi="Consolas" w:cs="Consolas"/>
          <w:sz w:val="18"/>
          <w:szCs w:val="18"/>
        </w:rPr>
        <w:t xml:space="preserve"> </w:t>
      </w:r>
    </w:p>
    <w:p w:rsidR="002B6E52" w:rsidRDefault="002B6E52" w:rsidP="002B6E52">
      <w:pPr>
        <w:keepNext/>
        <w:keepLines/>
        <w:shd w:val="clear" w:color="auto" w:fill="F2F4F5"/>
        <w:ind w:left="284" w:right="284"/>
      </w:pPr>
      <w:r>
        <w:rPr>
          <w:rFonts w:ascii="Consolas" w:hAnsi="Consolas" w:cs="Consolas"/>
          <w:sz w:val="18"/>
          <w:szCs w:val="18"/>
        </w:rPr>
        <w:t>var osszesen = await lekerdezes.CountAsync(ct);</w:t>
      </w:r>
    </w:p>
    <w:p w:rsidR="002B6E52" w:rsidRDefault="002B6E52" w:rsidP="002B6E52">
      <w:pPr>
        <w:keepNext/>
        <w:keepLines/>
        <w:shd w:val="clear" w:color="auto" w:fill="F2F4F5"/>
        <w:ind w:left="284" w:right="284"/>
      </w:pPr>
      <w:r>
        <w:rPr>
          <w:rFonts w:ascii="Consolas" w:hAnsi="Consolas" w:cs="Consolas"/>
          <w:sz w:val="18"/>
          <w:szCs w:val="18"/>
        </w:rPr>
        <w:t>var elemek = await lekerdezes.OrderBy(e =&gt; e.Megnevezes).ThenBy(e =&gt; e.Id)</w:t>
      </w:r>
    </w:p>
    <w:p w:rsidR="002B6E52" w:rsidRDefault="002B6E52" w:rsidP="002B6E52">
      <w:pPr>
        <w:keepNext/>
        <w:keepLines/>
        <w:shd w:val="clear" w:color="auto" w:fill="F2F4F5"/>
        <w:ind w:left="284" w:right="284"/>
      </w:pPr>
      <w:r>
        <w:rPr>
          <w:rFonts w:ascii="Consolas" w:hAnsi="Consolas" w:cs="Consolas"/>
          <w:sz w:val="18"/>
          <w:szCs w:val="18"/>
        </w:rPr>
        <w:t xml:space="preserve">    .Skip((oldal - 1) * meret).Take(meret)</w:t>
      </w:r>
    </w:p>
    <w:p w:rsidR="002B6E52" w:rsidRDefault="002B6E52" w:rsidP="002B6E52">
      <w:pPr>
        <w:keepNext/>
        <w:keepLines/>
        <w:shd w:val="clear" w:color="auto" w:fill="F2F4F5"/>
        <w:ind w:left="284" w:right="284"/>
      </w:pPr>
      <w:r>
        <w:rPr>
          <w:rFonts w:ascii="Consolas" w:hAnsi="Consolas" w:cs="Consolas"/>
          <w:sz w:val="18"/>
          <w:szCs w:val="18"/>
        </w:rPr>
        <w:t xml:space="preserve">    .Select(e =&gt; new EszkozListaElem(e.Id, e.Megnevezes, ...))</w:t>
      </w:r>
    </w:p>
    <w:p w:rsidR="002B6E52" w:rsidRDefault="002B6E52" w:rsidP="002B6E52">
      <w:pPr>
        <w:keepLines/>
        <w:shd w:val="clear" w:color="auto" w:fill="F2F4F5"/>
        <w:spacing w:after="120"/>
        <w:ind w:left="284" w:right="284"/>
      </w:pPr>
      <w:r>
        <w:rPr>
          <w:rFonts w:ascii="Consolas" w:hAnsi="Consolas" w:cs="Consolas"/>
          <w:sz w:val="18"/>
          <w:szCs w:val="18"/>
        </w:rPr>
        <w:t xml:space="preserve">    .ToListAsync(ct);</w:t>
      </w:r>
    </w:p>
    <w:p w:rsidR="002B6E52" w:rsidRDefault="002B6E52" w:rsidP="002B6E52">
      <w:pPr>
        <w:pStyle w:val="Listaszerbekezds"/>
        <w:numPr>
          <w:ilvl w:val="0"/>
          <w:numId w:val="4"/>
        </w:numPr>
        <w:spacing w:after="60" w:line="360" w:lineRule="auto"/>
        <w:jc w:val="both"/>
      </w:pPr>
      <w:r>
        <w:t>A szűrők feltételesen épülnek a lekérdezésbe, így az adatbázis csak a ténylegesen megadott feltételeket kapja meg.</w:t>
      </w:r>
    </w:p>
    <w:p w:rsidR="002B6E52" w:rsidRDefault="002B6E52" w:rsidP="002B6E52">
      <w:pPr>
        <w:pStyle w:val="Listaszerbekezds"/>
        <w:numPr>
          <w:ilvl w:val="0"/>
          <w:numId w:val="4"/>
        </w:numPr>
        <w:spacing w:after="60" w:line="360" w:lineRule="auto"/>
        <w:jc w:val="both"/>
      </w:pPr>
      <w:r>
        <w:lastRenderedPageBreak/>
        <w:t xml:space="preserve">A </w:t>
      </w:r>
      <w:r>
        <w:rPr>
          <w:rFonts w:ascii="Consolas" w:hAnsi="Consolas" w:cs="Consolas"/>
          <w:sz w:val="22"/>
          <w:szCs w:val="22"/>
        </w:rPr>
        <w:t>Select</w:t>
      </w:r>
      <w:r>
        <w:t xml:space="preserve"> közvetlenül az adatátviteli típusra vetít: az EF Core egyetlen SQL-lekérdezést készít, amely csak a szükséges oszlopokat olvassa, a kapcsolódó táblákat (körzet, állapot, típus, kódok) pedig összekapcsolással hozza, nem eszközönként külön lekérdezéssel.</w:t>
      </w:r>
    </w:p>
    <w:p w:rsidR="002B6E52" w:rsidRDefault="002B6E52" w:rsidP="002B6E52">
      <w:pPr>
        <w:pStyle w:val="Listaszerbekezds"/>
        <w:numPr>
          <w:ilvl w:val="0"/>
          <w:numId w:val="4"/>
        </w:numPr>
        <w:spacing w:after="60" w:line="360" w:lineRule="auto"/>
        <w:jc w:val="both"/>
      </w:pPr>
      <w:r>
        <w:t xml:space="preserve">Az </w:t>
      </w:r>
      <w:r>
        <w:rPr>
          <w:rFonts w:ascii="Consolas" w:hAnsi="Consolas" w:cs="Consolas"/>
          <w:sz w:val="22"/>
          <w:szCs w:val="22"/>
        </w:rPr>
        <w:t>AsNoTracking</w:t>
      </w:r>
      <w:r>
        <w:t xml:space="preserve"> kikapcsolja a változáskövetést, ami csak olvasó lekérdezésnél felesleges memória- és időráfordítás lenne.</w:t>
      </w:r>
    </w:p>
    <w:p w:rsidR="002B6E52" w:rsidRDefault="002B6E52" w:rsidP="002B6E52">
      <w:pPr>
        <w:pStyle w:val="Listaszerbekezds"/>
        <w:numPr>
          <w:ilvl w:val="0"/>
          <w:numId w:val="4"/>
        </w:numPr>
        <w:spacing w:after="60" w:line="360" w:lineRule="auto"/>
        <w:jc w:val="both"/>
      </w:pPr>
      <w:r>
        <w:t>A lapozás (</w:t>
      </w:r>
      <w:r>
        <w:rPr>
          <w:rFonts w:ascii="Consolas" w:hAnsi="Consolas" w:cs="Consolas"/>
          <w:sz w:val="22"/>
          <w:szCs w:val="22"/>
        </w:rPr>
        <w:t>Skip</w:t>
      </w:r>
      <w:r>
        <w:t>/</w:t>
      </w:r>
      <w:r>
        <w:rPr>
          <w:rFonts w:ascii="Consolas" w:hAnsi="Consolas" w:cs="Consolas"/>
          <w:sz w:val="22"/>
          <w:szCs w:val="22"/>
        </w:rPr>
        <w:t>Take</w:t>
      </w:r>
      <w:r>
        <w:t xml:space="preserve">) az adatbázisban történik; az összes elem számát külön, könnyű </w:t>
      </w:r>
      <w:r>
        <w:rPr>
          <w:rFonts w:ascii="Consolas" w:hAnsi="Consolas" w:cs="Consolas"/>
          <w:sz w:val="22"/>
          <w:szCs w:val="22"/>
        </w:rPr>
        <w:t>COUNT</w:t>
      </w:r>
      <w:r>
        <w:t xml:space="preserve"> lekérdezés adja.</w:t>
      </w:r>
    </w:p>
    <w:p w:rsidR="002B6E52" w:rsidRDefault="002B6E52" w:rsidP="002B6E52">
      <w:pPr>
        <w:pStyle w:val="Cmsor3"/>
      </w:pPr>
      <w:bookmarkStart w:id="68" w:name="_Toc900122"/>
      <w:bookmarkStart w:id="69" w:name="_Toc242747482"/>
      <w:r>
        <w:t>3.2.5. A prototípus működésének bemutatása</w:t>
      </w:r>
      <w:bookmarkEnd w:id="68"/>
      <w:bookmarkEnd w:id="69"/>
    </w:p>
    <w:p w:rsidR="002B6E52" w:rsidRDefault="002B6E52" w:rsidP="002B6E52">
      <w:pPr>
        <w:spacing w:after="120" w:line="360" w:lineRule="auto"/>
        <w:jc w:val="both"/>
      </w:pPr>
      <w:r>
        <w:t>A működés a következő lépésekkel mutatható be (a részletes leírás a repository README fájljában található):</w:t>
      </w:r>
    </w:p>
    <w:p w:rsidR="002B6E52" w:rsidRDefault="002B6E52" w:rsidP="002B6E52">
      <w:pPr>
        <w:spacing w:after="60" w:line="360" w:lineRule="auto"/>
        <w:ind w:left="567" w:hanging="283"/>
        <w:jc w:val="both"/>
      </w:pPr>
      <w:r>
        <w:t xml:space="preserve">1. A </w:t>
      </w:r>
      <w:r>
        <w:rPr>
          <w:rFonts w:ascii="Consolas" w:hAnsi="Consolas" w:cs="Consolas"/>
          <w:sz w:val="22"/>
          <w:szCs w:val="22"/>
        </w:rPr>
        <w:t>appsettings.Local.json</w:t>
      </w:r>
      <w:r>
        <w:t xml:space="preserve"> kitöltése a mintafájl alapján, az adatbázis létrehozása a migrációkból (</w:t>
      </w:r>
      <w:r>
        <w:rPr>
          <w:rFonts w:ascii="Consolas" w:hAnsi="Consolas" w:cs="Consolas"/>
          <w:sz w:val="22"/>
          <w:szCs w:val="22"/>
        </w:rPr>
        <w:t>dotnet ef database update</w:t>
      </w:r>
      <w:r>
        <w:t>).</w:t>
      </w:r>
    </w:p>
    <w:p w:rsidR="002B6E52" w:rsidRDefault="002B6E52" w:rsidP="002B6E52">
      <w:pPr>
        <w:spacing w:after="60" w:line="360" w:lineRule="auto"/>
        <w:ind w:left="567" w:hanging="283"/>
        <w:jc w:val="both"/>
      </w:pPr>
      <w:r>
        <w:t>2. A szerver indítása (</w:t>
      </w:r>
      <w:r>
        <w:rPr>
          <w:rFonts w:ascii="Consolas" w:hAnsi="Consolas" w:cs="Consolas"/>
          <w:sz w:val="22"/>
          <w:szCs w:val="22"/>
        </w:rPr>
        <w:t>dotnet run --project src/Szerver</w:t>
      </w:r>
      <w:r>
        <w:t>); a naplóban megjelenik a figyelt cím és a kezdő adminisztrátor létrehozása.</w:t>
      </w:r>
    </w:p>
    <w:p w:rsidR="002B6E52" w:rsidRDefault="002B6E52" w:rsidP="002B6E52">
      <w:pPr>
        <w:spacing w:after="60" w:line="360" w:lineRule="auto"/>
        <w:ind w:left="567" w:hanging="283"/>
        <w:jc w:val="both"/>
      </w:pPr>
      <w:r>
        <w:t xml:space="preserve">3. A </w:t>
      </w:r>
      <w:r>
        <w:rPr>
          <w:rFonts w:ascii="Consolas" w:hAnsi="Consolas" w:cs="Consolas"/>
          <w:sz w:val="22"/>
          <w:szCs w:val="22"/>
        </w:rPr>
        <w:t>GET /api/allapot</w:t>
      </w:r>
      <w:r>
        <w:t xml:space="preserve"> végpont mutatja, hogy a szerver fut, és eléri az adatbázist.</w:t>
      </w:r>
    </w:p>
    <w:p w:rsidR="002B6E52" w:rsidRDefault="002B6E52" w:rsidP="002B6E52">
      <w:pPr>
        <w:spacing w:after="60" w:line="360" w:lineRule="auto"/>
        <w:ind w:left="567" w:hanging="283"/>
        <w:jc w:val="both"/>
      </w:pPr>
      <w:r>
        <w:t xml:space="preserve">4. Token nélkül a </w:t>
      </w:r>
      <w:r>
        <w:rPr>
          <w:rFonts w:ascii="Consolas" w:hAnsi="Consolas" w:cs="Consolas"/>
          <w:sz w:val="22"/>
          <w:szCs w:val="22"/>
        </w:rPr>
        <w:t>GET /api/eszkozok</w:t>
      </w:r>
      <w:r>
        <w:t xml:space="preserve"> kérés 401-es választ ad – a védelem működik.</w:t>
      </w:r>
    </w:p>
    <w:p w:rsidR="002B6E52" w:rsidRDefault="002B6E52" w:rsidP="002B6E52">
      <w:pPr>
        <w:spacing w:after="60" w:line="360" w:lineRule="auto"/>
        <w:ind w:left="567" w:hanging="283"/>
        <w:jc w:val="both"/>
      </w:pPr>
      <w:r>
        <w:t>5. Bejelentkezés után a Swagger felületen megadott tokennel ugyanez a kérés a lapozott eszközlistát adja; a keresőmezőbe bármelyik kódot, tetszőleges kis- és nagybetűkkel beírva megtalálható az eszköz.</w:t>
      </w:r>
    </w:p>
    <w:p w:rsidR="002B6E52" w:rsidRDefault="002B6E52" w:rsidP="002B6E52">
      <w:pPr>
        <w:spacing w:after="60" w:line="360" w:lineRule="auto"/>
        <w:ind w:left="567" w:hanging="283"/>
        <w:jc w:val="both"/>
      </w:pPr>
      <w:r>
        <w:t xml:space="preserve">6. A WPF kliens ugyanezeket a végpontokat hívja a közös </w:t>
      </w:r>
      <w:r>
        <w:rPr>
          <w:rFonts w:ascii="Consolas" w:hAnsi="Consolas" w:cs="Consolas"/>
          <w:sz w:val="22"/>
          <w:szCs w:val="22"/>
        </w:rPr>
        <w:t>Kozos</w:t>
      </w:r>
      <w:r>
        <w:t xml:space="preserve"> típusokkal (3.1. alfejezet).</w:t>
      </w:r>
    </w:p>
    <w:p w:rsidR="002B6E52" w:rsidRDefault="002B6E52" w:rsidP="002B6E52">
      <w:pPr>
        <w:pStyle w:val="Cmsor3"/>
      </w:pPr>
      <w:bookmarkStart w:id="70" w:name="_Toc900123"/>
      <w:bookmarkStart w:id="71" w:name="_Toc242747483"/>
      <w:r>
        <w:t>3.2.6. A szerver automatikus tesztjei</w:t>
      </w:r>
      <w:bookmarkEnd w:id="70"/>
      <w:bookmarkEnd w:id="71"/>
    </w:p>
    <w:p w:rsidR="002B6E52" w:rsidRDefault="002B6E52" w:rsidP="002B6E52">
      <w:pPr>
        <w:spacing w:after="120" w:line="360" w:lineRule="auto"/>
        <w:jc w:val="both"/>
      </w:pPr>
      <w:r>
        <w:t xml:space="preserve">A szerverhez integrációs tesztek készültek az ASP.NET Core </w:t>
      </w:r>
      <w:r>
        <w:rPr>
          <w:rFonts w:ascii="Consolas" w:hAnsi="Consolas" w:cs="Consolas"/>
          <w:sz w:val="22"/>
          <w:szCs w:val="22"/>
        </w:rPr>
        <w:t>WebApplicationFactory</w:t>
      </w:r>
      <w:r>
        <w:t xml:space="preserve"> eszközével [21]. A tesztek a szervert a valódi kérésfeldolgozási lánccal indítják el – hitelesítés, jogosultság, JSON-szerializálás, hibakezelés –, és valódi HTTP-kéréseket küldenek neki; csak az adatbázist cseréli le egy memóriabeli változat. Így a tesztek SQL Server nélkül, néhány másodperc alatt futnak, és a kommunikáció szerződését is ellenőrzik, nem csak az egyes osztályokat.</w:t>
      </w:r>
    </w:p>
    <w:p w:rsidR="002B6E52" w:rsidRDefault="002B6E52" w:rsidP="002B6E52">
      <w:pPr>
        <w:keepNext/>
        <w:spacing w:before="200" w:after="80"/>
        <w:jc w:val="center"/>
      </w:pPr>
      <w:r>
        <w:rPr>
          <w:i/>
          <w:iCs/>
          <w:sz w:val="22"/>
          <w:szCs w:val="22"/>
        </w:rPr>
        <w:lastRenderedPageBreak/>
        <w:t>23. táblázat: A szerver tesztesetei</w:t>
      </w:r>
    </w:p>
    <w:tbl>
      <w:tblPr>
        <w:tblW w:w="9070" w:type="dxa"/>
        <w:tblLayout w:type="fixed"/>
        <w:tblCellMar>
          <w:left w:w="10" w:type="dxa"/>
          <w:right w:w="10" w:type="dxa"/>
        </w:tblCellMar>
        <w:tblLook w:val="04A0" w:firstRow="1" w:lastRow="0" w:firstColumn="1" w:lastColumn="0" w:noHBand="0" w:noVBand="1"/>
      </w:tblPr>
      <w:tblGrid>
        <w:gridCol w:w="4988"/>
        <w:gridCol w:w="4082"/>
      </w:tblGrid>
      <w:tr w:rsidR="002B6E52">
        <w:trPr>
          <w:cantSplit/>
          <w:tblHeader/>
        </w:trPr>
        <w:tc>
          <w:tcPr>
            <w:tcW w:w="4988"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Teszteset</w:t>
            </w:r>
          </w:p>
        </w:tc>
        <w:tc>
          <w:tcPr>
            <w:tcW w:w="4082"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Elvárt eredmény</w:t>
            </w:r>
          </w:p>
        </w:tc>
      </w:tr>
      <w:tr w:rsidR="002B6E52">
        <w:trPr>
          <w:cantSplit/>
        </w:trPr>
        <w:tc>
          <w:tcPr>
            <w:tcW w:w="4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Állapotlekérdezés token nélkül</w:t>
            </w:r>
          </w:p>
        </w:tc>
        <w:tc>
          <w:tcPr>
            <w:tcW w:w="40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200, az adatbázis elérhető</w:t>
            </w:r>
          </w:p>
        </w:tc>
      </w:tr>
      <w:tr w:rsidR="002B6E52">
        <w:trPr>
          <w:cantSplit/>
        </w:trPr>
        <w:tc>
          <w:tcPr>
            <w:tcW w:w="4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Eszközlista token nélkül</w:t>
            </w:r>
          </w:p>
        </w:tc>
        <w:tc>
          <w:tcPr>
            <w:tcW w:w="40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401</w:t>
            </w:r>
          </w:p>
        </w:tc>
      </w:tr>
      <w:tr w:rsidR="002B6E52">
        <w:trPr>
          <w:cantSplit/>
        </w:trPr>
        <w:tc>
          <w:tcPr>
            <w:tcW w:w="4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Bejelentkezés hibás jelszóval, nem létező és inaktív felhasználóval</w:t>
            </w:r>
          </w:p>
        </w:tc>
        <w:tc>
          <w:tcPr>
            <w:tcW w:w="40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401, Problem Details formátumban, mindhárom esetben azonos válasz</w:t>
            </w:r>
          </w:p>
        </w:tc>
      </w:tr>
      <w:tr w:rsidR="002B6E52">
        <w:trPr>
          <w:cantSplit/>
        </w:trPr>
        <w:tc>
          <w:tcPr>
            <w:tcW w:w="4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Bejelentkezés üres adatokkal</w:t>
            </w:r>
          </w:p>
        </w:tc>
        <w:tc>
          <w:tcPr>
            <w:tcW w:w="40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400</w:t>
            </w:r>
          </w:p>
        </w:tc>
      </w:tr>
      <w:tr w:rsidR="002B6E52">
        <w:trPr>
          <w:cantSplit/>
        </w:trPr>
        <w:tc>
          <w:tcPr>
            <w:tcW w:w="4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tokenből kiolvasott felhasználó</w:t>
            </w:r>
          </w:p>
        </w:tc>
        <w:tc>
          <w:tcPr>
            <w:tcW w:w="40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helyes felhasználónév és szerepkörök</w:t>
            </w:r>
          </w:p>
        </w:tc>
      </w:tr>
      <w:tr w:rsidR="002B6E52">
        <w:trPr>
          <w:cantSplit/>
        </w:trPr>
        <w:tc>
          <w:tcPr>
            <w:tcW w:w="4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Lapozás két oldalon</w:t>
            </w:r>
          </w:p>
        </w:tc>
        <w:tc>
          <w:tcPr>
            <w:tcW w:w="40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Helyes összes elem és oldalszám, a két oldal elemei nem fedik egymást</w:t>
            </w:r>
          </w:p>
        </w:tc>
      </w:tr>
      <w:tr w:rsidR="002B6E52">
        <w:trPr>
          <w:cantSplit/>
        </w:trPr>
        <w:tc>
          <w:tcPr>
            <w:tcW w:w="4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Keresés másodlagos kódra, kisbetűvel és szóközökkel</w:t>
            </w:r>
          </w:p>
        </w:tc>
        <w:tc>
          <w:tcPr>
            <w:tcW w:w="40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Pontosan a keresett eszköz, minden aktív kódjával</w:t>
            </w:r>
          </w:p>
        </w:tc>
      </w:tr>
      <w:tr w:rsidR="002B6E52">
        <w:trPr>
          <w:cantSplit/>
        </w:trPr>
        <w:tc>
          <w:tcPr>
            <w:tcW w:w="4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Szűrés leltárkörzetre</w:t>
            </w:r>
          </w:p>
        </w:tc>
        <w:tc>
          <w:tcPr>
            <w:tcW w:w="40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Csak az adott körzet eszközei</w:t>
            </w:r>
          </w:p>
        </w:tc>
      </w:tr>
      <w:tr w:rsidR="002B6E52">
        <w:trPr>
          <w:cantSplit/>
        </w:trPr>
        <w:tc>
          <w:tcPr>
            <w:tcW w:w="4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Túl nagy oldalméret</w:t>
            </w:r>
          </w:p>
        </w:tc>
        <w:tc>
          <w:tcPr>
            <w:tcW w:w="40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szerver a 200-as korlátot alkalmazza</w:t>
            </w:r>
          </w:p>
        </w:tc>
      </w:tr>
      <w:tr w:rsidR="002B6E52">
        <w:trPr>
          <w:cantSplit/>
        </w:trPr>
        <w:tc>
          <w:tcPr>
            <w:tcW w:w="4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Eszköz részletei</w:t>
            </w:r>
          </w:p>
        </w:tc>
        <w:tc>
          <w:tcPr>
            <w:tcW w:w="40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Kódok a kódtípus nevével</w:t>
            </w:r>
          </w:p>
        </w:tc>
      </w:tr>
      <w:tr w:rsidR="002B6E52">
        <w:trPr>
          <w:cantSplit/>
        </w:trPr>
        <w:tc>
          <w:tcPr>
            <w:tcW w:w="49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Nem létező eszköz</w:t>
            </w:r>
          </w:p>
        </w:tc>
        <w:tc>
          <w:tcPr>
            <w:tcW w:w="408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404</w:t>
            </w:r>
          </w:p>
        </w:tc>
      </w:tr>
    </w:tbl>
    <w:p w:rsidR="002B6E52" w:rsidRDefault="002B6E52" w:rsidP="002B6E52"/>
    <w:p w:rsidR="002B6E52" w:rsidRDefault="002B6E52" w:rsidP="002B6E52">
      <w:pPr>
        <w:spacing w:after="120" w:line="360" w:lineRule="auto"/>
        <w:jc w:val="both"/>
      </w:pPr>
      <w:r>
        <w:t>A 11 tesztmetódus (a bejelentkezési teszt három esettel) összesen 13 tesztet jelent, amelyek mind sikeresen lefutnak. A tesztek a csoport tesztelési stratégiájának (4. fejezet) szerveroldali alapját adják.</w:t>
      </w:r>
    </w:p>
    <w:p w:rsidR="002B6E52" w:rsidRDefault="002B6E52" w:rsidP="002B6E52">
      <w:pPr>
        <w:pStyle w:val="Cmsor3"/>
      </w:pPr>
      <w:bookmarkStart w:id="72" w:name="_Toc900124"/>
      <w:bookmarkStart w:id="73" w:name="_Toc242747484"/>
      <w:r>
        <w:t>3.2.7. Felmerült problémák és megoldásuk</w:t>
      </w:r>
      <w:bookmarkEnd w:id="72"/>
      <w:bookmarkEnd w:id="73"/>
    </w:p>
    <w:p w:rsidR="002B6E52" w:rsidRDefault="002B6E52" w:rsidP="002B6E52">
      <w:pPr>
        <w:pStyle w:val="Listaszerbekezds"/>
        <w:numPr>
          <w:ilvl w:val="0"/>
          <w:numId w:val="4"/>
        </w:numPr>
        <w:spacing w:after="60" w:line="360" w:lineRule="auto"/>
        <w:jc w:val="both"/>
      </w:pPr>
      <w:r>
        <w:rPr>
          <w:b/>
          <w:bCs/>
        </w:rPr>
        <w:t>A beállítások betöltési sorrendje a tesztekben.</w:t>
      </w:r>
      <w:r>
        <w:t xml:space="preserve"> A tesztkörnyezet a saját beállításait (például a tesztkulcsot) később adja hozzá, mint ahogy a szerver indító kódja az értékeket kiolvasná. Megoldás: a JWT beállítások és az adatbázis-kapcsolat nem az indításkor, hanem az első használatkor olvasódnak ki (</w:t>
      </w:r>
      <w:r>
        <w:rPr>
          <w:rFonts w:ascii="Consolas" w:hAnsi="Consolas" w:cs="Consolas"/>
          <w:sz w:val="22"/>
          <w:szCs w:val="22"/>
        </w:rPr>
        <w:t>IOptions</w:t>
      </w:r>
      <w:r>
        <w:t xml:space="preserve"> minta), ezért mindig a végleges konfigurációt látják.</w:t>
      </w:r>
    </w:p>
    <w:p w:rsidR="002B6E52" w:rsidRDefault="002B6E52" w:rsidP="002B6E52">
      <w:pPr>
        <w:pStyle w:val="Listaszerbekezds"/>
        <w:numPr>
          <w:ilvl w:val="0"/>
          <w:numId w:val="4"/>
        </w:numPr>
        <w:spacing w:after="60" w:line="360" w:lineRule="auto"/>
        <w:jc w:val="both"/>
      </w:pPr>
      <w:r>
        <w:rPr>
          <w:b/>
          <w:bCs/>
        </w:rPr>
        <w:t>A tokenmezők nevének átalakítása.</w:t>
      </w:r>
      <w:r>
        <w:t xml:space="preserve"> Az ASP.NET Core alapértelmezés szerint a szabványos JWT mezőneveket (például </w:t>
      </w:r>
      <w:r>
        <w:rPr>
          <w:rFonts w:ascii="Consolas" w:hAnsi="Consolas" w:cs="Consolas"/>
          <w:sz w:val="22"/>
          <w:szCs w:val="22"/>
        </w:rPr>
        <w:t>sub</w:t>
      </w:r>
      <w:r>
        <w:t>) saját, hosszú nevekre képezi le, ami a tokenből való olvasást zavarossá teszi. Megoldás: a leképezést kikapcsoltuk, a kód a szabványos neveket használja.</w:t>
      </w:r>
    </w:p>
    <w:p w:rsidR="002B6E52" w:rsidRDefault="002B6E52" w:rsidP="002B6E52">
      <w:pPr>
        <w:pStyle w:val="Listaszerbekezds"/>
        <w:numPr>
          <w:ilvl w:val="0"/>
          <w:numId w:val="4"/>
        </w:numPr>
        <w:spacing w:after="60" w:line="360" w:lineRule="auto"/>
        <w:jc w:val="both"/>
      </w:pPr>
      <w:r>
        <w:rPr>
          <w:b/>
          <w:bCs/>
        </w:rPr>
        <w:t>Adatbázisban számolt oszlop a tesztekben.</w:t>
      </w:r>
      <w:r>
        <w:t xml:space="preserve"> A memóriabeli tesztadatbázis nem futtat SQL-kifejezést, így a normalizált kódértéket nem számolja ki. Megoldás: a tesztadatok feltöltésekor a normalizált érték is kitöltődik, a valódi számított oszlop működését pedig SQL Server Expressen külön ellenőriztük.</w:t>
      </w:r>
    </w:p>
    <w:p w:rsidR="002B6E52" w:rsidRDefault="002B6E52" w:rsidP="002B6E52">
      <w:pPr>
        <w:pStyle w:val="Listaszerbekezds"/>
        <w:numPr>
          <w:ilvl w:val="0"/>
          <w:numId w:val="4"/>
        </w:numPr>
        <w:spacing w:after="60" w:line="360" w:lineRule="auto"/>
        <w:jc w:val="both"/>
      </w:pPr>
      <w:r>
        <w:rPr>
          <w:b/>
          <w:bCs/>
        </w:rPr>
        <w:lastRenderedPageBreak/>
        <w:t>A .NET 8 támogatásának vége.</w:t>
      </w:r>
      <w:r>
        <w:t xml:space="preserve"> A .NET 8 támogatása 2026 novemberében lejár. Mivel a csoport gépein a .NET 10 még nem mindenhol érhető el, a prototípus .NET 8-ra készült, és a váltást a félév második felére terveztük (D-020).</w:t>
      </w:r>
    </w:p>
    <w:p w:rsidR="002B6E52" w:rsidRDefault="002B6E52" w:rsidP="002B6E52">
      <w:pPr>
        <w:pStyle w:val="Cmsor2"/>
      </w:pPr>
      <w:bookmarkStart w:id="74" w:name="_Toc900125"/>
      <w:bookmarkStart w:id="75" w:name="_Toc242747485"/>
      <w:r>
        <w:t>3.3. Fejlesztőeszközök és a repository kialakítása</w:t>
      </w:r>
      <w:bookmarkEnd w:id="74"/>
      <w:bookmarkEnd w:id="75"/>
    </w:p>
    <w:p w:rsidR="002B6E52" w:rsidRDefault="002B6E52" w:rsidP="002B6E52">
      <w:pPr>
        <w:pStyle w:val="Cmsor3"/>
      </w:pPr>
      <w:bookmarkStart w:id="76" w:name="_Toc900126"/>
      <w:bookmarkStart w:id="77" w:name="_Toc242747486"/>
      <w:r>
        <w:t>3.3.1. A fejlesztéshez használt eszközök</w:t>
      </w:r>
      <w:bookmarkEnd w:id="76"/>
      <w:bookmarkEnd w:id="77"/>
    </w:p>
    <w:p w:rsidR="002B6E52" w:rsidRDefault="002B6E52" w:rsidP="002B6E52">
      <w:pPr>
        <w:keepNext/>
        <w:spacing w:before="200" w:after="80"/>
        <w:jc w:val="center"/>
      </w:pPr>
      <w:r>
        <w:rPr>
          <w:i/>
          <w:iCs/>
          <w:sz w:val="22"/>
          <w:szCs w:val="22"/>
        </w:rPr>
        <w:t>24. táblázat: Fejlesztőeszközök</w:t>
      </w:r>
    </w:p>
    <w:tbl>
      <w:tblPr>
        <w:tblW w:w="9070" w:type="dxa"/>
        <w:tblLayout w:type="fixed"/>
        <w:tblCellMar>
          <w:left w:w="10" w:type="dxa"/>
          <w:right w:w="10" w:type="dxa"/>
        </w:tblCellMar>
        <w:tblLook w:val="04A0" w:firstRow="1" w:lastRow="0" w:firstColumn="1" w:lastColumn="0" w:noHBand="0" w:noVBand="1"/>
      </w:tblPr>
      <w:tblGrid>
        <w:gridCol w:w="2721"/>
        <w:gridCol w:w="2177"/>
        <w:gridCol w:w="4172"/>
      </w:tblGrid>
      <w:tr w:rsidR="002B6E52">
        <w:trPr>
          <w:cantSplit/>
          <w:tblHeader/>
        </w:trPr>
        <w:tc>
          <w:tcPr>
            <w:tcW w:w="2721"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Eszköz</w:t>
            </w:r>
          </w:p>
        </w:tc>
        <w:tc>
          <w:tcPr>
            <w:tcW w:w="2177"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Verzió</w:t>
            </w:r>
          </w:p>
        </w:tc>
        <w:tc>
          <w:tcPr>
            <w:tcW w:w="4172"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Felhasználás</w:t>
            </w:r>
          </w:p>
        </w:tc>
      </w:tr>
      <w:tr w:rsidR="002B6E52">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.NET SDK</w:t>
            </w:r>
          </w:p>
        </w:tc>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8.0 vagy újabb</w:t>
            </w:r>
          </w:p>
        </w:tc>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Fordítás, futtatás, tesztek (</w:t>
            </w:r>
            <w:r>
              <w:rPr>
                <w:rFonts w:ascii="Consolas" w:hAnsi="Consolas" w:cs="Consolas"/>
                <w:sz w:val="20"/>
                <w:szCs w:val="20"/>
              </w:rPr>
              <w:t>dotnet</w:t>
            </w:r>
            <w:r>
              <w:rPr>
                <w:sz w:val="20"/>
                <w:szCs w:val="20"/>
              </w:rPr>
              <w:t xml:space="preserve"> parancssor)</w:t>
            </w:r>
          </w:p>
        </w:tc>
      </w:tr>
      <w:tr w:rsidR="002B6E52">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Microsoft SQL Server</w:t>
            </w:r>
          </w:p>
        </w:tc>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2019+, Express / Developer</w:t>
            </w:r>
          </w:p>
        </w:tc>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Adatbázis-kiszolgáló</w:t>
            </w:r>
          </w:p>
        </w:tc>
      </w:tr>
      <w:tr w:rsidR="002B6E52">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dotnet-ef</w:t>
            </w:r>
          </w:p>
        </w:tc>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8.x</w:t>
            </w:r>
          </w:p>
        </w:tc>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EF Core migrációk létrehozása és alkalmazása</w:t>
            </w:r>
          </w:p>
        </w:tc>
      </w:tr>
      <w:tr w:rsidR="002B6E52">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Visual Studio 2022 / JetBrains Rider</w:t>
            </w:r>
          </w:p>
        </w:tc>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aktuális</w:t>
            </w:r>
          </w:p>
        </w:tc>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Fejlesztőkörnyezet, hibakeresés</w:t>
            </w:r>
          </w:p>
        </w:tc>
      </w:tr>
      <w:tr w:rsidR="002B6E52">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Git, GitHub</w:t>
            </w:r>
          </w:p>
        </w:tc>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Verziókezelés, Pull Request, Issues, mérföldkövek</w:t>
            </w:r>
          </w:p>
        </w:tc>
      </w:tr>
      <w:tr w:rsidR="002B6E52">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Swagger UI</w:t>
            </w:r>
          </w:p>
        </w:tc>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szerverbe építve</w:t>
            </w:r>
          </w:p>
        </w:tc>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Az API kipróbálása és dokumentációja</w:t>
            </w:r>
          </w:p>
        </w:tc>
      </w:tr>
      <w:tr w:rsidR="002B6E52">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draw.io, Mermaid</w:t>
            </w:r>
          </w:p>
        </w:tc>
        <w:tc>
          <w:tcPr>
            <w:tcW w:w="217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w:t>
            </w:r>
          </w:p>
        </w:tc>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Diagramok a dokumentációhoz és a repositoryhoz</w:t>
            </w:r>
          </w:p>
        </w:tc>
      </w:tr>
    </w:tbl>
    <w:p w:rsidR="002B6E52" w:rsidRDefault="002B6E52" w:rsidP="002B6E52"/>
    <w:p w:rsidR="002B6E52" w:rsidRDefault="002B6E52" w:rsidP="002B6E52">
      <w:pPr>
        <w:pStyle w:val="Cmsor3"/>
      </w:pPr>
      <w:bookmarkStart w:id="78" w:name="_Toc900127"/>
      <w:bookmarkStart w:id="79" w:name="_Toc242747487"/>
      <w:r>
        <w:t>3.3.2. A felhasznált könyvtárak</w:t>
      </w:r>
      <w:bookmarkEnd w:id="78"/>
      <w:bookmarkEnd w:id="79"/>
    </w:p>
    <w:p w:rsidR="002B6E52" w:rsidRDefault="002B6E52" w:rsidP="002B6E52">
      <w:pPr>
        <w:keepNext/>
        <w:spacing w:before="200" w:after="80"/>
        <w:jc w:val="center"/>
      </w:pPr>
      <w:r>
        <w:rPr>
          <w:i/>
          <w:iCs/>
          <w:sz w:val="22"/>
          <w:szCs w:val="22"/>
        </w:rPr>
        <w:t>25. táblázat: A felhasznált könyvtárak</w:t>
      </w:r>
    </w:p>
    <w:tbl>
      <w:tblPr>
        <w:tblW w:w="9070" w:type="dxa"/>
        <w:tblLayout w:type="fixed"/>
        <w:tblCellMar>
          <w:left w:w="10" w:type="dxa"/>
          <w:right w:w="10" w:type="dxa"/>
        </w:tblCellMar>
        <w:tblLook w:val="04A0" w:firstRow="1" w:lastRow="0" w:firstColumn="1" w:lastColumn="0" w:noHBand="0" w:noVBand="1"/>
      </w:tblPr>
      <w:tblGrid>
        <w:gridCol w:w="3809"/>
        <w:gridCol w:w="1088"/>
        <w:gridCol w:w="1270"/>
        <w:gridCol w:w="2903"/>
      </w:tblGrid>
      <w:tr w:rsidR="002B6E52">
        <w:trPr>
          <w:cantSplit/>
          <w:tblHeader/>
        </w:trPr>
        <w:tc>
          <w:tcPr>
            <w:tcW w:w="3809"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Könyvtár</w:t>
            </w:r>
          </w:p>
        </w:tc>
        <w:tc>
          <w:tcPr>
            <w:tcW w:w="1088"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Verzió</w:t>
            </w:r>
          </w:p>
        </w:tc>
        <w:tc>
          <w:tcPr>
            <w:tcW w:w="127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Licenc</w:t>
            </w:r>
          </w:p>
        </w:tc>
        <w:tc>
          <w:tcPr>
            <w:tcW w:w="2903"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2B6E52" w:rsidRDefault="002B6E52">
            <w:pPr>
              <w:keepNext/>
            </w:pPr>
            <w:r>
              <w:rPr>
                <w:b/>
                <w:bCs/>
                <w:sz w:val="20"/>
                <w:szCs w:val="20"/>
              </w:rPr>
              <w:t>Feladata</w:t>
            </w:r>
          </w:p>
        </w:tc>
      </w:tr>
      <w:tr w:rsidR="002B6E52">
        <w:trPr>
          <w:cantSplit/>
        </w:trPr>
        <w:tc>
          <w:tcPr>
            <w:tcW w:w="38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Microsoft.EntityFrameworkCore.SqlServer</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8.0.11</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MIT</w:t>
            </w:r>
          </w:p>
        </w:tc>
        <w:tc>
          <w:tcPr>
            <w:tcW w:w="29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ORM, SQL Server-elérés [11]</w:t>
            </w:r>
          </w:p>
        </w:tc>
      </w:tr>
      <w:tr w:rsidR="002B6E52">
        <w:trPr>
          <w:cantSplit/>
        </w:trPr>
        <w:tc>
          <w:tcPr>
            <w:tcW w:w="38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Microsoft.EntityFrameworkCore.Design</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8.0.11</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MIT</w:t>
            </w:r>
          </w:p>
        </w:tc>
        <w:tc>
          <w:tcPr>
            <w:tcW w:w="29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Migrációk tervezési idejű támogatása</w:t>
            </w:r>
          </w:p>
        </w:tc>
      </w:tr>
      <w:tr w:rsidR="002B6E52">
        <w:trPr>
          <w:cantSplit/>
        </w:trPr>
        <w:tc>
          <w:tcPr>
            <w:tcW w:w="38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Microsoft.AspNetCore.Authentication.JwtBearer</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8.0.11</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MIT</w:t>
            </w:r>
          </w:p>
        </w:tc>
        <w:tc>
          <w:tcPr>
            <w:tcW w:w="29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JWT token ellenőrzése [19]</w:t>
            </w:r>
          </w:p>
        </w:tc>
      </w:tr>
      <w:tr w:rsidR="002B6E52">
        <w:trPr>
          <w:cantSplit/>
        </w:trPr>
        <w:tc>
          <w:tcPr>
            <w:tcW w:w="38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Microsoft.Extensions.Identity.Core</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8.0.11</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MIT</w:t>
            </w:r>
          </w:p>
        </w:tc>
        <w:tc>
          <w:tcPr>
            <w:tcW w:w="29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Jelszó-hash (</w:t>
            </w:r>
            <w:r>
              <w:rPr>
                <w:rFonts w:ascii="Consolas" w:hAnsi="Consolas" w:cs="Consolas"/>
                <w:sz w:val="20"/>
                <w:szCs w:val="20"/>
              </w:rPr>
              <w:t>PasswordHasher</w:t>
            </w:r>
            <w:r>
              <w:rPr>
                <w:sz w:val="20"/>
                <w:szCs w:val="20"/>
              </w:rPr>
              <w:t>)</w:t>
            </w:r>
          </w:p>
        </w:tc>
      </w:tr>
      <w:tr w:rsidR="002B6E52">
        <w:trPr>
          <w:cantSplit/>
        </w:trPr>
        <w:tc>
          <w:tcPr>
            <w:tcW w:w="38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Swashbuckle.AspNetCore</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6.6.2</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MIT</w:t>
            </w:r>
          </w:p>
        </w:tc>
        <w:tc>
          <w:tcPr>
            <w:tcW w:w="29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OpenAPI leírás és Swagger UI [22]</w:t>
            </w:r>
          </w:p>
        </w:tc>
      </w:tr>
      <w:tr w:rsidR="002B6E52">
        <w:trPr>
          <w:cantSplit/>
        </w:trPr>
        <w:tc>
          <w:tcPr>
            <w:tcW w:w="38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xUnit</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2.5.3</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Apache 2.0</w:t>
            </w:r>
          </w:p>
        </w:tc>
        <w:tc>
          <w:tcPr>
            <w:tcW w:w="29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Tesztkeretrendszer</w:t>
            </w:r>
          </w:p>
        </w:tc>
      </w:tr>
      <w:tr w:rsidR="002B6E52">
        <w:trPr>
          <w:cantSplit/>
        </w:trPr>
        <w:tc>
          <w:tcPr>
            <w:tcW w:w="38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Microsoft.AspNetCore.Mvc.Testing</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8.0.11</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MIT</w:t>
            </w:r>
          </w:p>
        </w:tc>
        <w:tc>
          <w:tcPr>
            <w:tcW w:w="29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A szerver indítása tesztkörnyezetben [21]</w:t>
            </w:r>
          </w:p>
        </w:tc>
      </w:tr>
      <w:tr w:rsidR="002B6E52">
        <w:trPr>
          <w:cantSplit/>
        </w:trPr>
        <w:tc>
          <w:tcPr>
            <w:tcW w:w="38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Microsoft.EntityFrameworkCore.InMemory</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8.0.11</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MIT</w:t>
            </w:r>
          </w:p>
        </w:tc>
        <w:tc>
          <w:tcPr>
            <w:tcW w:w="29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2B6E52" w:rsidRDefault="002B6E52">
            <w:pPr>
              <w:keepNext/>
            </w:pPr>
            <w:r>
              <w:rPr>
                <w:sz w:val="20"/>
                <w:szCs w:val="20"/>
              </w:rPr>
              <w:t>Memóriabeli adatbázis a tesztekhez</w:t>
            </w:r>
          </w:p>
        </w:tc>
      </w:tr>
      <w:tr w:rsidR="00DE2589">
        <w:trPr>
          <w:cantSplit/>
        </w:trPr>
        <w:tc>
          <w:tcPr>
            <w:tcW w:w="38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ClosedXML</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0.105.1</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MIT</w:t>
            </w:r>
          </w:p>
        </w:tc>
        <w:tc>
          <w:tcPr>
            <w:tcW w:w="29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Excel-import a szerveren, később Excel-riportok [13]</w:t>
            </w:r>
          </w:p>
        </w:tc>
      </w:tr>
      <w:tr w:rsidR="00DE2589">
        <w:trPr>
          <w:cantSplit/>
        </w:trPr>
        <w:tc>
          <w:tcPr>
            <w:tcW w:w="38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CommunityToolkit.Mvvm</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8.3.2</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MIT</w:t>
            </w:r>
          </w:p>
        </w:tc>
        <w:tc>
          <w:tcPr>
            <w:tcW w:w="29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MVVM a kliensen: megfigyelhető tulajdonságok, parancsok [8]</w:t>
            </w:r>
          </w:p>
        </w:tc>
      </w:tr>
      <w:tr w:rsidR="00DE2589">
        <w:trPr>
          <w:cantSplit/>
        </w:trPr>
        <w:tc>
          <w:tcPr>
            <w:tcW w:w="38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lastRenderedPageBreak/>
              <w:t>Microsoft.Extensions.DependencyInjection</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8.0.1</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MIT</w:t>
            </w:r>
          </w:p>
        </w:tc>
        <w:tc>
          <w:tcPr>
            <w:tcW w:w="29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Függőséginjektálás a kliensen</w:t>
            </w:r>
          </w:p>
        </w:tc>
      </w:tr>
      <w:tr w:rsidR="00DE2589">
        <w:trPr>
          <w:cantSplit/>
        </w:trPr>
        <w:tc>
          <w:tcPr>
            <w:tcW w:w="380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Microsoft.Extensions.Configuration.Json</w:t>
            </w:r>
          </w:p>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8.0.1</w:t>
            </w:r>
          </w:p>
        </w:tc>
        <w:tc>
          <w:tcPr>
            <w:tcW w:w="1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MIT</w:t>
            </w:r>
          </w:p>
        </w:tc>
        <w:tc>
          <w:tcPr>
            <w:tcW w:w="29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 kliens beállításai (a szerver címe)</w:t>
            </w:r>
          </w:p>
        </w:tc>
      </w:tr>
    </w:tbl>
    <w:p w:rsidR="002B6E52" w:rsidRDefault="002B6E52" w:rsidP="002B6E52"/>
    <w:p w:rsidR="002B6E52" w:rsidRDefault="002B6E52" w:rsidP="002B6E52">
      <w:pPr>
        <w:spacing w:after="120" w:line="360" w:lineRule="auto"/>
        <w:jc w:val="both"/>
      </w:pPr>
      <w:r>
        <w:t>A kliensoldali (CommunityToolkit.Mvvm, stíluskönyvtár), az Excel-kezelő (ClosedXML) és a kiegészítő funkció könyvtárai (OpenCvSharp4, ZXing.Net, QuestPDF) az adott funkciók fejlesztésével kerülnek a projektbe; választásuk indoklását a 2.2. alfejezet tartalmazza. Minden könyvtár nyílt forrású, oktatási célra korlátozás nélkül használható licenccel.</w:t>
      </w:r>
    </w:p>
    <w:p w:rsidR="002B6E52" w:rsidRDefault="002B6E52" w:rsidP="002B6E52">
      <w:pPr>
        <w:pStyle w:val="Cmsor3"/>
      </w:pPr>
      <w:bookmarkStart w:id="80" w:name="_Toc900128"/>
      <w:bookmarkStart w:id="81" w:name="_Toc242747488"/>
      <w:r>
        <w:t>3.3.3. A repository szerkezete és szabályai</w:t>
      </w:r>
      <w:bookmarkEnd w:id="80"/>
      <w:bookmarkEnd w:id="81"/>
    </w:p>
    <w:p w:rsidR="002B6E52" w:rsidRDefault="002B6E52" w:rsidP="002B6E52">
      <w:pPr>
        <w:spacing w:after="120" w:line="360" w:lineRule="auto"/>
        <w:jc w:val="both"/>
      </w:pPr>
      <w:r>
        <w:t>A repository gyökerében a megoldásfájl (</w:t>
      </w:r>
      <w:r>
        <w:rPr>
          <w:rFonts w:ascii="Consolas" w:hAnsi="Consolas" w:cs="Consolas"/>
          <w:sz w:val="22"/>
          <w:szCs w:val="22"/>
        </w:rPr>
        <w:t>LeltarKezelo.sln</w:t>
      </w:r>
      <w:r>
        <w:t>) és a közös beállítások (</w:t>
      </w:r>
      <w:r>
        <w:rPr>
          <w:rFonts w:ascii="Consolas" w:hAnsi="Consolas" w:cs="Consolas"/>
          <w:sz w:val="22"/>
          <w:szCs w:val="22"/>
        </w:rPr>
        <w:t>global.json</w:t>
      </w:r>
      <w:r>
        <w:t xml:space="preserve">, </w:t>
      </w:r>
      <w:r>
        <w:rPr>
          <w:rFonts w:ascii="Consolas" w:hAnsi="Consolas" w:cs="Consolas"/>
          <w:sz w:val="22"/>
          <w:szCs w:val="22"/>
        </w:rPr>
        <w:t>.gitignore</w:t>
      </w:r>
      <w:r>
        <w:t xml:space="preserve">) találhatók. A forráskód az </w:t>
      </w:r>
      <w:r>
        <w:rPr>
          <w:rFonts w:ascii="Consolas" w:hAnsi="Consolas" w:cs="Consolas"/>
          <w:sz w:val="22"/>
          <w:szCs w:val="22"/>
        </w:rPr>
        <w:t>src/</w:t>
      </w:r>
      <w:r>
        <w:t xml:space="preserve"> mappában projektenként külön alkönyvtárban (</w:t>
      </w:r>
      <w:r>
        <w:rPr>
          <w:rFonts w:ascii="Consolas" w:hAnsi="Consolas" w:cs="Consolas"/>
          <w:sz w:val="22"/>
          <w:szCs w:val="22"/>
        </w:rPr>
        <w:t>Kliens</w:t>
      </w:r>
      <w:r>
        <w:t xml:space="preserve">, </w:t>
      </w:r>
      <w:r>
        <w:rPr>
          <w:rFonts w:ascii="Consolas" w:hAnsi="Consolas" w:cs="Consolas"/>
          <w:sz w:val="22"/>
          <w:szCs w:val="22"/>
        </w:rPr>
        <w:t>Szerver</w:t>
      </w:r>
      <w:r>
        <w:t xml:space="preserve">, </w:t>
      </w:r>
      <w:r>
        <w:rPr>
          <w:rFonts w:ascii="Consolas" w:hAnsi="Consolas" w:cs="Consolas"/>
          <w:sz w:val="22"/>
          <w:szCs w:val="22"/>
        </w:rPr>
        <w:t>Kozos</w:t>
      </w:r>
      <w:r>
        <w:t xml:space="preserve">), a tesztek a </w:t>
      </w:r>
      <w:r>
        <w:rPr>
          <w:rFonts w:ascii="Consolas" w:hAnsi="Consolas" w:cs="Consolas"/>
          <w:sz w:val="22"/>
          <w:szCs w:val="22"/>
        </w:rPr>
        <w:t>tests/</w:t>
      </w:r>
      <w:r>
        <w:t xml:space="preserve"> mappában vannak. A laborok anyagai alkalmanként külön mappában (</w:t>
      </w:r>
      <w:r>
        <w:rPr>
          <w:rFonts w:ascii="Consolas" w:hAnsi="Consolas" w:cs="Consolas"/>
          <w:sz w:val="22"/>
          <w:szCs w:val="22"/>
        </w:rPr>
        <w:t>01_alkalom</w:t>
      </w:r>
      <w:r>
        <w:t xml:space="preserve"> … </w:t>
      </w:r>
      <w:r>
        <w:rPr>
          <w:rFonts w:ascii="Consolas" w:hAnsi="Consolas" w:cs="Consolas"/>
          <w:sz w:val="22"/>
          <w:szCs w:val="22"/>
        </w:rPr>
        <w:t>04_alkalom</w:t>
      </w:r>
      <w:r>
        <w:t xml:space="preserve">), a döntési napló és az egyéb közös leírások a </w:t>
      </w:r>
      <w:r>
        <w:rPr>
          <w:rFonts w:ascii="Consolas" w:hAnsi="Consolas" w:cs="Consolas"/>
          <w:sz w:val="22"/>
          <w:szCs w:val="22"/>
        </w:rPr>
        <w:t>docs/</w:t>
      </w:r>
      <w:r>
        <w:t xml:space="preserve"> mappában. A </w:t>
      </w:r>
      <w:r>
        <w:rPr>
          <w:rFonts w:ascii="Consolas" w:hAnsi="Consolas" w:cs="Consolas"/>
          <w:sz w:val="22"/>
          <w:szCs w:val="22"/>
        </w:rPr>
        <w:t>README.md</w:t>
      </w:r>
      <w:r>
        <w:t xml:space="preserve"> tartalmazza a szükséges eszközöket, az első indítás lépéseit, a tesztek futtatását és a főbb könyvtárak listáját, így a repositoryból bárki – az oktató is – önállóan elindíthatja a rendszert.</w:t>
      </w:r>
    </w:p>
    <w:p w:rsidR="002B6E52" w:rsidRDefault="002B6E52" w:rsidP="002B6E52">
      <w:pPr>
        <w:pStyle w:val="Listaszerbekezds"/>
        <w:numPr>
          <w:ilvl w:val="0"/>
          <w:numId w:val="4"/>
        </w:numPr>
        <w:spacing w:after="60" w:line="360" w:lineRule="auto"/>
        <w:jc w:val="both"/>
      </w:pPr>
      <w:r>
        <w:t xml:space="preserve">A </w:t>
      </w:r>
      <w:r>
        <w:rPr>
          <w:rFonts w:ascii="Consolas" w:hAnsi="Consolas" w:cs="Consolas"/>
          <w:sz w:val="22"/>
          <w:szCs w:val="22"/>
        </w:rPr>
        <w:t>main</w:t>
      </w:r>
      <w:r>
        <w:t xml:space="preserve"> ágra közvetlenül nem kerül módosítás; minden változás külön ágon készül, és Pull Requesten keresztül, egy másik csoporttag jóváhagyásával kerül be.</w:t>
      </w:r>
    </w:p>
    <w:p w:rsidR="002B6E52" w:rsidRDefault="002B6E52" w:rsidP="002B6E52">
      <w:pPr>
        <w:pStyle w:val="Listaszerbekezds"/>
        <w:numPr>
          <w:ilvl w:val="0"/>
          <w:numId w:val="4"/>
        </w:numPr>
        <w:spacing w:after="60" w:line="360" w:lineRule="auto"/>
        <w:jc w:val="both"/>
      </w:pPr>
      <w:r>
        <w:t xml:space="preserve">A </w:t>
      </w:r>
      <w:r>
        <w:rPr>
          <w:rFonts w:ascii="Consolas" w:hAnsi="Consolas" w:cs="Consolas"/>
          <w:sz w:val="22"/>
          <w:szCs w:val="22"/>
        </w:rPr>
        <w:t>.gitignore</w:t>
      </w:r>
      <w:r>
        <w:t xml:space="preserve"> kizárja a fordítási eredményeket (</w:t>
      </w:r>
      <w:r>
        <w:rPr>
          <w:rFonts w:ascii="Consolas" w:hAnsi="Consolas" w:cs="Consolas"/>
          <w:sz w:val="22"/>
          <w:szCs w:val="22"/>
        </w:rPr>
        <w:t>bin/</w:t>
      </w:r>
      <w:r>
        <w:t xml:space="preserve">, </w:t>
      </w:r>
      <w:r>
        <w:rPr>
          <w:rFonts w:ascii="Consolas" w:hAnsi="Consolas" w:cs="Consolas"/>
          <w:sz w:val="22"/>
          <w:szCs w:val="22"/>
        </w:rPr>
        <w:t>obj/</w:t>
      </w:r>
      <w:r>
        <w:t>), a fejlesztőkörnyezetek saját fájljait és a helyi, titkos beállításokat (</w:t>
      </w:r>
      <w:r>
        <w:rPr>
          <w:rFonts w:ascii="Consolas" w:hAnsi="Consolas" w:cs="Consolas"/>
          <w:sz w:val="22"/>
          <w:szCs w:val="22"/>
        </w:rPr>
        <w:t>appsettings.Local.json</w:t>
      </w:r>
      <w:r>
        <w:t>).</w:t>
      </w:r>
    </w:p>
    <w:p w:rsidR="002B6E52" w:rsidRDefault="002B6E52" w:rsidP="002B6E52">
      <w:pPr>
        <w:pStyle w:val="Listaszerbekezds"/>
        <w:numPr>
          <w:ilvl w:val="0"/>
          <w:numId w:val="4"/>
        </w:numPr>
        <w:spacing w:after="60" w:line="360" w:lineRule="auto"/>
        <w:jc w:val="both"/>
      </w:pPr>
      <w:r>
        <w:t>A feladatok GitHub Issue-ként, felelőssel és mérföldkővel szerepelnek, így az egyéni hozzájárulás visszakereshető.</w:t>
      </w:r>
    </w:p>
    <w:p w:rsidR="002B6E52" w:rsidRDefault="002B6E52" w:rsidP="002B6E52">
      <w:pPr>
        <w:pStyle w:val="Listaszerbekezds"/>
        <w:numPr>
          <w:ilvl w:val="0"/>
          <w:numId w:val="4"/>
        </w:numPr>
        <w:spacing w:after="60" w:line="360" w:lineRule="auto"/>
        <w:jc w:val="both"/>
      </w:pPr>
      <w:r>
        <w:t xml:space="preserve">A fontosabb technikai döntések a </w:t>
      </w:r>
      <w:r>
        <w:rPr>
          <w:rFonts w:ascii="Consolas" w:hAnsi="Consolas" w:cs="Consolas"/>
          <w:sz w:val="22"/>
          <w:szCs w:val="22"/>
        </w:rPr>
        <w:t>docs/dontesi_naplo.md</w:t>
      </w:r>
      <w:r>
        <w:t xml:space="preserve"> fájlba kerülnek; a prototípus során a D-017–D-021 bejegyzések születtek (konfiguráció és titkok, hibaformátum, alapértelmezett védelem, célkeretrendszer, controller-alapú szerver).</w:t>
      </w:r>
    </w:p>
    <w:p w:rsidR="00F70E55" w:rsidRDefault="000950EB">
      <w:pPr>
        <w:pStyle w:val="Cmsor2"/>
      </w:pPr>
      <w:bookmarkStart w:id="82" w:name="_Toc242747489"/>
      <w:r>
        <w:t>3.4. Az adatbázis megvalósítása és a tesztadatok</w:t>
      </w:r>
      <w:bookmarkEnd w:id="82"/>
    </w:p>
    <w:p w:rsidR="00F70E55" w:rsidRDefault="000950EB">
      <w:pPr>
        <w:spacing w:after="120" w:line="360" w:lineRule="auto"/>
        <w:jc w:val="both"/>
      </w:pPr>
      <w:r>
        <w:t xml:space="preserve">A 2.3. alfejezetben bemutatott adatmodellt az Entity Framework Core kód alapú megközelítésével valósítottuk meg: az adatbázis sémáját a C# entitásosztályok és a hozzájuk tartozó konfigurációs osztályok írják le, a sémát pedig verziókezelt migrációk hozzák létre. A negyedik alkalomra elkészült az adatbázis teljes sémája az első migrációval, a minden telepítésben szükséges kezdeti adatok, a bemutatóhoz és a kézi teszteléshez szükséges </w:t>
      </w:r>
      <w:r>
        <w:lastRenderedPageBreak/>
        <w:t>demóadatokat betöltő szkript, az adatbázis-megszorítások ellenőrzése, valamint az adatmodellt védő automatikus tesztek és a folyamatos integráció.</w:t>
      </w:r>
    </w:p>
    <w:p w:rsidR="00F70E55" w:rsidRDefault="000950EB">
      <w:pPr>
        <w:pStyle w:val="Cmsor3"/>
      </w:pPr>
      <w:bookmarkStart w:id="83" w:name="_Toc242747490"/>
      <w:r>
        <w:t>3.4.1. A séma és az első migráció</w:t>
      </w:r>
      <w:bookmarkEnd w:id="83"/>
    </w:p>
    <w:p w:rsidR="00F70E55" w:rsidRDefault="000950EB">
      <w:pPr>
        <w:spacing w:after="120" w:line="360" w:lineRule="auto"/>
        <w:jc w:val="both"/>
      </w:pPr>
      <w:r>
        <w:t>A szerveroldali prototípus nyolc entitására (eszköz, eszközkód, kódtípus, eszköztípus, leltárkörzet, eszközállapot, felhasználó, szerepkör) építve az adatmodell további tizenöt tábláját vettük fel: a leltározás (leltáridőszak, elvárt tétel, leolvasás, kiegészítő-ellenőrzés), a történeti adatok (helyiség, elhelyezés, felelős személy és hozzárendelés, állapotváltozás, kiegészítő) és a rendszer (importfutás, importhiba, audit napló, a felhasználók jogosult leltárkörzetei) tábláit. Minden entitás saját konfigurációs osztályt kapott, amely a mezőhosszakat, az indexeket és a megszorításokat rögzíti. Az első migráció így az adatmodell mind a huszonhárom tábláját létrehozza.</w:t>
      </w:r>
    </w:p>
    <w:p w:rsidR="00F70E55" w:rsidRDefault="000950EB">
      <w:pPr>
        <w:spacing w:after="120" w:line="360" w:lineRule="auto"/>
        <w:jc w:val="both"/>
      </w:pPr>
      <w:r>
        <w:t>Fontos tervezési elv volt, hogy az adatmodell szabályai ne csak a szerver kódjában, hanem az adatbázisban is érvényesüljenek, mert így egy programhiba vagy egy közvetlen adatbázis-módosítás sem hozhat létre ellentmondó adatot. A legfontosabb szabályok megvalósítását a 20. táblázat foglalja össze. A migráció összesen huszonegy ellenőrző megszorítást, hat szűrt indexet és harmincnyolc idegen kulcsot tartalmaz; az idegen kulcsok egyike sem enged kaszkádolt törlést.</w:t>
      </w:r>
    </w:p>
    <w:p w:rsidR="00F70E55" w:rsidRDefault="000950EB">
      <w:pPr>
        <w:keepNext/>
        <w:spacing w:before="200" w:after="80"/>
        <w:jc w:val="center"/>
      </w:pPr>
      <w:r>
        <w:rPr>
          <w:i/>
          <w:iCs/>
          <w:sz w:val="22"/>
          <w:szCs w:val="22"/>
        </w:rPr>
        <w:t>26. táblázat: Az adatmodell szabályainak megvalósítása az adatbázisban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70"/>
      </w:tblGrid>
      <w:tr w:rsidR="00F70E55">
        <w:trPr>
          <w:tblHeader/>
        </w:trPr>
        <w:tc>
          <w:tcPr>
            <w:tcW w:w="36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Szabály</w:t>
            </w:r>
          </w:p>
        </w:tc>
        <w:tc>
          <w:tcPr>
            <w:tcW w:w="547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Megvalósítás</w:t>
            </w:r>
          </w:p>
        </w:tc>
      </w:tr>
      <w:tr w:rsidR="00F70E55">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Az aktív kódok egyértelműek, írásmódtól függetlenül</w:t>
            </w:r>
          </w:p>
        </w:tc>
        <w:tc>
          <w:tcPr>
            <w:tcW w:w="5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Automatikusan számolt, tárolt normalizált kódérték és erre szűrt egyedi index, amely csak az aktív kódokra vonatkozik [24]</w:t>
            </w:r>
          </w:p>
        </w:tc>
      </w:tr>
      <w:tr w:rsidR="00F70E55">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Egy eszköznek egyszerre egy aktuális helye és felelőse van</w:t>
            </w:r>
          </w:p>
        </w:tc>
        <w:tc>
          <w:tcPr>
            <w:tcW w:w="5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Szűrt egyedi index a le nem zárt (záró időpont nélküli) történeti sorokra</w:t>
            </w:r>
          </w:p>
        </w:tc>
      </w:tr>
      <w:tr w:rsidR="00F70E55">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Egy eszköz egyszer szerepel egy leltár pillanatképében</w:t>
            </w:r>
          </w:p>
        </w:tc>
        <w:tc>
          <w:tcPr>
            <w:tcW w:w="5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Egyedi index a leltáridőszakra és az eszközre</w:t>
            </w:r>
          </w:p>
        </w:tc>
      </w:tr>
      <w:tr w:rsidR="00F70E55">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Sztornózott leolvasáshoz indoklás tartozik</w:t>
            </w:r>
          </w:p>
        </w:tc>
        <w:tc>
          <w:tcPr>
            <w:tcW w:w="5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Ellenőrző megszorítás a leolvasás tábláján</w:t>
            </w:r>
          </w:p>
        </w:tc>
      </w:tr>
      <w:tr w:rsidR="00F70E55">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Ismeretlen kódú leolvasáshoz nem tartozik eszköz, minden más leolvasáshoz igen</w:t>
            </w:r>
          </w:p>
        </w:tc>
        <w:tc>
          <w:tcPr>
            <w:tcW w:w="5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Ellenőrző megszorítás a minősítés és az eszköz kapcsolatára</w:t>
            </w:r>
          </w:p>
        </w:tc>
      </w:tr>
      <w:tr w:rsidR="00F70E55">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Lezárt leltárnak van lezárási időpontja</w:t>
            </w:r>
          </w:p>
        </w:tc>
        <w:tc>
          <w:tcPr>
            <w:tcW w:w="5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Ellenőrző megszorítás a leltáridőszak tábláján</w:t>
            </w:r>
          </w:p>
        </w:tc>
      </w:tr>
      <w:tr w:rsidR="00F70E55">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 felsorolások csak érvényes értéket vehetnek fel</w:t>
            </w:r>
          </w:p>
        </w:tc>
        <w:tc>
          <w:tcPr>
            <w:tcW w:w="5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Nagybetűs szöveges tárolás és a megengedett értékeket felsoroló megszorítás</w:t>
            </w:r>
          </w:p>
        </w:tc>
      </w:tr>
      <w:tr w:rsidR="00F70E55">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Nincs kaszkádolt fizikai törlés</w:t>
            </w:r>
          </w:p>
        </w:tc>
        <w:tc>
          <w:tcPr>
            <w:tcW w:w="54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Minden idegen kulcs korlátozó (Restrict) törlési szabállyal</w:t>
            </w:r>
          </w:p>
        </w:tc>
      </w:tr>
    </w:tbl>
    <w:p w:rsidR="00F70E55" w:rsidRDefault="00F70E55">
      <w:pPr>
        <w:spacing w:after="120"/>
      </w:pPr>
    </w:p>
    <w:p w:rsidR="00F70E55" w:rsidRDefault="000950EB">
      <w:pPr>
        <w:spacing w:after="120" w:line="360" w:lineRule="auto"/>
        <w:jc w:val="both"/>
      </w:pPr>
      <w:r>
        <w:t xml:space="preserve">A technikai felsorolásokat (a leolvasás minősítése, a beviteli mód, a leltáridőszak típusa és állapota stb.) nagybetűs, aláhúzással tagolt szövegként tároljuk (például MAS_KORZET), így </w:t>
      </w:r>
      <w:r>
        <w:lastRenderedPageBreak/>
        <w:t>az adatbázis közvetlen lekérdezéskor is olvasható marad. Az átalakítást egyetlen közös értékkonverter végzi, és ugyanebből állítjuk elő az ellenőrző megszorítás feltételét is, így a kettő nem térhet el egymástól. A felsorolásokat a kliens és a szerver közös projektjébe helyeztük, mert a kliensnek is szüksége van rájuk, például a beolvasás visszajelzésének megjelenítéséhez.</w:t>
      </w:r>
    </w:p>
    <w:p w:rsidR="00F70E55" w:rsidRDefault="000950EB">
      <w:pPr>
        <w:pStyle w:val="Cmsor3"/>
      </w:pPr>
      <w:bookmarkStart w:id="84" w:name="_Toc242747491"/>
      <w:r>
        <w:t>3.4.2. Kezdeti adatok és demóadatok</w:t>
      </w:r>
      <w:bookmarkEnd w:id="84"/>
    </w:p>
    <w:p w:rsidR="00F70E55" w:rsidRDefault="000950EB">
      <w:pPr>
        <w:spacing w:after="120" w:line="360" w:lineRule="auto"/>
        <w:jc w:val="both"/>
      </w:pPr>
      <w:r>
        <w:t>Az adatokat két csoportra bontottuk. A rendszer működéséhez nélkülözhetetlen alapadatok – az öt kódtípus, a nyolc eszközállapot és a négy szerepkör – rögzített azonosítókkal a migráció részei, így minden telepítésben azonosak [25]. A bemutatóhoz és a kézi teszteléshez szükséges demóadatokat ezzel szemben egy különálló SQL-szkript tölti be, amelyet csak fejlesztői vagy demó adatbázison, kézzel lehet futtatni; így éles adatbázisba nem kerülhet véletlenül tesztadat.</w:t>
      </w:r>
    </w:p>
    <w:p w:rsidR="00F70E55" w:rsidRDefault="000950EB">
      <w:pPr>
        <w:spacing w:after="120" w:line="360" w:lineRule="auto"/>
        <w:jc w:val="both"/>
      </w:pPr>
      <w:r>
        <w:t>A demóadat-szkript determinisztikus: nem használ véletlenszámot, minden érték az eszköz sorszámából számolódik, ezért minden futtatás pontosan ugyanazt az adatot adja. Ez teszi a bemutatót és a kézi teszteket megismételhetővé. A szkript ellenőrzi, hogy az adatbázis migrált és üres-e, és egyetlen tranzakcióban fut, így hiba esetén semmi sem marad félkészen. A demó felhasználók jelszavát az SQL nem tudja a szerverrel azonos módon titkosítani, ezért a jelszó hash-értékét egyszer, a szerver által is használt jelszókezelővel állítottuk elő, és ezt rögzítettük a szkriptben. A betöltött adatokat a 21. táblázat foglalja össze.</w:t>
      </w:r>
    </w:p>
    <w:p w:rsidR="00F70E55" w:rsidRDefault="000950EB">
      <w:pPr>
        <w:keepNext/>
        <w:spacing w:before="200" w:after="80"/>
        <w:jc w:val="center"/>
      </w:pPr>
      <w:r>
        <w:rPr>
          <w:i/>
          <w:iCs/>
          <w:sz w:val="22"/>
          <w:szCs w:val="22"/>
        </w:rPr>
        <w:t>27. táblázat: A demóadatok tartalma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900"/>
        <w:gridCol w:w="4670"/>
      </w:tblGrid>
      <w:tr w:rsidR="00F70E55">
        <w:trPr>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Adat</w:t>
            </w:r>
          </w:p>
        </w:tc>
        <w:tc>
          <w:tcPr>
            <w:tcW w:w="19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Mennyiség</w:t>
            </w:r>
          </w:p>
        </w:tc>
        <w:tc>
          <w:tcPr>
            <w:tcW w:w="467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Mit mutat be</w:t>
            </w:r>
          </w:p>
        </w:tc>
      </w:tr>
      <w:tr w:rsidR="00F70E55">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Felhasználók</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5</w:t>
            </w:r>
          </w:p>
        </w:tc>
        <w:tc>
          <w:tcPr>
            <w:tcW w:w="4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Mind a négy szerepkört; a két leltározó különböző körzetekre jogosult</w:t>
            </w:r>
          </w:p>
        </w:tc>
      </w:tr>
      <w:tr w:rsidR="00F70E55">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Leltárkörzetek, helyiségek</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6, illetve 38</w:t>
            </w:r>
          </w:p>
        </w:tc>
        <w:tc>
          <w:tcPr>
            <w:tcW w:w="4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Épületenkénti helyiségek saját helyiség-vonalkóddal</w:t>
            </w:r>
          </w:p>
        </w:tc>
      </w:tr>
      <w:tr w:rsidR="00F70E55">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Eszközök</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240</w:t>
            </w:r>
          </w:p>
        </w:tc>
        <w:tc>
          <w:tcPr>
            <w:tcW w:w="4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Huszonnégy mintából, köztük mennyiséges készletek (például 30 darabos székkészlet)</w:t>
            </w:r>
          </w:p>
        </w:tc>
      </w:tr>
      <w:tr w:rsidR="00F70E55">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Eszközkódok</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689</w:t>
            </w:r>
          </w:p>
        </w:tc>
        <w:tc>
          <w:tcPr>
            <w:tcW w:w="4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Eszközönként 2–5 kód, vezető nullás régi leltári számok, lecserélt, inaktív címkék</w:t>
            </w:r>
          </w:p>
        </w:tc>
      </w:tr>
      <w:tr w:rsidR="00F70E55">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Kiegészítők</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60</w:t>
            </w:r>
          </w:p>
        </w:tc>
        <w:tc>
          <w:tcPr>
            <w:tcW w:w="4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Önálló eszközként (monitor, dokkoló) és leírt tartozékként (billentyűzet, töltő)</w:t>
            </w:r>
          </w:p>
        </w:tc>
      </w:tr>
      <w:tr w:rsidR="00F70E55">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Hely- és felelőstörténet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206, illetve 178 sor</w:t>
            </w:r>
          </w:p>
        </w:tc>
        <w:tc>
          <w:tcPr>
            <w:tcW w:w="4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Áthelyezés a leltár során, felelősváltás</w:t>
            </w:r>
          </w:p>
        </w:tc>
      </w:tr>
      <w:tr w:rsidR="00F70E55">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Állapotváltozások</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22</w:t>
            </w:r>
          </w:p>
        </w:tc>
        <w:tc>
          <w:tcPr>
            <w:tcW w:w="4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Kétlépéses selejtezés, elvesztés, lopás, javítás</w:t>
            </w:r>
          </w:p>
        </w:tc>
      </w:tr>
      <w:tr w:rsidR="00F70E55">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Leltáridőszakok, leolvasások</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2, illetve 307</w:t>
            </w:r>
          </w:p>
        </w:tc>
        <w:tc>
          <w:tcPr>
            <w:tcW w:w="46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Egy lezárt és egy folyamatban lévő leltár, minden minősítésre példával</w:t>
            </w:r>
          </w:p>
        </w:tc>
      </w:tr>
    </w:tbl>
    <w:p w:rsidR="00F70E55" w:rsidRDefault="00F70E55">
      <w:pPr>
        <w:spacing w:after="120"/>
      </w:pPr>
    </w:p>
    <w:p w:rsidR="00F70E55" w:rsidRDefault="000950EB">
      <w:pPr>
        <w:pStyle w:val="Cmsor3"/>
      </w:pPr>
      <w:bookmarkStart w:id="85" w:name="_Toc242747492"/>
      <w:r>
        <w:t>3.4.3. Az adatbázis ellenőrzése</w:t>
      </w:r>
      <w:bookmarkEnd w:id="85"/>
    </w:p>
    <w:p w:rsidR="00F70E55" w:rsidRDefault="000950EB">
      <w:pPr>
        <w:spacing w:after="120" w:line="360" w:lineRule="auto"/>
        <w:jc w:val="both"/>
      </w:pPr>
      <w:r>
        <w:t xml:space="preserve">Az adatbázis-szintű szabályok működését egy ellenőrző szkripttel igazoltuk, amely szándékosan hibás műveleteket kísérel meg, és rögzíti, hogy az adatbázis elutasította-e őket. A </w:t>
      </w:r>
      <w:r>
        <w:lastRenderedPageBreak/>
        <w:t>próbák egyetlen tranzakcióban futnak, amelyet a szkript a végén visszagörget, így az adatbázis tartalma nem változik. A migrációt, a demóadatokat és az ellenőrzést egy SQL Server 2025 fejlesztői kiadáson futtattuk; mind a tizenkét ellenőrzés a várt eredményt adta (22. táblázat).</w:t>
      </w:r>
    </w:p>
    <w:p w:rsidR="00F70E55" w:rsidRDefault="000950EB">
      <w:pPr>
        <w:keepNext/>
        <w:spacing w:before="200" w:after="80"/>
        <w:jc w:val="center"/>
      </w:pPr>
      <w:r>
        <w:rPr>
          <w:i/>
          <w:iCs/>
          <w:sz w:val="22"/>
          <w:szCs w:val="22"/>
        </w:rPr>
        <w:t>28. táblázat: Az adatbázis-megszorítások ellenőrzésének eredménye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70"/>
        <w:gridCol w:w="1900"/>
        <w:gridCol w:w="1900"/>
      </w:tblGrid>
      <w:tr w:rsidR="00F70E55">
        <w:trPr>
          <w:tblHeader/>
        </w:trPr>
        <w:tc>
          <w:tcPr>
            <w:tcW w:w="527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Ellenőrzés</w:t>
            </w:r>
          </w:p>
        </w:tc>
        <w:tc>
          <w:tcPr>
            <w:tcW w:w="19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Várt eredmény</w:t>
            </w:r>
          </w:p>
        </w:tc>
        <w:tc>
          <w:tcPr>
            <w:tcW w:w="19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F70E55" w:rsidRDefault="000950EB">
            <w:r>
              <w:rPr>
                <w:b/>
                <w:bCs/>
                <w:sz w:val="20"/>
                <w:szCs w:val="20"/>
              </w:rPr>
              <w:t>Tényleges</w:t>
            </w:r>
          </w:p>
        </w:tc>
      </w:tr>
      <w:tr w:rsidR="00F70E55">
        <w:trPr>
          <w:cantSplit/>
        </w:trPr>
        <w:tc>
          <w:tcPr>
            <w:tcW w:w="5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Aktív kód ismétlése eltérő írásmóddal (szóközökkel)</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elutasítva</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megfelelt</w:t>
            </w:r>
          </w:p>
        </w:tc>
      </w:tr>
      <w:tr w:rsidR="00F70E55">
        <w:trPr>
          <w:cantSplit/>
        </w:trPr>
        <w:tc>
          <w:tcPr>
            <w:tcW w:w="5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Ugyanaz az érték inaktív, lecserélt kódként</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elfogadva</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megfelelt</w:t>
            </w:r>
          </w:p>
        </w:tc>
      </w:tr>
      <w:tr w:rsidR="00F70E55">
        <w:trPr>
          <w:cantSplit/>
        </w:trPr>
        <w:tc>
          <w:tcPr>
            <w:tcW w:w="5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Két aktuális hely egy eszköznek</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elutasítva</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megfelelt</w:t>
            </w:r>
          </w:p>
        </w:tc>
      </w:tr>
      <w:tr w:rsidR="00F70E55">
        <w:trPr>
          <w:cantSplit/>
        </w:trPr>
        <w:tc>
          <w:tcPr>
            <w:tcW w:w="5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Nulla elvárt mennyiség</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elutasítva</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megfelelt</w:t>
            </w:r>
          </w:p>
        </w:tc>
      </w:tr>
      <w:tr w:rsidR="00F70E55">
        <w:trPr>
          <w:cantSplit/>
        </w:trPr>
        <w:tc>
          <w:tcPr>
            <w:tcW w:w="5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Nem létező minősítés</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elutasítva</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megfelelt</w:t>
            </w:r>
          </w:p>
        </w:tc>
      </w:tr>
      <w:tr w:rsidR="00F70E55">
        <w:trPr>
          <w:cantSplit/>
        </w:trPr>
        <w:tc>
          <w:tcPr>
            <w:tcW w:w="5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Sztornó indoklás nélkül</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elutasítva</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megfelelt</w:t>
            </w:r>
          </w:p>
        </w:tc>
      </w:tr>
      <w:tr w:rsidR="00F70E55">
        <w:trPr>
          <w:cantSplit/>
        </w:trPr>
        <w:tc>
          <w:tcPr>
            <w:tcW w:w="5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Ismeretlen kódú leolvasás eszközzel</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elutasítva</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megfelelt</w:t>
            </w:r>
          </w:p>
        </w:tc>
      </w:tr>
      <w:tr w:rsidR="00F70E55">
        <w:trPr>
          <w:cantSplit/>
        </w:trPr>
        <w:tc>
          <w:tcPr>
            <w:tcW w:w="5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Eszköz fizikai törlése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elutasítva</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megfelelt</w:t>
            </w:r>
          </w:p>
        </w:tc>
      </w:tr>
      <w:tr w:rsidR="00F70E55">
        <w:trPr>
          <w:cantSplit/>
        </w:trPr>
        <w:tc>
          <w:tcPr>
            <w:tcW w:w="5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Lezárt leltár lezárási időpont nélkül</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elutasítva</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megfelelt</w:t>
            </w:r>
          </w:p>
        </w:tc>
      </w:tr>
      <w:tr w:rsidR="00F70E55">
        <w:trPr>
          <w:cantSplit/>
        </w:trPr>
        <w:tc>
          <w:tcPr>
            <w:tcW w:w="5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Eszköz önmaga kiegészítője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elutasítva</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megfelelt</w:t>
            </w:r>
          </w:p>
        </w:tc>
      </w:tr>
      <w:tr w:rsidR="00F70E55">
        <w:trPr>
          <w:cantSplit/>
        </w:trPr>
        <w:tc>
          <w:tcPr>
            <w:tcW w:w="5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Eszköz kétszer egy pillanatképben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elutasítva</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megfelelt</w:t>
            </w:r>
          </w:p>
        </w:tc>
      </w:tr>
      <w:tr w:rsidR="00F70E55">
        <w:trPr>
          <w:cantSplit/>
        </w:trPr>
        <w:tc>
          <w:tcPr>
            <w:tcW w:w="527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A normalizált kód automatikus kitöltése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kitöltve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F70E55" w:rsidRDefault="000950EB">
            <w:r>
              <w:rPr>
                <w:sz w:val="20"/>
                <w:szCs w:val="20"/>
              </w:rPr>
              <w:t>megfelelt</w:t>
            </w:r>
          </w:p>
        </w:tc>
      </w:tr>
    </w:tbl>
    <w:p w:rsidR="00F70E55" w:rsidRDefault="00F70E55">
      <w:pPr>
        <w:spacing w:after="120"/>
      </w:pPr>
    </w:p>
    <w:p w:rsidR="00F70E55" w:rsidRDefault="000950EB">
      <w:pPr>
        <w:spacing w:after="120" w:line="360" w:lineRule="auto"/>
        <w:jc w:val="both"/>
      </w:pPr>
      <w:r>
        <w:t>A szkript második része a demóadatok 2025. évi leltárát hasonlítja össze az elvárt állománnyal. A 228 elvárt tételből 177 teljes egészében megtalálható volt, 17 csak részben (mennyiségi hiánnyal), 26 hiányzott, 8 tételnél többlet mutatkozott, 12 tétel más leltárkörzetből került elő. Emellett 5 ismeretlen kódú, 5 ismételt és 6 sztornózott beolvasás szerepel az adatok között. Az eredmény igazolja, hogy az adatmodell az összehasonlítás minden kategóriáját képes előállítani. Végül a szervert a feltöltött adatbázissal elindítva ellenőriztük, hogy a demó felhasználóval a bejelentkezés sikeres, és az eszközlista a normalizált kódkeresésre is helyes eredményt ad.</w:t>
      </w:r>
    </w:p>
    <w:p w:rsidR="00F70E55" w:rsidRDefault="000950EB">
      <w:pPr>
        <w:pStyle w:val="Cmsor3"/>
      </w:pPr>
      <w:bookmarkStart w:id="86" w:name="_Toc242747493"/>
      <w:r>
        <w:t>3.4.4. Automatikus tesztek és folyamatos integráció</w:t>
      </w:r>
      <w:bookmarkEnd w:id="86"/>
    </w:p>
    <w:p w:rsidR="00F70E55" w:rsidRDefault="000950EB">
      <w:pPr>
        <w:spacing w:after="120" w:line="360" w:lineRule="auto"/>
        <w:jc w:val="both"/>
      </w:pPr>
      <w:r>
        <w:t>Az adatmodell szabályait huszonegy automatikus teszt védi, amelyek az Entity Framework Core által felépített modellt vizsgálják, ezért adatbázis-kapcsolat nélkül is futnak. A tesztek ellenőrzik a szűrt indexeket, a számított oszlop képletét, a legfontosabb ellenőrző megszorításokat, a törlési szabályokat, a felsorolások oda-vissza alakítását és a kezdeti adatokat. Külön teszt vizsgálja, hogy a modell egyezik-e az utolsó migrációval: ha valaki migráció nélkül módosítja a modellt, ez a teszt elbukik. A működését úgy igazoltuk, hogy szándékosan átírtunk egy mezőhosszt, amelyre a teszt hibát jelzett. A szerver tizenhárom korábbi tesztjével együtt mind a harmincnégy teszt sikeres.</w:t>
      </w:r>
    </w:p>
    <w:p w:rsidR="00F70E55" w:rsidRDefault="000950EB">
      <w:pPr>
        <w:spacing w:after="120" w:line="360" w:lineRule="auto"/>
        <w:jc w:val="both"/>
      </w:pPr>
      <w:r>
        <w:lastRenderedPageBreak/>
        <w:t>A tárolóban GitHub Actions alapú folyamatos integrációt állítottunk be [26], amely minden feltöltéskor és minden összevonási kérelemnél lefordítja a teljes megoldást, és lefuttatja a teszteket. A futtató Windows rendszerű, mert a WPF kliens csak ott fordítható. Az SQL Server-specifikus működést a folyamatos integráció nem futtatja; ezt az ellenőrző szkript kézi futtatása igazolja.</w:t>
      </w:r>
    </w:p>
    <w:p w:rsidR="00F70E55" w:rsidRDefault="000950EB">
      <w:pPr>
        <w:pStyle w:val="Cmsor3"/>
      </w:pPr>
      <w:bookmarkStart w:id="87" w:name="_Toc242747494"/>
      <w:r>
        <w:t>3.4.5. Felmerült problémák és megoldásuk</w:t>
      </w:r>
      <w:bookmarkEnd w:id="87"/>
    </w:p>
    <w:p w:rsidR="00F70E55" w:rsidRDefault="000950EB">
      <w:pPr>
        <w:pStyle w:val="Listaszerbekezds"/>
        <w:numPr>
          <w:ilvl w:val="0"/>
          <w:numId w:val="2"/>
        </w:numPr>
        <w:spacing w:after="60" w:line="360" w:lineRule="auto"/>
        <w:jc w:val="both"/>
      </w:pPr>
      <w:r>
        <w:rPr>
          <w:b/>
          <w:bCs/>
        </w:rPr>
        <w:t>Az ismételt beolvasás a darabszámban.</w:t>
      </w:r>
      <w:r>
        <w:t xml:space="preserve"> Az adatmodell első változatának összehasonlító lekérdezése minden nem sztornózott leolvasást összeadott, így az ismételt beolvasás – a feltételezéseinkkel ellentétben – növelte volna a darabszámot. A szabályt pontosítottuk: az ismételt minősítésű leolvasás nem számít bele a darabszámba, a többlet és a más körzetből előkerült viszont igen.</w:t>
      </w:r>
    </w:p>
    <w:p w:rsidR="00F70E55" w:rsidRDefault="000950EB">
      <w:pPr>
        <w:pStyle w:val="Listaszerbekezds"/>
        <w:numPr>
          <w:ilvl w:val="0"/>
          <w:numId w:val="2"/>
        </w:numPr>
        <w:spacing w:after="60" w:line="360" w:lineRule="auto"/>
        <w:jc w:val="both"/>
      </w:pPr>
      <w:r>
        <w:rPr>
          <w:b/>
          <w:bCs/>
        </w:rPr>
        <w:t>Kötelező munkamenet-beállítások.</w:t>
      </w:r>
      <w:r>
        <w:t xml:space="preserve"> A szűrt indexeket és a számított oszlopot tartalmazó táblák írásához az SQL Server meghatározott munkamenet-beállításokat követel meg, amelyek a parancssori eszköz alapértelmezése szerint ki vannak kapcsolva. A szkriptek ezért maguk kapcsolják be ezeket, így bármilyen eszközből futtatva működnek.</w:t>
      </w:r>
    </w:p>
    <w:p w:rsidR="00F70E55" w:rsidRDefault="000950EB">
      <w:pPr>
        <w:pStyle w:val="Listaszerbekezds"/>
        <w:numPr>
          <w:ilvl w:val="0"/>
          <w:numId w:val="2"/>
        </w:numPr>
        <w:spacing w:after="60" w:line="360" w:lineRule="auto"/>
        <w:jc w:val="both"/>
      </w:pPr>
      <w:r>
        <w:rPr>
          <w:b/>
          <w:bCs/>
        </w:rPr>
        <w:t>Időpontok formátuma.</w:t>
      </w:r>
      <w:r>
        <w:t xml:space="preserve"> A másodperc nélküli, „T” elválasztós időpontokat az SQL Server nem fogadta el; a szkriptben minden időpontot teljes formában adunk meg.</w:t>
      </w:r>
    </w:p>
    <w:p w:rsidR="00F70E55" w:rsidRDefault="000950EB">
      <w:pPr>
        <w:pStyle w:val="Listaszerbekezds"/>
        <w:numPr>
          <w:ilvl w:val="0"/>
          <w:numId w:val="2"/>
        </w:numPr>
        <w:spacing w:after="60" w:line="360" w:lineRule="auto"/>
        <w:jc w:val="both"/>
      </w:pPr>
      <w:r>
        <w:rPr>
          <w:b/>
          <w:bCs/>
        </w:rPr>
        <w:t>A memóriabeli tesztadatbázis korlátai.</w:t>
      </w:r>
      <w:r>
        <w:t xml:space="preserve"> A szerver integrációs tesztjei memóriabeli adatbázissal futnak, amely nem ismeri a számított oszlopot és a szűrt indexeket. Ezért ezeket a szabályokat a modellt vizsgáló tesztek és az SQL Serveren futtatott ellenőrző szkript együtt fedik le.</w:t>
      </w:r>
    </w:p>
    <w:p w:rsidR="00DE2589" w:rsidRDefault="00903251">
      <w:pPr>
        <w:pStyle w:val="Cmsor2"/>
      </w:pPr>
      <w:bookmarkStart w:id="88" w:name="_Toc242747495"/>
      <w:r>
        <w:t>3.5. Az Excel-import megvalósítása</w:t>
      </w:r>
      <w:bookmarkEnd w:id="88"/>
    </w:p>
    <w:p w:rsidR="00DE2589" w:rsidRDefault="00903251">
      <w:pPr>
        <w:spacing w:after="120" w:line="360" w:lineRule="auto"/>
        <w:jc w:val="both"/>
      </w:pPr>
      <w:r>
        <w:t>A rendszer nem az Excel-állományból dolgozik: a forrásadatokat importálni kell az adatbázisba, és minden további művelet az adatbáziso</w:t>
      </w:r>
      <w:r>
        <w:t xml:space="preserve">n történik. Az import a leképezési terv alapján készült (a forrásmezők, a cél-entitások és a hibakezelés táblázata), a ClosedXML könyvtárral [13]. A valódi forrásfájlt még nem kaptuk meg, ezért a megvalósítást két saját mintafájllal teszteltük: egy helyes </w:t>
      </w:r>
      <w:r>
        <w:t>és egy szándékosan hibás állománnyal, amelyek a demóadatbázisra épülnek.</w:t>
      </w:r>
    </w:p>
    <w:p w:rsidR="00DE2589" w:rsidRDefault="00903251">
      <w:pPr>
        <w:pStyle w:val="Cmsor3"/>
      </w:pPr>
      <w:bookmarkStart w:id="89" w:name="_Toc242747496"/>
      <w:r>
        <w:t>3.5.1. A feldolgozás menete</w:t>
      </w:r>
      <w:bookmarkEnd w:id="89"/>
    </w:p>
    <w:p w:rsidR="00DE2589" w:rsidRDefault="00903251">
      <w:pPr>
        <w:spacing w:after="120" w:line="360" w:lineRule="auto"/>
        <w:jc w:val="both"/>
      </w:pPr>
      <w:r>
        <w:t xml:space="preserve">Az import </w:t>
      </w:r>
      <w:r>
        <w:rPr>
          <w:b/>
          <w:bCs/>
        </w:rPr>
        <w:t>két lépésből</w:t>
      </w:r>
      <w:r>
        <w:t xml:space="preserve"> áll, és a szerver a kettő között nem tárol állapotot:</w:t>
      </w:r>
    </w:p>
    <w:p w:rsidR="00DE2589" w:rsidRDefault="00903251">
      <w:pPr>
        <w:pStyle w:val="Listaszerbekezds"/>
        <w:numPr>
          <w:ilvl w:val="0"/>
          <w:numId w:val="6"/>
        </w:numPr>
        <w:spacing w:after="60" w:line="360" w:lineRule="auto"/>
        <w:jc w:val="both"/>
      </w:pPr>
      <w:r>
        <w:rPr>
          <w:b/>
          <w:bCs/>
        </w:rPr>
        <w:lastRenderedPageBreak/>
        <w:t>Próbafuttatás.</w:t>
      </w:r>
      <w:r>
        <w:t xml:space="preserve"> A szerver beolvassa és ellenőrzi a fájlt, összeveti az adatbázi</w:t>
      </w:r>
      <w:r>
        <w:t>ssal, és visszaadja, mi történne: hány sor új, módosított, változatlan vagy hibás, soronként milyen eltérésekkel és üzenetekkel. Ekkor semmi nem kerül az adatbázisba.</w:t>
      </w:r>
    </w:p>
    <w:p w:rsidR="00DE2589" w:rsidRDefault="00903251">
      <w:pPr>
        <w:pStyle w:val="Listaszerbekezds"/>
        <w:numPr>
          <w:ilvl w:val="0"/>
          <w:numId w:val="6"/>
        </w:numPr>
        <w:spacing w:after="60" w:line="360" w:lineRule="auto"/>
        <w:jc w:val="both"/>
      </w:pPr>
      <w:r>
        <w:rPr>
          <w:b/>
          <w:bCs/>
        </w:rPr>
        <w:t>Végrehajtás.</w:t>
      </w:r>
      <w:r>
        <w:t xml:space="preserve"> A felhasználó jóváhagyása után a kliens ugyanazt a fájlt újra elküldi. A sze</w:t>
      </w:r>
      <w:r>
        <w:t>rver az elemzést a friss adatbázis-állapoton megismétli, majd egyetlen mentésben felveszi az új eszközöket, alkalmazza a módosításokat és naplózza a futást.</w:t>
      </w:r>
    </w:p>
    <w:p w:rsidR="00DE2589" w:rsidRDefault="00903251">
      <w:pPr>
        <w:spacing w:after="120" w:line="360" w:lineRule="auto"/>
        <w:jc w:val="both"/>
      </w:pPr>
      <w:r>
        <w:t>Az állapot nélküli megoldás egyszerűbb és biztonságosabb, mint egy félkész import tárolása a szerve</w:t>
      </w:r>
      <w:r>
        <w:t xml:space="preserve">ren: nincs lejárati idő, nincs takarítandó adat, és ha a két lépés között valaki más módosította az adatbázist, a végrehajtás már a friss állapotot veszi alapul. Az egyetlen mentés miatt az import </w:t>
      </w:r>
      <w:r>
        <w:rPr>
          <w:b/>
          <w:bCs/>
        </w:rPr>
        <w:t>atomi</w:t>
      </w:r>
      <w:r>
        <w:t>: ha közben ütközés történik (például egy kódot időköz</w:t>
      </w:r>
      <w:r>
        <w:t>ben máshol rögzítettek), semmi sem kerül be, és a felhasználó érthető üzenetet kap.</w:t>
      </w:r>
    </w:p>
    <w:p w:rsidR="00DE2589" w:rsidRDefault="00903251">
      <w:pPr>
        <w:pStyle w:val="Cmsor3"/>
      </w:pPr>
      <w:bookmarkStart w:id="90" w:name="_Toc242747497"/>
      <w:r>
        <w:t>3.5.2. A fájl és a fejléc felismerése</w:t>
      </w:r>
      <w:bookmarkEnd w:id="90"/>
    </w:p>
    <w:p w:rsidR="00DE2589" w:rsidRDefault="00903251">
      <w:pPr>
        <w:pStyle w:val="Listaszerbekezds"/>
        <w:numPr>
          <w:ilvl w:val="0"/>
          <w:numId w:val="2"/>
        </w:numPr>
        <w:spacing w:after="60" w:line="360" w:lineRule="auto"/>
        <w:jc w:val="both"/>
      </w:pPr>
      <w:r>
        <w:rPr>
          <w:b/>
          <w:bCs/>
        </w:rPr>
        <w:t>Formátum:</w:t>
      </w:r>
      <w:r>
        <w:t xml:space="preserve"> csak </w:t>
      </w:r>
      <w:r>
        <w:rPr>
          <w:rFonts w:ascii="Consolas" w:hAnsi="Consolas" w:cs="Consolas"/>
          <w:sz w:val="20"/>
          <w:szCs w:val="20"/>
        </w:rPr>
        <w:t>.xlsx</w:t>
      </w:r>
      <w:r>
        <w:t xml:space="preserve">. A régi </w:t>
      </w:r>
      <w:r>
        <w:rPr>
          <w:rFonts w:ascii="Consolas" w:hAnsi="Consolas" w:cs="Consolas"/>
          <w:sz w:val="20"/>
          <w:szCs w:val="20"/>
        </w:rPr>
        <w:t>.xls</w:t>
      </w:r>
      <w:r>
        <w:t xml:space="preserve"> formátumot és a nem Excel-fájlt a szerver a fájl első bájtjai alapján felismeri, és egyértelmű hibaü</w:t>
      </w:r>
      <w:r>
        <w:t>zenettel utasítja el.</w:t>
      </w:r>
    </w:p>
    <w:p w:rsidR="00DE2589" w:rsidRDefault="00903251">
      <w:pPr>
        <w:pStyle w:val="Listaszerbekezds"/>
        <w:numPr>
          <w:ilvl w:val="0"/>
          <w:numId w:val="2"/>
        </w:numPr>
        <w:spacing w:after="60" w:line="360" w:lineRule="auto"/>
        <w:jc w:val="both"/>
      </w:pPr>
      <w:r>
        <w:rPr>
          <w:b/>
          <w:bCs/>
        </w:rPr>
        <w:t>Fejlécsor:</w:t>
      </w:r>
      <w:r>
        <w:t xml:space="preserve"> az első 20 sor közül az, amelyikben a legtöbb ismert oszlopnév szerepel. A fejlécnek tehát nem kell az első sorban lennie, fölötte cím vagy megjegyzés is állhat.</w:t>
      </w:r>
    </w:p>
    <w:p w:rsidR="00DE2589" w:rsidRDefault="00903251">
      <w:pPr>
        <w:pStyle w:val="Listaszerbekezds"/>
        <w:numPr>
          <w:ilvl w:val="0"/>
          <w:numId w:val="2"/>
        </w:numPr>
        <w:spacing w:after="60" w:line="360" w:lineRule="auto"/>
        <w:jc w:val="both"/>
      </w:pPr>
      <w:r>
        <w:rPr>
          <w:b/>
          <w:bCs/>
        </w:rPr>
        <w:t>Oszlopnevek:</w:t>
      </w:r>
      <w:r>
        <w:t xml:space="preserve"> a felismerés nem érzékeny a kis- és nagybetűkre,</w:t>
      </w:r>
      <w:r>
        <w:t xml:space="preserve"> az ékezetekre, a szóközökre és az írásjelekre, és ismeri a gyakori változatokat (például </w:t>
      </w:r>
      <w:r>
        <w:rPr>
          <w:i/>
          <w:iCs/>
        </w:rPr>
        <w:t>Leltári szám</w:t>
      </w:r>
      <w:r>
        <w:t xml:space="preserve">, </w:t>
      </w:r>
      <w:r>
        <w:rPr>
          <w:i/>
          <w:iCs/>
        </w:rPr>
        <w:t>Gyári szám</w:t>
      </w:r>
      <w:r>
        <w:t xml:space="preserve">, </w:t>
      </w:r>
      <w:r>
        <w:rPr>
          <w:i/>
          <w:iCs/>
        </w:rPr>
        <w:t>Érték (Ft)</w:t>
      </w:r>
      <w:r>
        <w:t xml:space="preserve">, </w:t>
      </w:r>
      <w:r>
        <w:rPr>
          <w:i/>
          <w:iCs/>
        </w:rPr>
        <w:t>Bekerülési érték</w:t>
      </w:r>
      <w:r>
        <w:t xml:space="preserve">, </w:t>
      </w:r>
      <w:r>
        <w:rPr>
          <w:i/>
          <w:iCs/>
        </w:rPr>
        <w:t>Körzet</w:t>
      </w:r>
      <w:r>
        <w:t xml:space="preserve">, </w:t>
      </w:r>
      <w:r>
        <w:rPr>
          <w:i/>
          <w:iCs/>
        </w:rPr>
        <w:t>Felelős neve</w:t>
      </w:r>
      <w:r>
        <w:t>).</w:t>
      </w:r>
    </w:p>
    <w:p w:rsidR="00DE2589" w:rsidRDefault="00903251">
      <w:pPr>
        <w:pStyle w:val="Listaszerbekezds"/>
        <w:numPr>
          <w:ilvl w:val="0"/>
          <w:numId w:val="2"/>
        </w:numPr>
        <w:spacing w:after="60" w:line="360" w:lineRule="auto"/>
        <w:jc w:val="both"/>
      </w:pPr>
      <w:r>
        <w:rPr>
          <w:b/>
          <w:bCs/>
        </w:rPr>
        <w:t>Kézi hozzárendelés:</w:t>
      </w:r>
      <w:r>
        <w:t xml:space="preserve"> ha egy oszlop nem ismerhető fel, a kérésben megadható, melyik Excel</w:t>
      </w:r>
      <w:r>
        <w:t>-oszlop melyik mezőnek felel meg; ez felülírja az automatikus felismerést.</w:t>
      </w:r>
    </w:p>
    <w:p w:rsidR="00DE2589" w:rsidRDefault="00903251">
      <w:pPr>
        <w:pStyle w:val="Listaszerbekezds"/>
        <w:numPr>
          <w:ilvl w:val="0"/>
          <w:numId w:val="2"/>
        </w:numPr>
        <w:spacing w:after="60" w:line="360" w:lineRule="auto"/>
        <w:jc w:val="both"/>
      </w:pPr>
      <w:r>
        <w:rPr>
          <w:b/>
          <w:bCs/>
        </w:rPr>
        <w:t>Kötelező oszlopok:</w:t>
      </w:r>
      <w:r>
        <w:t xml:space="preserve"> SAP szám, megnevezés, leltárkörzet. Ha valamelyik hiányzik, az import el sem indul. Az ismeretlen oszlopok nem tárolódnak, de az eredmény felsorolja őket.</w:t>
      </w:r>
    </w:p>
    <w:p w:rsidR="00DE2589" w:rsidRDefault="00903251">
      <w:pPr>
        <w:pStyle w:val="Cmsor3"/>
      </w:pPr>
      <w:bookmarkStart w:id="91" w:name="_Toc242747498"/>
      <w:r>
        <w:t xml:space="preserve">3.5.3. </w:t>
      </w:r>
      <w:r>
        <w:t>Ellenőrzés soronként</w:t>
      </w:r>
      <w:bookmarkEnd w:id="91"/>
    </w:p>
    <w:p w:rsidR="00DE2589" w:rsidRDefault="00903251">
      <w:pPr>
        <w:spacing w:after="120" w:line="360" w:lineRule="auto"/>
        <w:jc w:val="both"/>
      </w:pPr>
      <w:r>
        <w:t xml:space="preserve">A hibák két csoportba esnek. </w:t>
      </w:r>
      <w:r>
        <w:rPr>
          <w:b/>
          <w:bCs/>
        </w:rPr>
        <w:t>Hiba</w:t>
      </w:r>
      <w:r>
        <w:t xml:space="preserve"> esetén az adott sor kimarad, a többi bekerül; </w:t>
      </w:r>
      <w:r>
        <w:rPr>
          <w:b/>
          <w:bCs/>
        </w:rPr>
        <w:t>figyelmeztetés</w:t>
      </w:r>
      <w:r>
        <w:t xml:space="preserve"> esetén a sor bekerül, de az érintett mező üres marad vagy alapértéket kap. A következő táblázat a mezőnkénti szabályokat foglalja össze.</w:t>
      </w:r>
    </w:p>
    <w:p w:rsidR="00DE2589" w:rsidRDefault="00903251">
      <w:pPr>
        <w:keepNext/>
        <w:spacing w:before="200" w:after="80"/>
        <w:jc w:val="center"/>
      </w:pPr>
      <w:r>
        <w:rPr>
          <w:i/>
          <w:iCs/>
          <w:sz w:val="22"/>
          <w:szCs w:val="22"/>
        </w:rPr>
        <w:t>29. táblázat: Az import ellenőrzési szabályai</w:t>
      </w:r>
    </w:p>
    <w:tbl>
      <w:tblPr>
        <w:tblW w:w="9070" w:type="dxa"/>
        <w:tblLayout w:type="fixed"/>
        <w:tblCellMar>
          <w:left w:w="10" w:type="dxa"/>
          <w:right w:w="10" w:type="dxa"/>
        </w:tblCellMar>
        <w:tblLook w:val="04A0" w:firstRow="1" w:lastRow="0" w:firstColumn="1" w:lastColumn="0" w:noHBand="0" w:noVBand="1"/>
      </w:tblPr>
      <w:tblGrid>
        <w:gridCol w:w="1995"/>
        <w:gridCol w:w="4172"/>
        <w:gridCol w:w="2903"/>
      </w:tblGrid>
      <w:tr w:rsidR="00DE2589">
        <w:trPr>
          <w:cantSplit/>
          <w:tblHeader/>
        </w:trPr>
        <w:tc>
          <w:tcPr>
            <w:tcW w:w="1995"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Mező</w:t>
            </w:r>
          </w:p>
        </w:tc>
        <w:tc>
          <w:tcPr>
            <w:tcW w:w="4172"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Szabály</w:t>
            </w:r>
          </w:p>
        </w:tc>
        <w:tc>
          <w:tcPr>
            <w:tcW w:w="2903"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Ha nem teljesül</w:t>
            </w:r>
          </w:p>
        </w:tc>
      </w:tr>
      <w:tr w:rsidR="00DE2589">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SAP szám</w:t>
            </w:r>
          </w:p>
        </w:tc>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Kötelező; a fájlon belül egyedi; nem lehet más eszköz kódja</w:t>
            </w:r>
          </w:p>
        </w:tc>
        <w:tc>
          <w:tcPr>
            <w:tcW w:w="29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hiba – a sor kimarad</w:t>
            </w:r>
          </w:p>
        </w:tc>
      </w:tr>
      <w:tr w:rsidR="00DE2589">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lastRenderedPageBreak/>
              <w:t>Leltári szám 1–2</w:t>
            </w:r>
          </w:p>
        </w:tc>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Nem kötelező; a fájlon belül és az adatbázisban is egyedi</w:t>
            </w:r>
          </w:p>
        </w:tc>
        <w:tc>
          <w:tcPr>
            <w:tcW w:w="29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hiba</w:t>
            </w:r>
          </w:p>
        </w:tc>
      </w:tr>
      <w:tr w:rsidR="00DE2589">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Gyártási szám</w:t>
            </w:r>
          </w:p>
        </w:tc>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Nem kötelező; ütközés esetén a kód kimarad</w:t>
            </w:r>
          </w:p>
        </w:tc>
        <w:tc>
          <w:tcPr>
            <w:tcW w:w="29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figyelmeztetés</w:t>
            </w:r>
          </w:p>
        </w:tc>
      </w:tr>
      <w:tr w:rsidR="00DE2589">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Megnevezés</w:t>
            </w:r>
          </w:p>
        </w:tc>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Kötelező, legfeljebb 200 karakter; a többszörös szóközök összevonódnak</w:t>
            </w:r>
          </w:p>
        </w:tc>
        <w:tc>
          <w:tcPr>
            <w:tcW w:w="29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hiba</w:t>
            </w:r>
          </w:p>
        </w:tc>
      </w:tr>
      <w:tr w:rsidR="00DE2589">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Leltárkörzet</w:t>
            </w:r>
          </w:p>
        </w:tc>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Kötelező; kód vagy név alapján, csak aktív körzet</w:t>
            </w:r>
          </w:p>
        </w:tc>
        <w:tc>
          <w:tcPr>
            <w:tcW w:w="29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hiba – előbb fel kell venni a kö</w:t>
            </w:r>
            <w:r>
              <w:rPr>
                <w:sz w:val="20"/>
                <w:szCs w:val="20"/>
              </w:rPr>
              <w:t>rzetet</w:t>
            </w:r>
          </w:p>
        </w:tc>
      </w:tr>
      <w:tr w:rsidR="00DE2589">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Mennyiség</w:t>
            </w:r>
          </w:p>
        </w:tc>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Pozitív egész szám</w:t>
            </w:r>
          </w:p>
        </w:tc>
        <w:tc>
          <w:tcPr>
            <w:tcW w:w="29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figyelmeztetés, az alapérték 1</w:t>
            </w:r>
          </w:p>
        </w:tc>
      </w:tr>
      <w:tr w:rsidR="00DE2589">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Érték</w:t>
            </w:r>
          </w:p>
        </w:tc>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Szám vagy szöveg: „12 500”, „12.500,50”, „12 500 Ft”, „12.500,-Ft”; nem negatív</w:t>
            </w:r>
          </w:p>
        </w:tc>
        <w:tc>
          <w:tcPr>
            <w:tcW w:w="29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figyelmeztetés, üresen marad</w:t>
            </w:r>
          </w:p>
        </w:tc>
      </w:tr>
      <w:tr w:rsidR="00DE2589">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Beszerzés dátuma</w:t>
            </w:r>
          </w:p>
        </w:tc>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Excel-dátum vagy szöveg („2021.03.15.”, „2021-03-15”); nem jövőbeli</w:t>
            </w:r>
          </w:p>
        </w:tc>
        <w:tc>
          <w:tcPr>
            <w:tcW w:w="29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figyelmeztetés, üresen marad</w:t>
            </w:r>
          </w:p>
        </w:tc>
      </w:tr>
      <w:tr w:rsidR="00DE2589">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Eszköztípus</w:t>
            </w:r>
          </w:p>
        </w:tc>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Név alapján, csak aktív típus</w:t>
            </w:r>
          </w:p>
        </w:tc>
        <w:tc>
          <w:tcPr>
            <w:tcW w:w="29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figyelmeztetés, üresen marad – új típust az import nem hoz létre</w:t>
            </w:r>
          </w:p>
        </w:tc>
      </w:tr>
      <w:tr w:rsidR="00DE2589">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Felelős személy</w:t>
            </w:r>
          </w:p>
        </w:tc>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Azonosító vagy név alapján</w:t>
            </w:r>
          </w:p>
        </w:tc>
        <w:tc>
          <w:tcPr>
            <w:tcW w:w="29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figyelm</w:t>
            </w:r>
            <w:r>
              <w:rPr>
                <w:sz w:val="20"/>
                <w:szCs w:val="20"/>
              </w:rPr>
              <w:t>eztetés – új felelős személy jön létre</w:t>
            </w:r>
          </w:p>
        </w:tc>
      </w:tr>
      <w:tr w:rsidR="00DE2589">
        <w:trPr>
          <w:cantSplit/>
        </w:trPr>
        <w:tc>
          <w:tcPr>
            <w:tcW w:w="19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Mennyiségi egység, megjegyzés</w:t>
            </w:r>
          </w:p>
        </w:tc>
        <w:tc>
          <w:tcPr>
            <w:tcW w:w="41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Legfeljebb 20, illetve 1000 karakter</w:t>
            </w:r>
          </w:p>
        </w:tc>
        <w:tc>
          <w:tcPr>
            <w:tcW w:w="290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figyelmeztetés, rövidül</w:t>
            </w:r>
          </w:p>
        </w:tc>
      </w:tr>
    </w:tbl>
    <w:p w:rsidR="00DE2589" w:rsidRDefault="00DE2589"/>
    <w:p w:rsidR="00DE2589" w:rsidRDefault="00903251">
      <w:pPr>
        <w:spacing w:after="120" w:line="360" w:lineRule="auto"/>
        <w:jc w:val="both"/>
      </w:pPr>
      <w:r>
        <w:t xml:space="preserve">A kódoknál külön figyelmet kapott két Excel-sajátosság. A </w:t>
      </w:r>
      <w:r>
        <w:rPr>
          <w:b/>
          <w:bCs/>
        </w:rPr>
        <w:t>vezető nullák</w:t>
      </w:r>
      <w:r>
        <w:t xml:space="preserve"> megmaradnak (</w:t>
      </w:r>
      <w:r>
        <w:rPr>
          <w:rFonts w:ascii="Consolas" w:hAnsi="Consolas" w:cs="Consolas"/>
          <w:sz w:val="20"/>
          <w:szCs w:val="20"/>
        </w:rPr>
        <w:t>000123</w:t>
      </w:r>
      <w:r>
        <w:t>), akkor is, ha a cella számként</w:t>
      </w:r>
      <w:r>
        <w:t xml:space="preserve"> van formázva. A </w:t>
      </w:r>
      <w:r>
        <w:rPr>
          <w:b/>
          <w:bCs/>
        </w:rPr>
        <w:t>számként tárolt kód</w:t>
      </w:r>
      <w:r>
        <w:t xml:space="preserve"> (például a 41000003 szám) szövegként, tudományos alak nélkül kerül be. Az ismeretlen leltárkörzet esetén a sor elutasítását választottuk az automatikus létrehozás helyett: egy elgépelt körzetkód különben új, hibás körzetet hozna létre. Az ismeretlen eszkö</w:t>
      </w:r>
      <w:r>
        <w:t>ztípusból sem lesz új típus, mert a típusok fába rendezettek, és egy típus helyét a fában az import nem tudja eldönteni; az ismeretlen felelős személy viszont létrejön, mert ott nincs ilyen kockázat.</w:t>
      </w:r>
    </w:p>
    <w:p w:rsidR="00DE2589" w:rsidRDefault="00903251">
      <w:pPr>
        <w:pStyle w:val="Cmsor3"/>
      </w:pPr>
      <w:bookmarkStart w:id="92" w:name="_Toc242747499"/>
      <w:r>
        <w:t>3.5.4. Ismételt import</w:t>
      </w:r>
      <w:bookmarkEnd w:id="92"/>
    </w:p>
    <w:p w:rsidR="00DE2589" w:rsidRDefault="00903251">
      <w:pPr>
        <w:spacing w:after="120" w:line="360" w:lineRule="auto"/>
        <w:jc w:val="both"/>
      </w:pPr>
      <w:r>
        <w:t>A forrásrendszer adatai év közben változnak, ezért ugyanazt a fájlt – vagy egy frissebb változatát – többször is be lehet tölteni. A párosítás az SAP szám alapján történik:</w:t>
      </w:r>
    </w:p>
    <w:p w:rsidR="00DE2589" w:rsidRDefault="00903251">
      <w:pPr>
        <w:pStyle w:val="Listaszerbekezds"/>
        <w:numPr>
          <w:ilvl w:val="0"/>
          <w:numId w:val="2"/>
        </w:numPr>
        <w:spacing w:after="60" w:line="360" w:lineRule="auto"/>
        <w:jc w:val="both"/>
      </w:pPr>
      <w:r>
        <w:t xml:space="preserve">ha az SAP szám már szerepel az adatbázisban, a sor </w:t>
      </w:r>
      <w:r>
        <w:rPr>
          <w:b/>
          <w:bCs/>
        </w:rPr>
        <w:t>módosított</w:t>
      </w:r>
      <w:r>
        <w:t xml:space="preserve"> vagy </w:t>
      </w:r>
      <w:r>
        <w:rPr>
          <w:b/>
          <w:bCs/>
        </w:rPr>
        <w:t>változatlan</w:t>
      </w:r>
      <w:r>
        <w:t xml:space="preserve"> lesz</w:t>
      </w:r>
      <w:r>
        <w:t>, és a próbafuttatás mezőnként mutatja a különbséget (például „Érték: 293000 → 295000”, „Felelős személy: Juhász Ádám → Tóth Gábor”);</w:t>
      </w:r>
    </w:p>
    <w:p w:rsidR="00DE2589" w:rsidRDefault="00903251">
      <w:pPr>
        <w:pStyle w:val="Listaszerbekezds"/>
        <w:numPr>
          <w:ilvl w:val="0"/>
          <w:numId w:val="2"/>
        </w:numPr>
        <w:spacing w:after="60" w:line="360" w:lineRule="auto"/>
        <w:jc w:val="both"/>
      </w:pPr>
      <w:r>
        <w:rPr>
          <w:b/>
          <w:bCs/>
        </w:rPr>
        <w:t>az üres cella nem töröl adatot</w:t>
      </w:r>
      <w:r>
        <w:t>: ha a fájlban nincs érték, a meglévő marad;</w:t>
      </w:r>
    </w:p>
    <w:p w:rsidR="00DE2589" w:rsidRDefault="00903251">
      <w:pPr>
        <w:pStyle w:val="Listaszerbekezds"/>
        <w:numPr>
          <w:ilvl w:val="0"/>
          <w:numId w:val="2"/>
        </w:numPr>
        <w:spacing w:after="60" w:line="360" w:lineRule="auto"/>
        <w:jc w:val="both"/>
      </w:pPr>
      <w:r>
        <w:t>kódcserénél az új kód lesz aktív, a régi inaktí</w:t>
      </w:r>
      <w:r>
        <w:t>vvá válik, de nem törlődik; felelősváltáskor a régi hozzárendelés lezárul, és új nyílik, így a történet megmarad;</w:t>
      </w:r>
    </w:p>
    <w:p w:rsidR="00DE2589" w:rsidRDefault="00903251">
      <w:pPr>
        <w:pStyle w:val="Listaszerbekezds"/>
        <w:numPr>
          <w:ilvl w:val="0"/>
          <w:numId w:val="2"/>
        </w:numPr>
        <w:spacing w:after="60" w:line="360" w:lineRule="auto"/>
        <w:jc w:val="both"/>
      </w:pPr>
      <w:r>
        <w:t>a meglévő eszközök módosítása kikapcsolható, ilyenkor csak az új eszközök kerülnek be;</w:t>
      </w:r>
    </w:p>
    <w:p w:rsidR="00DE2589" w:rsidRDefault="00903251">
      <w:pPr>
        <w:pStyle w:val="Listaszerbekezds"/>
        <w:numPr>
          <w:ilvl w:val="0"/>
          <w:numId w:val="2"/>
        </w:numPr>
        <w:spacing w:after="60" w:line="360" w:lineRule="auto"/>
        <w:jc w:val="both"/>
      </w:pPr>
      <w:r>
        <w:lastRenderedPageBreak/>
        <w:t xml:space="preserve">az Excelből eltűnt eszközök nem törlődnek: az eredmény </w:t>
      </w:r>
      <w:r>
        <w:t>„a forrásban nem szereplő” listaként adja vissza őket, a döntés a leltárfelelősé.</w:t>
      </w:r>
    </w:p>
    <w:p w:rsidR="00DE2589" w:rsidRDefault="00903251">
      <w:pPr>
        <w:pStyle w:val="Cmsor3"/>
      </w:pPr>
      <w:bookmarkStart w:id="93" w:name="_Toc242747500"/>
      <w:r>
        <w:t>3.5.5. Naplózás</w:t>
      </w:r>
      <w:bookmarkEnd w:id="93"/>
    </w:p>
    <w:p w:rsidR="00DE2589" w:rsidRDefault="00903251">
      <w:pPr>
        <w:spacing w:after="120" w:line="360" w:lineRule="auto"/>
        <w:jc w:val="both"/>
      </w:pPr>
      <w:r>
        <w:t>Minden végrehajtott import egy importfutás rekordot kap (fájlnév, időpont, felhasználó, sorok száma, sikeres és hibás sorok, státusz), a hibák pedig külön sor</w:t>
      </w:r>
      <w:r>
        <w:t xml:space="preserve">okban rögzülnek az Excel-sor számával, az oszlop nevével, az üzenettel és a hibás értékkel. A futás státusza </w:t>
      </w:r>
      <w:r>
        <w:rPr>
          <w:b/>
          <w:bCs/>
        </w:rPr>
        <w:t>sikeres</w:t>
      </w:r>
      <w:r>
        <w:t xml:space="preserve">, ha nem volt hibás sor, </w:t>
      </w:r>
      <w:r>
        <w:rPr>
          <w:b/>
          <w:bCs/>
        </w:rPr>
        <w:t>részleges</w:t>
      </w:r>
      <w:r>
        <w:t xml:space="preserve">, ha volt hibás és sikeres sor is, és </w:t>
      </w:r>
      <w:r>
        <w:rPr>
          <w:b/>
          <w:bCs/>
        </w:rPr>
        <w:t>sikertelen</w:t>
      </w:r>
      <w:r>
        <w:t>, ha minden sor hibás volt. A figyelmeztetéseket csak a vá</w:t>
      </w:r>
      <w:r>
        <w:t>lasz tartalmazza, a napló nem, mert a sor ilyenkor bekerült. A napló a kliensen megtekinthető, a hibák Excelben letölthetők, így a hibás sorok javítás után újra betölthetők.</w:t>
      </w:r>
    </w:p>
    <w:p w:rsidR="00DE2589" w:rsidRDefault="00903251">
      <w:pPr>
        <w:pStyle w:val="Cmsor3"/>
      </w:pPr>
      <w:bookmarkStart w:id="94" w:name="_Toc242747501"/>
      <w:r>
        <w:t>3.5.6. Az import végpontjai</w:t>
      </w:r>
      <w:bookmarkEnd w:id="94"/>
    </w:p>
    <w:p w:rsidR="00DE2589" w:rsidRDefault="00903251">
      <w:pPr>
        <w:spacing w:after="120" w:line="360" w:lineRule="auto"/>
        <w:jc w:val="both"/>
      </w:pPr>
      <w:r>
        <w:t xml:space="preserve">A feltöltés </w:t>
      </w:r>
      <w:r>
        <w:rPr>
          <w:rFonts w:ascii="Consolas" w:hAnsi="Consolas" w:cs="Consolas"/>
          <w:sz w:val="20"/>
          <w:szCs w:val="20"/>
        </w:rPr>
        <w:t>multipart/form-data</w:t>
      </w:r>
      <w:r>
        <w:t xml:space="preserve"> kéréssel történik: a f</w:t>
      </w:r>
      <w:r>
        <w:t>ájl mellett megadható a munkalap neve, a kézi oszlop-hozzárendelés (JSON-objektumként, mező → Excel-fejléc) és a meglévő eszközök frissítésének kapcsolója. A fájl legfeljebb 10 MB és 20 000 adatsor lehet. A végpontokat a jogosultsági mátrix szerint csak az</w:t>
      </w:r>
      <w:r>
        <w:t xml:space="preserve"> adminisztrátor és a leltárfelelős használhatja.</w:t>
      </w:r>
    </w:p>
    <w:p w:rsidR="00DE2589" w:rsidRDefault="00903251">
      <w:pPr>
        <w:keepNext/>
        <w:spacing w:before="200" w:after="80"/>
        <w:jc w:val="center"/>
      </w:pPr>
      <w:r>
        <w:rPr>
          <w:i/>
          <w:iCs/>
          <w:sz w:val="22"/>
          <w:szCs w:val="22"/>
        </w:rPr>
        <w:t>30. táblázat: Az import végpontjai</w:t>
      </w:r>
    </w:p>
    <w:tbl>
      <w:tblPr>
        <w:tblW w:w="9070" w:type="dxa"/>
        <w:tblLayout w:type="fixed"/>
        <w:tblCellMar>
          <w:left w:w="10" w:type="dxa"/>
          <w:right w:w="10" w:type="dxa"/>
        </w:tblCellMar>
        <w:tblLook w:val="04A0" w:firstRow="1" w:lastRow="0" w:firstColumn="1" w:lastColumn="0" w:noHBand="0" w:noVBand="1"/>
      </w:tblPr>
      <w:tblGrid>
        <w:gridCol w:w="4031"/>
        <w:gridCol w:w="5039"/>
      </w:tblGrid>
      <w:tr w:rsidR="00DE2589">
        <w:trPr>
          <w:cantSplit/>
          <w:tblHeader/>
        </w:trPr>
        <w:tc>
          <w:tcPr>
            <w:tcW w:w="4031"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Végpont</w:t>
            </w:r>
          </w:p>
        </w:tc>
        <w:tc>
          <w:tcPr>
            <w:tcW w:w="5039"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Válasz</w:t>
            </w:r>
          </w:p>
        </w:tc>
      </w:tr>
      <w:tr w:rsidR="00DE2589">
        <w:trPr>
          <w:cantSplit/>
        </w:trPr>
        <w:tc>
          <w:tcPr>
            <w:tcW w:w="403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rFonts w:ascii="Consolas" w:hAnsi="Consolas" w:cs="Consolas"/>
                <w:sz w:val="20"/>
                <w:szCs w:val="20"/>
              </w:rPr>
              <w:t>POST /api/importok/probafuttatas</w:t>
            </w:r>
          </w:p>
        </w:tc>
        <w:tc>
          <w:tcPr>
            <w:tcW w:w="50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 próbafuttatás eredménye: összesítés, felismert és ismeretlen oszlopok, soronkénti állapot, eltérések és üzenetek, a forrásban nem szereplő eszközök</w:t>
            </w:r>
          </w:p>
        </w:tc>
      </w:tr>
      <w:tr w:rsidR="00DE2589">
        <w:trPr>
          <w:cantSplit/>
        </w:trPr>
        <w:tc>
          <w:tcPr>
            <w:tcW w:w="403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rFonts w:ascii="Consolas" w:hAnsi="Consolas" w:cs="Consolas"/>
                <w:sz w:val="20"/>
                <w:szCs w:val="20"/>
              </w:rPr>
              <w:t>POST /api/importok</w:t>
            </w:r>
          </w:p>
        </w:tc>
        <w:tc>
          <w:tcPr>
            <w:tcW w:w="50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201 Created: az import eredménye; a válasz fejléce a futás naplójára mutat</w:t>
            </w:r>
          </w:p>
        </w:tc>
      </w:tr>
      <w:tr w:rsidR="00DE2589">
        <w:trPr>
          <w:cantSplit/>
        </w:trPr>
        <w:tc>
          <w:tcPr>
            <w:tcW w:w="403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rFonts w:ascii="Consolas" w:hAnsi="Consolas" w:cs="Consolas"/>
                <w:sz w:val="20"/>
                <w:szCs w:val="20"/>
              </w:rPr>
              <w:t>GET /api/i</w:t>
            </w:r>
            <w:r>
              <w:rPr>
                <w:rFonts w:ascii="Consolas" w:hAnsi="Consolas" w:cs="Consolas"/>
                <w:sz w:val="20"/>
                <w:szCs w:val="20"/>
              </w:rPr>
              <w:t>mportok</w:t>
            </w:r>
          </w:p>
        </w:tc>
        <w:tc>
          <w:tcPr>
            <w:tcW w:w="50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 korábbi futások lapozott listája, státuszra szűrhetően, a legújabb elöl</w:t>
            </w:r>
          </w:p>
        </w:tc>
      </w:tr>
      <w:tr w:rsidR="00DE2589">
        <w:trPr>
          <w:cantSplit/>
        </w:trPr>
        <w:tc>
          <w:tcPr>
            <w:tcW w:w="403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rFonts w:ascii="Consolas" w:hAnsi="Consolas" w:cs="Consolas"/>
                <w:sz w:val="20"/>
                <w:szCs w:val="20"/>
              </w:rPr>
              <w:t>GET /api/importok/{id}</w:t>
            </w:r>
          </w:p>
        </w:tc>
        <w:tc>
          <w:tcPr>
            <w:tcW w:w="50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Egy futás adatai a hibáival együtt</w:t>
            </w:r>
          </w:p>
        </w:tc>
      </w:tr>
      <w:tr w:rsidR="00DE2589">
        <w:trPr>
          <w:cantSplit/>
        </w:trPr>
        <w:tc>
          <w:tcPr>
            <w:tcW w:w="403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rFonts w:ascii="Consolas" w:hAnsi="Consolas" w:cs="Consolas"/>
                <w:sz w:val="20"/>
                <w:szCs w:val="20"/>
              </w:rPr>
              <w:t>GET /api/importok/{id}/hibak.xlsx</w:t>
            </w:r>
          </w:p>
        </w:tc>
        <w:tc>
          <w:tcPr>
            <w:tcW w:w="50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 futás hibái egy Excel-munkalapon</w:t>
            </w:r>
          </w:p>
        </w:tc>
      </w:tr>
    </w:tbl>
    <w:p w:rsidR="00DE2589" w:rsidRDefault="00DE2589"/>
    <w:p w:rsidR="00DE2589" w:rsidRDefault="00903251">
      <w:pPr>
        <w:pStyle w:val="Cmsor3"/>
      </w:pPr>
      <w:bookmarkStart w:id="95" w:name="_Toc242747502"/>
      <w:r>
        <w:t>3.5.7. Tesztelés és ellenőrzés</w:t>
      </w:r>
      <w:bookmarkEnd w:id="95"/>
    </w:p>
    <w:p w:rsidR="00DE2589" w:rsidRDefault="00903251">
      <w:pPr>
        <w:spacing w:after="120" w:line="360" w:lineRule="auto"/>
        <w:jc w:val="both"/>
      </w:pPr>
      <w:r>
        <w:t>Az import sz</w:t>
      </w:r>
      <w:r>
        <w:t>olgáltatását 32, a végpontjait 15 automatikus teszt ellenőrzi memóriabeli adatbázissal; a tesztesetek a leképezési terv teszttábláját fedik le és bővítik. A teljes tesztkészlet jelenleg 132 tesztből áll, mind sikeres. Az automatikus tesztek mellett az impo</w:t>
      </w:r>
      <w:r>
        <w:t>rtot valódi SQL Serveren is kipróbáltuk egy ideiglenes, a demóadatokkal feltöltött adatbázisban, amelyet a próba után töröltünk.</w:t>
      </w:r>
    </w:p>
    <w:p w:rsidR="00DE2589" w:rsidRDefault="00903251">
      <w:pPr>
        <w:keepNext/>
        <w:spacing w:before="200" w:after="80"/>
        <w:jc w:val="center"/>
      </w:pPr>
      <w:r>
        <w:rPr>
          <w:i/>
          <w:iCs/>
          <w:sz w:val="22"/>
          <w:szCs w:val="22"/>
        </w:rPr>
        <w:lastRenderedPageBreak/>
        <w:t>31. táblázat: Az import ellenőrzésének eredménye</w:t>
      </w:r>
    </w:p>
    <w:tbl>
      <w:tblPr>
        <w:tblW w:w="9070" w:type="dxa"/>
        <w:tblLayout w:type="fixed"/>
        <w:tblCellMar>
          <w:left w:w="10" w:type="dxa"/>
          <w:right w:w="10" w:type="dxa"/>
        </w:tblCellMar>
        <w:tblLook w:val="04A0" w:firstRow="1" w:lastRow="0" w:firstColumn="1" w:lastColumn="0" w:noHBand="0" w:noVBand="1"/>
      </w:tblPr>
      <w:tblGrid>
        <w:gridCol w:w="3174"/>
        <w:gridCol w:w="5896"/>
      </w:tblGrid>
      <w:tr w:rsidR="00DE2589">
        <w:trPr>
          <w:cantSplit/>
          <w:tblHeader/>
        </w:trPr>
        <w:tc>
          <w:tcPr>
            <w:tcW w:w="3174"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Ellenőrzés</w:t>
            </w:r>
          </w:p>
        </w:tc>
        <w:tc>
          <w:tcPr>
            <w:tcW w:w="5896"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Eredmény</w:t>
            </w:r>
          </w:p>
        </w:tc>
      </w:tr>
      <w:tr w:rsidR="00DE2589">
        <w:trPr>
          <w:cantSplit/>
        </w:trPr>
        <w:tc>
          <w:tcPr>
            <w:tcW w:w="31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Automatikus tesztek: új eszközök, kódok, ismételt import, törzsadatok, értékek formátuma, fájlhibák, végpontok és jogosultság</w:t>
            </w:r>
          </w:p>
        </w:tc>
        <w:tc>
          <w:tcPr>
            <w:tcW w:w="58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mind sikeres</w:t>
            </w:r>
          </w:p>
        </w:tc>
      </w:tr>
      <w:tr w:rsidR="00DE2589">
        <w:trPr>
          <w:cantSplit/>
        </w:trPr>
        <w:tc>
          <w:tcPr>
            <w:tcW w:w="31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Helyes mintafájl (fejléc a 4. sorban, 30 adatsor) SQL Serveren</w:t>
            </w:r>
          </w:p>
        </w:tc>
        <w:tc>
          <w:tcPr>
            <w:tcW w:w="58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25 új, 4 frissített (érték, megjegyzés, felelős, megn</w:t>
            </w:r>
            <w:r>
              <w:rPr>
                <w:sz w:val="20"/>
                <w:szCs w:val="20"/>
              </w:rPr>
              <w:t>evezés, körzet), 1 változatlan – sikeres</w:t>
            </w:r>
          </w:p>
        </w:tc>
      </w:tr>
      <w:tr w:rsidR="00DE2589">
        <w:trPr>
          <w:cantSplit/>
        </w:trPr>
        <w:tc>
          <w:tcPr>
            <w:tcW w:w="31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Ugyanaz a fájl még egyszer</w:t>
            </w:r>
          </w:p>
        </w:tc>
        <w:tc>
          <w:tcPr>
            <w:tcW w:w="58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30 változatlan, semmi nem változott</w:t>
            </w:r>
          </w:p>
        </w:tc>
      </w:tr>
      <w:tr w:rsidR="00DE2589">
        <w:trPr>
          <w:cantSplit/>
        </w:trPr>
        <w:tc>
          <w:tcPr>
            <w:tcW w:w="31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Szándékosan hibás mintafájl</w:t>
            </w:r>
          </w:p>
        </w:tc>
        <w:tc>
          <w:tcPr>
            <w:tcW w:w="58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4 új és 6 hibás sor, mind a várt okból, 5 figyelmeztetés – részleges futás, 6 naplózott hiba</w:t>
            </w:r>
          </w:p>
        </w:tc>
      </w:tr>
      <w:tr w:rsidR="00DE2589">
        <w:trPr>
          <w:cantSplit/>
        </w:trPr>
        <w:tc>
          <w:tcPr>
            <w:tcW w:w="31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Felelősváltás ismételt importtal</w:t>
            </w:r>
          </w:p>
        </w:tc>
        <w:tc>
          <w:tcPr>
            <w:tcW w:w="58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 régi hozzárendelés lezárult, az új megnyílt, az egyedi index nem ütközött</w:t>
            </w:r>
          </w:p>
        </w:tc>
      </w:tr>
      <w:tr w:rsidR="00DE2589">
        <w:trPr>
          <w:cantSplit/>
        </w:trPr>
        <w:tc>
          <w:tcPr>
            <w:tcW w:w="31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Az adatbázis-megszorítások ellenőrzése az import után</w:t>
            </w:r>
          </w:p>
        </w:tc>
        <w:tc>
          <w:tcPr>
            <w:tcW w:w="58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12/12 megfelelt</w:t>
            </w:r>
          </w:p>
        </w:tc>
      </w:tr>
      <w:tr w:rsidR="00DE2589">
        <w:trPr>
          <w:cantSplit/>
        </w:trPr>
        <w:tc>
          <w:tcPr>
            <w:tcW w:w="31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Az import a kliensből, a futó szerverrel</w:t>
            </w:r>
          </w:p>
        </w:tc>
        <w:tc>
          <w:tcPr>
            <w:tcW w:w="58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 xml:space="preserve">próbafuttatás, végrehajtás, napló </w:t>
            </w:r>
            <w:r>
              <w:rPr>
                <w:sz w:val="20"/>
                <w:szCs w:val="20"/>
              </w:rPr>
              <w:t>és hibák letöltése a várt eredménnyel</w:t>
            </w:r>
          </w:p>
        </w:tc>
      </w:tr>
    </w:tbl>
    <w:p w:rsidR="00DE2589" w:rsidRDefault="00DE2589"/>
    <w:p w:rsidR="00DE2589" w:rsidRDefault="00903251">
      <w:pPr>
        <w:pStyle w:val="Cmsor3"/>
      </w:pPr>
      <w:bookmarkStart w:id="96" w:name="_Toc242747503"/>
      <w:r>
        <w:t>3.5.8. Felmerült problémák és nyitott kérdések</w:t>
      </w:r>
      <w:bookmarkEnd w:id="96"/>
    </w:p>
    <w:p w:rsidR="00DE2589" w:rsidRDefault="00903251">
      <w:pPr>
        <w:pStyle w:val="Listaszerbekezds"/>
        <w:numPr>
          <w:ilvl w:val="0"/>
          <w:numId w:val="2"/>
        </w:numPr>
        <w:spacing w:after="60" w:line="360" w:lineRule="auto"/>
        <w:jc w:val="both"/>
      </w:pPr>
      <w:r>
        <w:rPr>
          <w:b/>
          <w:bCs/>
        </w:rPr>
        <w:t>Pénzösszegek értelmezése.</w:t>
      </w:r>
      <w:r>
        <w:t xml:space="preserve"> Az Excelben szövegként tárolt összegek írásmódja sokféle („12 500”, „12.500,-Ft”, „1,234,567.89”). A szabály: egyetlen vessző tizedesjel, több </w:t>
      </w:r>
      <w:r>
        <w:t>vessző ezreselválasztó, a hármas csoportokba rendezett pontok ezreselválasztók.</w:t>
      </w:r>
    </w:p>
    <w:p w:rsidR="00DE2589" w:rsidRDefault="00903251">
      <w:pPr>
        <w:pStyle w:val="Listaszerbekezds"/>
        <w:numPr>
          <w:ilvl w:val="0"/>
          <w:numId w:val="2"/>
        </w:numPr>
        <w:spacing w:after="60" w:line="360" w:lineRule="auto"/>
        <w:jc w:val="both"/>
      </w:pPr>
      <w:r>
        <w:rPr>
          <w:b/>
          <w:bCs/>
        </w:rPr>
        <w:t>A valódi forrásfájl</w:t>
      </w:r>
      <w:r>
        <w:t xml:space="preserve"> még nem érkezett meg. Ha megjön, a felismert fejlécnevek listáját és a leképezést hozzá kell igazítani; a kézi oszlop-hozzárendelés addig is lehetővé teszi </w:t>
      </w:r>
      <w:r>
        <w:t>az eltérő fejlécek kezelését.</w:t>
      </w:r>
    </w:p>
    <w:p w:rsidR="00DE2589" w:rsidRDefault="00903251">
      <w:pPr>
        <w:pStyle w:val="Listaszerbekezds"/>
        <w:numPr>
          <w:ilvl w:val="0"/>
          <w:numId w:val="2"/>
        </w:numPr>
        <w:spacing w:after="60" w:line="360" w:lineRule="auto"/>
        <w:jc w:val="both"/>
      </w:pPr>
      <w:r>
        <w:rPr>
          <w:b/>
          <w:bCs/>
        </w:rPr>
        <w:t>Importsablon.</w:t>
      </w:r>
      <w:r>
        <w:t xml:space="preserve"> A terv szerint a kézi oszlop-hozzárendelés menthető lenne; ehhez új tábla kellene, ezért egyelőre nem készült el. A kliensen az oszlop-hozzárendelő képernyő is a valódi fájl megérkezése utánra maradt.</w:t>
      </w:r>
    </w:p>
    <w:p w:rsidR="00DE2589" w:rsidRDefault="00903251">
      <w:pPr>
        <w:pStyle w:val="Cmsor2"/>
      </w:pPr>
      <w:bookmarkStart w:id="97" w:name="_Toc242747504"/>
      <w:r>
        <w:t>3.6. A leltározás és a törzsadatok szerveroldala</w:t>
      </w:r>
      <w:bookmarkEnd w:id="97"/>
    </w:p>
    <w:p w:rsidR="00DE2589" w:rsidRDefault="00903251">
      <w:pPr>
        <w:spacing w:after="120" w:line="360" w:lineRule="auto"/>
        <w:jc w:val="both"/>
      </w:pPr>
      <w:r>
        <w:t>A 2.6. alfejezetben leírt folyamatot a szerver valósítja meg. Ez az alfejezet a hozzá tartozó végpontokat, az eszközlista bővített szűrését, a szerepkör szerinti láthatóságot és a teszteket mutatja be.</w:t>
      </w:r>
    </w:p>
    <w:p w:rsidR="00DE2589" w:rsidRDefault="00903251">
      <w:pPr>
        <w:pStyle w:val="Cmsor3"/>
      </w:pPr>
      <w:bookmarkStart w:id="98" w:name="_Toc242747505"/>
      <w:r>
        <w:t>3.6.1</w:t>
      </w:r>
      <w:r>
        <w:t>. Végpontok</w:t>
      </w:r>
      <w:bookmarkEnd w:id="98"/>
    </w:p>
    <w:p w:rsidR="00DE2589" w:rsidRDefault="00903251">
      <w:pPr>
        <w:keepNext/>
        <w:spacing w:before="200" w:after="80"/>
        <w:jc w:val="center"/>
      </w:pPr>
      <w:r>
        <w:rPr>
          <w:i/>
          <w:iCs/>
          <w:sz w:val="22"/>
          <w:szCs w:val="22"/>
        </w:rPr>
        <w:t>32. táblázat: A leltározás és a törzsadatok végpontjai</w:t>
      </w:r>
    </w:p>
    <w:tbl>
      <w:tblPr>
        <w:tblW w:w="9070" w:type="dxa"/>
        <w:tblLayout w:type="fixed"/>
        <w:tblCellMar>
          <w:left w:w="10" w:type="dxa"/>
          <w:right w:w="10" w:type="dxa"/>
        </w:tblCellMar>
        <w:tblLook w:val="04A0" w:firstRow="1" w:lastRow="0" w:firstColumn="1" w:lastColumn="0" w:noHBand="0" w:noVBand="1"/>
      </w:tblPr>
      <w:tblGrid>
        <w:gridCol w:w="3900"/>
        <w:gridCol w:w="2176"/>
        <w:gridCol w:w="2994"/>
      </w:tblGrid>
      <w:tr w:rsidR="00DE2589">
        <w:trPr>
          <w:cantSplit/>
          <w:tblHeader/>
        </w:trPr>
        <w:tc>
          <w:tcPr>
            <w:tcW w:w="3900"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Végpont</w:t>
            </w:r>
          </w:p>
        </w:tc>
        <w:tc>
          <w:tcPr>
            <w:tcW w:w="2176"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Szerepkör</w:t>
            </w:r>
          </w:p>
        </w:tc>
        <w:tc>
          <w:tcPr>
            <w:tcW w:w="2994"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Feladat</w:t>
            </w:r>
          </w:p>
        </w:tc>
      </w:tr>
      <w:tr w:rsidR="00DE2589">
        <w:trPr>
          <w:cantSplit/>
        </w:trPr>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rFonts w:ascii="Consolas" w:hAnsi="Consolas" w:cs="Consolas"/>
                <w:sz w:val="20"/>
                <w:szCs w:val="20"/>
              </w:rPr>
              <w:t>GET /api/leltarkorzetek</w:t>
            </w:r>
          </w:p>
        </w:tc>
        <w:tc>
          <w:tcPr>
            <w:tcW w:w="2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bármely bejelentkezett</w:t>
            </w:r>
          </w:p>
        </w:tc>
        <w:tc>
          <w:tcPr>
            <w:tcW w:w="29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Aktív körzetek, jelölve, hogy a felhasználó leltározhat-e bennük</w:t>
            </w:r>
          </w:p>
        </w:tc>
      </w:tr>
      <w:tr w:rsidR="00DE2589">
        <w:trPr>
          <w:cantSplit/>
        </w:trPr>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rFonts w:ascii="Consolas" w:hAnsi="Consolas" w:cs="Consolas"/>
                <w:sz w:val="20"/>
                <w:szCs w:val="20"/>
              </w:rPr>
              <w:lastRenderedPageBreak/>
              <w:t>GET /api/kodtipusok</w:t>
            </w:r>
            <w:r>
              <w:rPr>
                <w:sz w:val="20"/>
                <w:szCs w:val="20"/>
              </w:rPr>
              <w:t xml:space="preserve">, </w:t>
            </w:r>
            <w:r>
              <w:rPr>
                <w:rFonts w:ascii="Consolas" w:hAnsi="Consolas" w:cs="Consolas"/>
                <w:sz w:val="20"/>
                <w:szCs w:val="20"/>
              </w:rPr>
              <w:t>/eszkoztipusok</w:t>
            </w:r>
            <w:r>
              <w:rPr>
                <w:sz w:val="20"/>
                <w:szCs w:val="20"/>
              </w:rPr>
              <w:t xml:space="preserve">, </w:t>
            </w:r>
            <w:r>
              <w:rPr>
                <w:rFonts w:ascii="Consolas" w:hAnsi="Consolas" w:cs="Consolas"/>
                <w:sz w:val="20"/>
                <w:szCs w:val="20"/>
              </w:rPr>
              <w:t>/eszkozallapotok</w:t>
            </w:r>
            <w:r>
              <w:rPr>
                <w:sz w:val="20"/>
                <w:szCs w:val="20"/>
              </w:rPr>
              <w:t xml:space="preserve">, </w:t>
            </w:r>
            <w:r>
              <w:rPr>
                <w:rFonts w:ascii="Consolas" w:hAnsi="Consolas" w:cs="Consolas"/>
                <w:sz w:val="20"/>
                <w:szCs w:val="20"/>
              </w:rPr>
              <w:t>/helyisegek</w:t>
            </w:r>
            <w:r>
              <w:rPr>
                <w:sz w:val="20"/>
                <w:szCs w:val="20"/>
              </w:rPr>
              <w:t xml:space="preserve">, </w:t>
            </w:r>
            <w:r>
              <w:rPr>
                <w:rFonts w:ascii="Consolas" w:hAnsi="Consolas" w:cs="Consolas"/>
                <w:sz w:val="20"/>
                <w:szCs w:val="20"/>
              </w:rPr>
              <w:t>/felelosok</w:t>
            </w:r>
          </w:p>
        </w:tc>
        <w:tc>
          <w:tcPr>
            <w:tcW w:w="2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bármely bejelentkezett</w:t>
            </w:r>
          </w:p>
        </w:tc>
        <w:tc>
          <w:tcPr>
            <w:tcW w:w="29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Törzsadatok a kliens választólistáihoz</w:t>
            </w:r>
          </w:p>
        </w:tc>
      </w:tr>
      <w:tr w:rsidR="00DE2589">
        <w:trPr>
          <w:cantSplit/>
        </w:trPr>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rFonts w:ascii="Consolas" w:hAnsi="Consolas" w:cs="Consolas"/>
                <w:sz w:val="20"/>
                <w:szCs w:val="20"/>
              </w:rPr>
              <w:t>GET /api/leltaridoszakok</w:t>
            </w:r>
          </w:p>
        </w:tc>
        <w:tc>
          <w:tcPr>
            <w:tcW w:w="2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bármely bejelentkezett</w:t>
            </w:r>
          </w:p>
        </w:tc>
        <w:tc>
          <w:tcPr>
            <w:tcW w:w="29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Időszakok, állapotra szűrhetően, a legújabb elöl</w:t>
            </w:r>
          </w:p>
        </w:tc>
      </w:tr>
      <w:tr w:rsidR="00DE2589">
        <w:trPr>
          <w:cantSplit/>
        </w:trPr>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rFonts w:ascii="Consolas" w:hAnsi="Consolas" w:cs="Consolas"/>
                <w:sz w:val="20"/>
                <w:szCs w:val="20"/>
              </w:rPr>
              <w:t>POST /api/leltaridoszakok</w:t>
            </w:r>
            <w:r>
              <w:rPr>
                <w:sz w:val="20"/>
                <w:szCs w:val="20"/>
              </w:rPr>
              <w:t xml:space="preserve">, </w:t>
            </w:r>
            <w:r>
              <w:rPr>
                <w:rFonts w:ascii="Consolas" w:hAnsi="Consolas" w:cs="Consolas"/>
                <w:sz w:val="20"/>
                <w:szCs w:val="20"/>
              </w:rPr>
              <w:t>…/{id}/nyitas</w:t>
            </w:r>
            <w:r>
              <w:rPr>
                <w:sz w:val="20"/>
                <w:szCs w:val="20"/>
              </w:rPr>
              <w:t xml:space="preserve">, </w:t>
            </w:r>
            <w:r>
              <w:rPr>
                <w:rFonts w:ascii="Consolas" w:hAnsi="Consolas" w:cs="Consolas"/>
                <w:sz w:val="20"/>
                <w:szCs w:val="20"/>
              </w:rPr>
              <w:t>…/{id}/leza</w:t>
            </w:r>
            <w:r>
              <w:rPr>
                <w:rFonts w:ascii="Consolas" w:hAnsi="Consolas" w:cs="Consolas"/>
                <w:sz w:val="20"/>
                <w:szCs w:val="20"/>
              </w:rPr>
              <w:t>ras</w:t>
            </w:r>
          </w:p>
        </w:tc>
        <w:tc>
          <w:tcPr>
            <w:tcW w:w="2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adminisztrátor, leltárfelelős</w:t>
            </w:r>
          </w:p>
        </w:tc>
        <w:tc>
          <w:tcPr>
            <w:tcW w:w="29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Időszak létrehozása, nyitása pillanatképpel, lezárása</w:t>
            </w:r>
          </w:p>
        </w:tc>
      </w:tr>
      <w:tr w:rsidR="00DE2589">
        <w:trPr>
          <w:cantSplit/>
        </w:trPr>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rFonts w:ascii="Consolas" w:hAnsi="Consolas" w:cs="Consolas"/>
                <w:sz w:val="20"/>
                <w:szCs w:val="20"/>
              </w:rPr>
              <w:t>POST /api/leltaridoszakok/{id}/leolvasasok</w:t>
            </w:r>
          </w:p>
        </w:tc>
        <w:tc>
          <w:tcPr>
            <w:tcW w:w="2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adminisztrátor, leltárfelelős, leltározó</w:t>
            </w:r>
          </w:p>
        </w:tc>
        <w:tc>
          <w:tcPr>
            <w:tcW w:w="29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Beolvasás: minősítés, üzenet, az eszköz adatai, darabszámok</w:t>
            </w:r>
          </w:p>
        </w:tc>
      </w:tr>
      <w:tr w:rsidR="00DE2589">
        <w:trPr>
          <w:cantSplit/>
        </w:trPr>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rFonts w:ascii="Consolas" w:hAnsi="Consolas" w:cs="Consolas"/>
                <w:sz w:val="20"/>
                <w:szCs w:val="20"/>
              </w:rPr>
              <w:t>GET /api/leltaridoszak</w:t>
            </w:r>
            <w:r>
              <w:rPr>
                <w:rFonts w:ascii="Consolas" w:hAnsi="Consolas" w:cs="Consolas"/>
                <w:sz w:val="20"/>
                <w:szCs w:val="20"/>
              </w:rPr>
              <w:t>ok/{id}/leolvasasok</w:t>
            </w:r>
          </w:p>
        </w:tc>
        <w:tc>
          <w:tcPr>
            <w:tcW w:w="2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adminisztrátor, leltárfelelős, leltározó</w:t>
            </w:r>
          </w:p>
        </w:tc>
        <w:tc>
          <w:tcPr>
            <w:tcW w:w="29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Leolvasásnapló lapozva; a leltározó csak a sajátjait látja</w:t>
            </w:r>
          </w:p>
        </w:tc>
      </w:tr>
      <w:tr w:rsidR="00DE2589">
        <w:trPr>
          <w:cantSplit/>
        </w:trPr>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rFonts w:ascii="Consolas" w:hAnsi="Consolas" w:cs="Consolas"/>
                <w:sz w:val="20"/>
                <w:szCs w:val="20"/>
              </w:rPr>
              <w:t>GET /api/leltaridoszakok/{id}/demokod</w:t>
            </w:r>
          </w:p>
        </w:tc>
        <w:tc>
          <w:tcPr>
            <w:tcW w:w="2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adminisztrátor, leltárfelelős, leltározó</w:t>
            </w:r>
          </w:p>
        </w:tc>
        <w:tc>
          <w:tcPr>
            <w:tcW w:w="29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Érvényes vagy érvénytelen tesztkód olvasó nélküli bemutatóhoz</w:t>
            </w:r>
          </w:p>
        </w:tc>
      </w:tr>
      <w:tr w:rsidR="00DE2589">
        <w:trPr>
          <w:cantSplit/>
        </w:trPr>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rFonts w:ascii="Consolas" w:hAnsi="Consolas" w:cs="Consolas"/>
                <w:sz w:val="20"/>
                <w:szCs w:val="20"/>
              </w:rPr>
              <w:t>POST /api/leolvasasok/{id}/sztorno</w:t>
            </w:r>
          </w:p>
        </w:tc>
        <w:tc>
          <w:tcPr>
            <w:tcW w:w="2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adminisztrátor, leltárfelelős, leltározó</w:t>
            </w:r>
          </w:p>
        </w:tc>
        <w:tc>
          <w:tcPr>
            <w:tcW w:w="29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Leolvasás sztornózása indoklással</w:t>
            </w:r>
          </w:p>
        </w:tc>
      </w:tr>
    </w:tbl>
    <w:p w:rsidR="00DE2589" w:rsidRDefault="00DE2589"/>
    <w:p w:rsidR="00DE2589" w:rsidRDefault="00903251">
      <w:pPr>
        <w:spacing w:after="120" w:line="360" w:lineRule="auto"/>
        <w:jc w:val="both"/>
      </w:pPr>
      <w:r>
        <w:t>A felsorolások (minősítés, beviteli mód, állapotok) a JSON-ban névvel utaznak, ne</w:t>
      </w:r>
      <w:r>
        <w:t>m sorszámmal, így a válasz olvasható és a sorrend változása nem okoz hibát. Az üzleti hibákat a szolgáltatások kivétellel jelzik, amelyet egy közös szűrő alakít Problem Details válasszá; így a hibakezelés egy helyen van, és minden végponton egységes.</w:t>
      </w:r>
    </w:p>
    <w:p w:rsidR="00DE2589" w:rsidRDefault="00903251">
      <w:pPr>
        <w:pStyle w:val="Cmsor3"/>
      </w:pPr>
      <w:bookmarkStart w:id="99" w:name="_Toc242747506"/>
      <w:r>
        <w:t>3.6.2</w:t>
      </w:r>
      <w:r>
        <w:t>. Az eszközlista szűrése</w:t>
      </w:r>
      <w:bookmarkEnd w:id="99"/>
    </w:p>
    <w:p w:rsidR="00DE2589" w:rsidRDefault="00903251">
      <w:pPr>
        <w:spacing w:after="120" w:line="360" w:lineRule="auto"/>
        <w:jc w:val="both"/>
      </w:pPr>
      <w:r>
        <w:t xml:space="preserve">Az eszközlista a 4. alkalmi keresés mellett típusra, állapotra, helyiségre és felelősre is szűrhető, a szűrők ÉS kapcsolatban kombinálhatók. A típusszűrő a kiválasztott típus </w:t>
      </w:r>
      <w:r>
        <w:rPr>
          <w:b/>
          <w:bCs/>
        </w:rPr>
        <w:t>minden altípusát</w:t>
      </w:r>
      <w:r>
        <w:t xml:space="preserve"> is hozza (például az „Informatika” szűr</w:t>
      </w:r>
      <w:r>
        <w:t xml:space="preserve">ő a „Monitor” típusú eszközöket is). A helyiség és a felelős szűrése mindig az </w:t>
      </w:r>
      <w:r>
        <w:rPr>
          <w:b/>
          <w:bCs/>
        </w:rPr>
        <w:t>aktuális</w:t>
      </w:r>
      <w:r>
        <w:t xml:space="preserve"> állapotra vonatkozik: csak a lezáratlan elhelyezés, illetve felelős-hozzárendelés számít. A listaelem két új oszlopot kapott, a helyiséget és a felelőst; ezeket a meglé</w:t>
      </w:r>
      <w:r>
        <w:t>vő szűrt egyedi indexek szolgálják ki, új index vagy migráció nem kellett.</w:t>
      </w:r>
    </w:p>
    <w:p w:rsidR="00DE2589" w:rsidRDefault="00903251">
      <w:pPr>
        <w:pStyle w:val="Cmsor3"/>
      </w:pPr>
      <w:bookmarkStart w:id="100" w:name="_Toc242747507"/>
      <w:r>
        <w:t>3.6.3. Láthatóság szerepkör szerint</w:t>
      </w:r>
      <w:bookmarkEnd w:id="100"/>
    </w:p>
    <w:p w:rsidR="00DE2589" w:rsidRDefault="00903251">
      <w:pPr>
        <w:spacing w:after="120" w:line="360" w:lineRule="auto"/>
        <w:jc w:val="both"/>
      </w:pPr>
      <w:r>
        <w:t>A jogosultsági mátrix eszközlistára vonatkozó sora ezzel az alkalommal érvényesült. A nem látható eszközök kimaradnak a listából, egy nem látható</w:t>
      </w:r>
      <w:r>
        <w:t xml:space="preserve"> eszköz részleteinek lekérése pedig 403-as hibát ad. A szabály ugyanabban a szolgáltatásban van, mint a beolvasás körzetjogosultsága, így a kettő nem térhet el egymástól.</w:t>
      </w:r>
    </w:p>
    <w:p w:rsidR="00DE2589" w:rsidRDefault="00903251">
      <w:pPr>
        <w:keepNext/>
        <w:spacing w:before="200" w:after="80"/>
        <w:jc w:val="center"/>
      </w:pPr>
      <w:r>
        <w:rPr>
          <w:i/>
          <w:iCs/>
          <w:sz w:val="22"/>
          <w:szCs w:val="22"/>
        </w:rPr>
        <w:lastRenderedPageBreak/>
        <w:t>33. táblázat: Az eszközök láthatósága szerepkörönként</w:t>
      </w:r>
    </w:p>
    <w:tbl>
      <w:tblPr>
        <w:tblW w:w="9070" w:type="dxa"/>
        <w:tblLayout w:type="fixed"/>
        <w:tblCellMar>
          <w:left w:w="10" w:type="dxa"/>
          <w:right w:w="10" w:type="dxa"/>
        </w:tblCellMar>
        <w:tblLook w:val="04A0" w:firstRow="1" w:lastRow="0" w:firstColumn="1" w:lastColumn="0" w:noHBand="0" w:noVBand="1"/>
      </w:tblPr>
      <w:tblGrid>
        <w:gridCol w:w="2721"/>
        <w:gridCol w:w="6349"/>
      </w:tblGrid>
      <w:tr w:rsidR="00DE2589">
        <w:trPr>
          <w:cantSplit/>
          <w:tblHeader/>
        </w:trPr>
        <w:tc>
          <w:tcPr>
            <w:tcW w:w="2721"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Szerepkör</w:t>
            </w:r>
          </w:p>
        </w:tc>
        <w:tc>
          <w:tcPr>
            <w:tcW w:w="6349"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Mit lát?</w:t>
            </w:r>
          </w:p>
        </w:tc>
      </w:tr>
      <w:tr w:rsidR="00DE2589">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Adminisztrátor, leltárfelelős</w:t>
            </w:r>
          </w:p>
        </w:tc>
        <w:tc>
          <w:tcPr>
            <w:tcW w:w="63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Minden eszközt</w:t>
            </w:r>
          </w:p>
        </w:tc>
      </w:tr>
      <w:tr w:rsidR="00DE2589">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Leltározó</w:t>
            </w:r>
          </w:p>
        </w:tc>
        <w:tc>
          <w:tcPr>
            <w:tcW w:w="63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 hozzá rendelt körzetek eszközeit</w:t>
            </w:r>
          </w:p>
        </w:tc>
      </w:tr>
      <w:tr w:rsidR="00DE2589">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Megtekintő</w:t>
            </w:r>
          </w:p>
        </w:tc>
        <w:tc>
          <w:tcPr>
            <w:tcW w:w="63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Azoknak a körzeteknek az eszközeit, amelyek szervezeti egysége megegyezik a sajátjával</w:t>
            </w:r>
          </w:p>
        </w:tc>
      </w:tr>
      <w:tr w:rsidR="00DE2589">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Több szerepkör</w:t>
            </w:r>
          </w:p>
        </w:tc>
        <w:tc>
          <w:tcPr>
            <w:tcW w:w="63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 láthatók unióját</w:t>
            </w:r>
          </w:p>
        </w:tc>
      </w:tr>
    </w:tbl>
    <w:p w:rsidR="00DE2589" w:rsidRDefault="00DE2589"/>
    <w:p w:rsidR="00DE2589" w:rsidRDefault="00903251">
      <w:pPr>
        <w:spacing w:after="120" w:line="360" w:lineRule="auto"/>
        <w:jc w:val="both"/>
      </w:pPr>
      <w:r>
        <w:t>A beolvasás ettől független: egy más körzetbe tartozó eszköz beolvasásakor a leltározó megkapja az eszköz adatait, mert az eltérés jelzése a cél.</w:t>
      </w:r>
    </w:p>
    <w:p w:rsidR="00DE2589" w:rsidRDefault="00903251">
      <w:pPr>
        <w:pStyle w:val="Cmsor3"/>
      </w:pPr>
      <w:bookmarkStart w:id="101" w:name="_Toc242747508"/>
      <w:r>
        <w:t>3.6.4. Automatikus tesztek és kipróbálás</w:t>
      </w:r>
      <w:bookmarkEnd w:id="101"/>
    </w:p>
    <w:p w:rsidR="00DE2589" w:rsidRDefault="00903251">
      <w:pPr>
        <w:spacing w:after="120" w:line="360" w:lineRule="auto"/>
        <w:jc w:val="both"/>
      </w:pPr>
      <w:r>
        <w:t>A leltározás tesztjei a szervert a valódi HTTP-csővezetékkel, memória</w:t>
      </w:r>
      <w:r>
        <w:t>beli adatbázissal indítják [21]. A tesztadatokat egy mennyiséges székkészlet, egy selejtezett eszköz, egy inaktivált kód, valamint leltárfelelős, körzethez rendelt leltározó és megtekintő felhasználó egészíti ki; minden teszt saját leltáridőszakot nyit, íg</w:t>
      </w:r>
      <w:r>
        <w:t>y a tesztek nem zavarják egymást.</w:t>
      </w:r>
    </w:p>
    <w:p w:rsidR="00DE2589" w:rsidRDefault="00903251">
      <w:pPr>
        <w:keepNext/>
        <w:spacing w:before="200" w:after="80"/>
        <w:jc w:val="center"/>
      </w:pPr>
      <w:r>
        <w:rPr>
          <w:i/>
          <w:iCs/>
          <w:sz w:val="22"/>
          <w:szCs w:val="22"/>
        </w:rPr>
        <w:t>34. táblázat: A leltározás és az eszközlista tesztjei</w:t>
      </w:r>
    </w:p>
    <w:tbl>
      <w:tblPr>
        <w:tblW w:w="9070" w:type="dxa"/>
        <w:tblLayout w:type="fixed"/>
        <w:tblCellMar>
          <w:left w:w="10" w:type="dxa"/>
          <w:right w:w="10" w:type="dxa"/>
        </w:tblCellMar>
        <w:tblLook w:val="04A0" w:firstRow="1" w:lastRow="0" w:firstColumn="1" w:lastColumn="0" w:noHBand="0" w:noVBand="1"/>
      </w:tblPr>
      <w:tblGrid>
        <w:gridCol w:w="2721"/>
        <w:gridCol w:w="6349"/>
      </w:tblGrid>
      <w:tr w:rsidR="00DE2589">
        <w:trPr>
          <w:cantSplit/>
          <w:tblHeader/>
        </w:trPr>
        <w:tc>
          <w:tcPr>
            <w:tcW w:w="2721"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Terület</w:t>
            </w:r>
          </w:p>
        </w:tc>
        <w:tc>
          <w:tcPr>
            <w:tcW w:w="6349"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Tesztek</w:t>
            </w:r>
          </w:p>
        </w:tc>
      </w:tr>
      <w:tr w:rsidR="00DE2589">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Minősítés</w:t>
            </w:r>
          </w:p>
        </w:tc>
        <w:tc>
          <w:tcPr>
            <w:tcW w:w="63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Az elsőbbségi sorrend 9 esete egységtesztként</w:t>
            </w:r>
          </w:p>
        </w:tc>
      </w:tr>
      <w:tr w:rsidR="00DE2589">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Leltáridőszak</w:t>
            </w:r>
          </w:p>
        </w:tc>
        <w:tc>
          <w:tcPr>
            <w:tcW w:w="63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Nyitás pillanatképpel, újranyitás (409), hibás dátum (400), szerepkör (403), szűrés állapotra</w:t>
            </w:r>
          </w:p>
        </w:tc>
      </w:tr>
      <w:tr w:rsidR="00DE2589">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Beolvasás</w:t>
            </w:r>
          </w:p>
        </w:tc>
        <w:tc>
          <w:tcPr>
            <w:tcW w:w="63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Elsődleges és másodlagos kód, normalizálás, ismeretlen és inaktivált kód, más körzet, ismételt, többlet, selejtezett eszköz</w:t>
            </w:r>
          </w:p>
        </w:tc>
      </w:tr>
      <w:tr w:rsidR="00DE2589">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Hibás esetek</w:t>
            </w:r>
          </w:p>
        </w:tc>
        <w:tc>
          <w:tcPr>
            <w:tcW w:w="63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Üres és túl h</w:t>
            </w:r>
            <w:r>
              <w:rPr>
                <w:sz w:val="20"/>
                <w:szCs w:val="20"/>
              </w:rPr>
              <w:t>osszú kód, rossz mennyiség, nem létező körzet és időszak, tervezett és lezárt időszak</w:t>
            </w:r>
          </w:p>
        </w:tc>
      </w:tr>
      <w:tr w:rsidR="00DE2589">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Jogosultság</w:t>
            </w:r>
          </w:p>
        </w:tc>
        <w:tc>
          <w:tcPr>
            <w:tcW w:w="63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Körzetjogosultság, körzet nélküli leltározó, megtekintő</w:t>
            </w:r>
          </w:p>
        </w:tc>
      </w:tr>
      <w:tr w:rsidR="00DE2589">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Sztornó</w:t>
            </w:r>
          </w:p>
        </w:tc>
        <w:tc>
          <w:tcPr>
            <w:tcW w:w="63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Újrabeolvasás sztornó után, a sztornó szabályai, a leolvasásnapló láthatósága</w:t>
            </w:r>
          </w:p>
        </w:tc>
      </w:tr>
      <w:tr w:rsidR="00DE2589">
        <w:trPr>
          <w:cantSplit/>
        </w:trPr>
        <w:tc>
          <w:tcPr>
            <w:tcW w:w="27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Eszközlista</w:t>
            </w:r>
          </w:p>
        </w:tc>
        <w:tc>
          <w:tcPr>
            <w:tcW w:w="634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Törzsadat-listák, szűrés típusra altípusokkal, állapotra, helyiségre, felelősre és kombináltan, láthatóság szerepkörönként</w:t>
            </w:r>
          </w:p>
        </w:tc>
      </w:tr>
    </w:tbl>
    <w:p w:rsidR="00DE2589" w:rsidRDefault="00DE2589"/>
    <w:p w:rsidR="00DE2589" w:rsidRDefault="00903251">
      <w:pPr>
        <w:spacing w:after="120" w:line="360" w:lineRule="auto"/>
        <w:jc w:val="both"/>
      </w:pPr>
      <w:r>
        <w:t>Mivel a memóriabeli adatbázis nem ellenőrzi, hogy a lekérdezések SQL-re fordíthatók-e, a szervert a demóadatokkal feltöltött SQL Se</w:t>
      </w:r>
      <w:r>
        <w:t>rver adatbázison is végigpróbáltuk: időszak nyitása (229 elvárt tétel), mind a hat minősítés, demókód, jogosulatlan körzet, lezárt időszak, sztornó és lezárás. Az eszközlista lekérdezései is helyes eredményt adtak (240 eszközből a leltározó és a megtekintő</w:t>
      </w:r>
      <w:r>
        <w:t xml:space="preserve"> 144-et lát).</w:t>
      </w:r>
    </w:p>
    <w:p w:rsidR="00DE2589" w:rsidRDefault="00903251">
      <w:pPr>
        <w:pStyle w:val="Cmsor3"/>
      </w:pPr>
      <w:bookmarkStart w:id="102" w:name="_Toc242747509"/>
      <w:r>
        <w:lastRenderedPageBreak/>
        <w:t>3.6.5. Felmerült problémák és ismert korlátok</w:t>
      </w:r>
      <w:bookmarkEnd w:id="102"/>
    </w:p>
    <w:p w:rsidR="00DE2589" w:rsidRDefault="00903251">
      <w:pPr>
        <w:pStyle w:val="Listaszerbekezds"/>
        <w:numPr>
          <w:ilvl w:val="0"/>
          <w:numId w:val="2"/>
        </w:numPr>
        <w:spacing w:after="60" w:line="360" w:lineRule="auto"/>
        <w:jc w:val="both"/>
      </w:pPr>
      <w:r>
        <w:rPr>
          <w:b/>
          <w:bCs/>
        </w:rPr>
        <w:t>A konfiguráció betöltési sorrendje.</w:t>
      </w:r>
      <w:r>
        <w:t xml:space="preserve"> A kipróbálás közben derült ki, hogy a helyi beállítófájl felülírta a környezeti változókat, ellentétben a dokumentált sorrenddel, ezért egy külön teszt-adatbázi</w:t>
      </w:r>
      <w:r>
        <w:t>sra mutató környezeti változó hatástalan volt. Javítás: a helyi fájl után a környezeti változók és a parancssori argumentumok újra betöltődnek.</w:t>
      </w:r>
    </w:p>
    <w:p w:rsidR="00DE2589" w:rsidRDefault="00903251">
      <w:pPr>
        <w:pStyle w:val="Listaszerbekezds"/>
        <w:numPr>
          <w:ilvl w:val="0"/>
          <w:numId w:val="2"/>
        </w:numPr>
        <w:spacing w:after="60" w:line="360" w:lineRule="auto"/>
        <w:jc w:val="both"/>
      </w:pPr>
      <w:r>
        <w:rPr>
          <w:b/>
          <w:bCs/>
        </w:rPr>
        <w:t>Egyidejű beolvasás.</w:t>
      </w:r>
      <w:r>
        <w:t xml:space="preserve"> Ha két leltározó ugyanabban a pillanatban olvassa be ugyanazt az egyedi eszközt, mindkettő r</w:t>
      </w:r>
      <w:r>
        <w:t>endben lehet. A gyakorlatban ritka, mert egy fizikai eszköz egy helyen van; a 7. alkalom darabszám-nézete a beolvasások sorrendjéből számol.</w:t>
      </w:r>
    </w:p>
    <w:p w:rsidR="00DE2589" w:rsidRDefault="00903251">
      <w:pPr>
        <w:pStyle w:val="Listaszerbekezds"/>
        <w:numPr>
          <w:ilvl w:val="0"/>
          <w:numId w:val="2"/>
        </w:numPr>
        <w:spacing w:after="60" w:line="360" w:lineRule="auto"/>
        <w:jc w:val="both"/>
      </w:pPr>
      <w:r>
        <w:rPr>
          <w:b/>
          <w:bCs/>
        </w:rPr>
        <w:t>Sztornó utáni ismétlés.</w:t>
      </w:r>
      <w:r>
        <w:t xml:space="preserve"> Ha az első, darabszámba számított leolvasást sztornózzák, a későbbi ismételt leolvasás nem </w:t>
      </w:r>
      <w:r>
        <w:t>lép a helyébe; addig újrabeolvasással javítható, a 7. alkalom darabszám-nézete kezeli.</w:t>
      </w:r>
    </w:p>
    <w:p w:rsidR="00DE2589" w:rsidRDefault="00903251">
      <w:pPr>
        <w:pStyle w:val="Listaszerbekezds"/>
        <w:numPr>
          <w:ilvl w:val="0"/>
          <w:numId w:val="2"/>
        </w:numPr>
        <w:spacing w:after="60" w:line="360" w:lineRule="auto"/>
        <w:jc w:val="both"/>
      </w:pPr>
      <w:r>
        <w:rPr>
          <w:b/>
          <w:bCs/>
        </w:rPr>
        <w:t>Későbbi alkalmakra maradt:</w:t>
      </w:r>
      <w:r>
        <w:t xml:space="preserve"> helytörténet a beolvasás helyiségéből és a kiegészítők feltételezett megtalálása (8. alkalom), a pillanatkép utólagos bővítése (7. alkalom), a</w:t>
      </w:r>
      <w:r>
        <w:t>z audit napló kitöltése (10. alkalom).</w:t>
      </w:r>
    </w:p>
    <w:p w:rsidR="00DE2589" w:rsidRDefault="00903251">
      <w:pPr>
        <w:pStyle w:val="Cmsor2"/>
      </w:pPr>
      <w:bookmarkStart w:id="103" w:name="_Toc242747510"/>
      <w:r>
        <w:t>3.7. A kliens megvalósítása</w:t>
      </w:r>
      <w:bookmarkEnd w:id="103"/>
    </w:p>
    <w:p w:rsidR="00DE2589" w:rsidRDefault="00903251">
      <w:pPr>
        <w:spacing w:after="120" w:line="360" w:lineRule="auto"/>
        <w:jc w:val="both"/>
      </w:pPr>
      <w:r>
        <w:t>A 4. alkalomra a kliens csak látványterv volt, a szerverrel még nem kommunikált. Ezzel az alkalommal elkészült a bejelentkezés, a leltározó képernyő, az eszközlista és az import képernyő, mind a futó szerverhez kapcsolódva. Ez az alfejezet a kliens felépít</w:t>
      </w:r>
      <w:r>
        <w:t>ését, a szerverrel való kommunikációt és a beolvasás kliensoldali kezelését mutatja be.</w:t>
      </w:r>
    </w:p>
    <w:p w:rsidR="00DE2589" w:rsidRDefault="00903251">
      <w:pPr>
        <w:pStyle w:val="Cmsor3"/>
      </w:pPr>
      <w:bookmarkStart w:id="104" w:name="_Toc242747511"/>
      <w:r>
        <w:t>3.7.1. A kliens felépítése</w:t>
      </w:r>
      <w:bookmarkEnd w:id="104"/>
    </w:p>
    <w:p w:rsidR="00DE2589" w:rsidRDefault="00903251">
      <w:pPr>
        <w:spacing w:after="120" w:line="360" w:lineRule="auto"/>
        <w:jc w:val="both"/>
      </w:pPr>
      <w:r>
        <w:t xml:space="preserve">A kliens az </w:t>
      </w:r>
      <w:r>
        <w:rPr>
          <w:b/>
          <w:bCs/>
        </w:rPr>
        <w:t>MVVM</w:t>
      </w:r>
      <w:r>
        <w:t xml:space="preserve"> (Model–View–ViewModel) mintát követi a CommunityToolkit.Mvvm csomaggal [8]. A képernyők (nézetek) XAML-ben készültek, és ada</w:t>
      </w:r>
      <w:r>
        <w:t>tkötéssel [28] kapcsolódnak a nézetmodellekhez; a nézetmodellek tartják az állapotot és a műveleteket, és nem hivatkoznak közvetlenül a felület elemeire. A csomag kódgenerálása miatt a megfigyelhető tulajdonságokat és a parancsokat egy-egy attribútum jelöl</w:t>
      </w:r>
      <w:r>
        <w:t>i, a hozzájuk tartozó ismétlődő kódot a fordító állítja elő. A nézetek mögötti kód csak azt kezeli, amit adatkötéssel nem lehet: a jelszómezőt (a jelszó biztonsági okból nem köthető), a fókuszt és a beillesztés felismerését.</w:t>
      </w:r>
    </w:p>
    <w:p w:rsidR="00DE2589" w:rsidRDefault="00903251">
      <w:pPr>
        <w:spacing w:after="120" w:line="360" w:lineRule="auto"/>
        <w:jc w:val="both"/>
      </w:pPr>
      <w:r>
        <w:t>A szolgáltatásokat a .NET beépí</w:t>
      </w:r>
      <w:r>
        <w:t xml:space="preserve">tett függőséginjektáló tárolója rakja össze az alkalmazás indulásakor. A főablak a kiválasztott menüpont nézetmodelljét jeleníti meg, a hozzá tartozó nézetet adatsablon választja ki. Az oldalak nézetmodelljei minden bejelentkezéskor újra </w:t>
      </w:r>
      <w:r>
        <w:lastRenderedPageBreak/>
        <w:t>létrejönnek, így e</w:t>
      </w:r>
      <w:r>
        <w:t>gy másik felhasználó nem látja az előző adatait, menüváltáskor viszont megmarad az állapotuk.</w:t>
      </w:r>
    </w:p>
    <w:p w:rsidR="00DE2589" w:rsidRDefault="00903251">
      <w:pPr>
        <w:keepNext/>
        <w:spacing w:before="200" w:after="80"/>
        <w:jc w:val="center"/>
      </w:pPr>
      <w:r>
        <w:rPr>
          <w:i/>
          <w:iCs/>
          <w:sz w:val="22"/>
          <w:szCs w:val="22"/>
        </w:rPr>
        <w:t>35. táblázat: A kliens fő részei</w:t>
      </w:r>
    </w:p>
    <w:tbl>
      <w:tblPr>
        <w:tblW w:w="9070" w:type="dxa"/>
        <w:tblLayout w:type="fixed"/>
        <w:tblCellMar>
          <w:left w:w="10" w:type="dxa"/>
          <w:right w:w="10" w:type="dxa"/>
        </w:tblCellMar>
        <w:tblLook w:val="04A0" w:firstRow="1" w:lastRow="0" w:firstColumn="1" w:lastColumn="0" w:noHBand="0" w:noVBand="1"/>
      </w:tblPr>
      <w:tblGrid>
        <w:gridCol w:w="2358"/>
        <w:gridCol w:w="6712"/>
      </w:tblGrid>
      <w:tr w:rsidR="00DE2589">
        <w:trPr>
          <w:cantSplit/>
          <w:tblHeader/>
        </w:trPr>
        <w:tc>
          <w:tcPr>
            <w:tcW w:w="2358"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Rész</w:t>
            </w:r>
          </w:p>
        </w:tc>
        <w:tc>
          <w:tcPr>
            <w:tcW w:w="6712"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Feladat</w:t>
            </w:r>
          </w:p>
        </w:tc>
      </w:tr>
      <w:tr w:rsidR="00DE2589">
        <w:trPr>
          <w:cantSplit/>
        </w:trPr>
        <w:tc>
          <w:tcPr>
            <w:tcW w:w="23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Nézetek</w:t>
            </w:r>
          </w:p>
        </w:tc>
        <w:tc>
          <w:tcPr>
            <w:tcW w:w="67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 képernyők XAML-leírása: bejelentkezés, leltározás, eszközök, import, „később” oldal, szövegbekérő ablak</w:t>
            </w:r>
          </w:p>
        </w:tc>
      </w:tr>
      <w:tr w:rsidR="00DE2589">
        <w:trPr>
          <w:cantSplit/>
        </w:trPr>
        <w:tc>
          <w:tcPr>
            <w:tcW w:w="23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Nézetmodellek</w:t>
            </w:r>
          </w:p>
        </w:tc>
        <w:tc>
          <w:tcPr>
            <w:tcW w:w="67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Főablak és menü; bejelentkezés; leltározás; eszközök; import; közös alaposztály a betöltéshez és a hibakezeléshez</w:t>
            </w:r>
          </w:p>
        </w:tc>
      </w:tr>
      <w:tr w:rsidR="00DE2589">
        <w:trPr>
          <w:cantSplit/>
        </w:trPr>
        <w:tc>
          <w:tcPr>
            <w:tcW w:w="23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ApiKliens</w:t>
            </w:r>
          </w:p>
        </w:tc>
        <w:tc>
          <w:tcPr>
            <w:tcW w:w="67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 szerver REST API-jának típusos elérése; hibák átalakítása megjeleníthető üzenetté</w:t>
            </w:r>
          </w:p>
        </w:tc>
      </w:tr>
      <w:tr w:rsidR="00DE2589">
        <w:trPr>
          <w:cantSplit/>
        </w:trPr>
        <w:tc>
          <w:tcPr>
            <w:tcW w:w="23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Munkamenet</w:t>
            </w:r>
          </w:p>
        </w:tc>
        <w:tc>
          <w:tcPr>
            <w:tcW w:w="67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 bejelentkezett felh</w:t>
            </w:r>
            <w:r>
              <w:rPr>
                <w:sz w:val="20"/>
                <w:szCs w:val="20"/>
              </w:rPr>
              <w:t>asználó, a token és a szerepkörökből levezetett jogosultságok</w:t>
            </w:r>
          </w:p>
        </w:tc>
      </w:tr>
      <w:tr w:rsidR="00DE2589">
        <w:trPr>
          <w:cantSplit/>
        </w:trPr>
        <w:tc>
          <w:tcPr>
            <w:tcW w:w="23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Párbeszédek</w:t>
            </w:r>
          </w:p>
        </w:tc>
        <w:tc>
          <w:tcPr>
            <w:tcW w:w="67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Megerősítés, tájékoztatás, fájl megnyitása és mentése, rövid szöveg bekérése</w:t>
            </w:r>
          </w:p>
        </w:tc>
      </w:tr>
      <w:tr w:rsidR="00DE2589">
        <w:trPr>
          <w:cantSplit/>
        </w:trPr>
        <w:tc>
          <w:tcPr>
            <w:tcW w:w="23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Stílusok</w:t>
            </w:r>
          </w:p>
        </w:tc>
        <w:tc>
          <w:tcPr>
            <w:tcW w:w="671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Színpaletta és vezérlőstílusok (3.1.1. pont)</w:t>
            </w:r>
          </w:p>
        </w:tc>
      </w:tr>
    </w:tbl>
    <w:p w:rsidR="00DE2589" w:rsidRDefault="00DE2589"/>
    <w:p w:rsidR="00DE2589" w:rsidRDefault="00903251">
      <w:pPr>
        <w:pStyle w:val="Cmsor3"/>
      </w:pPr>
      <w:bookmarkStart w:id="105" w:name="_Toc242747512"/>
      <w:r>
        <w:t>3.7.2. Kommunikáció a szerverrel</w:t>
      </w:r>
      <w:bookmarkEnd w:id="105"/>
    </w:p>
    <w:p w:rsidR="00DE2589" w:rsidRDefault="00903251">
      <w:pPr>
        <w:spacing w:after="120" w:line="360" w:lineRule="auto"/>
        <w:jc w:val="both"/>
      </w:pPr>
      <w:r>
        <w:t>A szerverhívás</w:t>
      </w:r>
      <w:r>
        <w:t xml:space="preserve">ok egy helyen, az </w:t>
      </w:r>
      <w:r>
        <w:rPr>
          <w:rFonts w:ascii="Consolas" w:hAnsi="Consolas" w:cs="Consolas"/>
          <w:sz w:val="20"/>
          <w:szCs w:val="20"/>
        </w:rPr>
        <w:t>ApiKliens</w:t>
      </w:r>
      <w:r>
        <w:t xml:space="preserve"> osztályban vannak. Az útvonalakat és az adatátviteli típusokat a kliens a közös projektből veszi, ugyanonnan, ahonnan a szerver, így a kettő nem csúszhat el egymástól: ha a szerver egy mezőt átnevez, a kliens nem fordul le. A sz</w:t>
      </w:r>
      <w:r>
        <w:t>erver hibaválaszaiból (Problem Details [17]) a kliens a felhasználónak szóló magyar üzenetet jeleníti meg; ha a szerver nem érhető el vagy nem válaszol időben, erről külön üzenet szól.</w:t>
      </w:r>
    </w:p>
    <w:p w:rsidR="00DE2589" w:rsidRDefault="00903251">
      <w:pPr>
        <w:pStyle w:val="Listaszerbekezds"/>
        <w:numPr>
          <w:ilvl w:val="0"/>
          <w:numId w:val="2"/>
        </w:numPr>
        <w:spacing w:after="60" w:line="360" w:lineRule="auto"/>
        <w:jc w:val="both"/>
      </w:pPr>
      <w:r>
        <w:rPr>
          <w:b/>
          <w:bCs/>
        </w:rPr>
        <w:t>Bejelentkezés és token.</w:t>
      </w:r>
      <w:r>
        <w:t xml:space="preserve"> A bejelentkezéskor kapott tokent a kliens csak a memóriában tartja, és minden kéréshez csatolja. A program bezárásával a munkamenet véget ér; a jelszó sehol nem tárolódik.</w:t>
      </w:r>
    </w:p>
    <w:p w:rsidR="00DE2589" w:rsidRDefault="00903251">
      <w:pPr>
        <w:pStyle w:val="Listaszerbekezds"/>
        <w:numPr>
          <w:ilvl w:val="0"/>
          <w:numId w:val="2"/>
        </w:numPr>
        <w:spacing w:after="60" w:line="360" w:lineRule="auto"/>
        <w:jc w:val="both"/>
      </w:pPr>
      <w:r>
        <w:rPr>
          <w:b/>
          <w:bCs/>
        </w:rPr>
        <w:t>Lejárt token.</w:t>
      </w:r>
      <w:r>
        <w:t xml:space="preserve"> Ha bejelentkezett állapotban 401-es válasz érkezik, a kliens visszalé</w:t>
      </w:r>
      <w:r>
        <w:t>p a bejelentkező képernyőre „A bejelentkezés lejárt” üzenettel.</w:t>
      </w:r>
    </w:p>
    <w:p w:rsidR="00DE2589" w:rsidRDefault="00903251">
      <w:pPr>
        <w:pStyle w:val="Listaszerbekezds"/>
        <w:numPr>
          <w:ilvl w:val="0"/>
          <w:numId w:val="2"/>
        </w:numPr>
        <w:spacing w:after="60" w:line="360" w:lineRule="auto"/>
        <w:jc w:val="both"/>
      </w:pPr>
      <w:r>
        <w:rPr>
          <w:b/>
          <w:bCs/>
        </w:rPr>
        <w:t>A szerver címe</w:t>
      </w:r>
      <w:r>
        <w:t xml:space="preserve"> beállítófájlban van, és egy gépenként eltérő, a tárolóba nem kerülő helyi fájllal felülírható. Erre a kipróbáláskor szükség is volt, mert a fejlesztői gépeken a szerver más port</w:t>
      </w:r>
      <w:r>
        <w:t>on futott, mint az indítási profilban.</w:t>
      </w:r>
    </w:p>
    <w:p w:rsidR="00DE2589" w:rsidRDefault="00903251">
      <w:pPr>
        <w:pStyle w:val="Listaszerbekezds"/>
        <w:numPr>
          <w:ilvl w:val="0"/>
          <w:numId w:val="2"/>
        </w:numPr>
        <w:spacing w:after="60" w:line="360" w:lineRule="auto"/>
        <w:jc w:val="both"/>
      </w:pPr>
      <w:r>
        <w:rPr>
          <w:b/>
          <w:bCs/>
        </w:rPr>
        <w:t>Szerverállapot.</w:t>
      </w:r>
      <w:r>
        <w:t xml:space="preserve"> A kliens 30 másodpercenként lekérdezi a szerver állapotát, és az oldalsávon jelzi, ha nem érhető el.</w:t>
      </w:r>
    </w:p>
    <w:p w:rsidR="00DE2589" w:rsidRDefault="00903251">
      <w:pPr>
        <w:pStyle w:val="Cmsor3"/>
      </w:pPr>
      <w:bookmarkStart w:id="106" w:name="_Toc242747513"/>
      <w:r>
        <w:t>3.7.3. A beolvasás a kliensen</w:t>
      </w:r>
      <w:bookmarkEnd w:id="106"/>
    </w:p>
    <w:p w:rsidR="00DE2589" w:rsidRDefault="00903251">
      <w:pPr>
        <w:spacing w:after="120" w:line="360" w:lineRule="auto"/>
        <w:jc w:val="both"/>
      </w:pPr>
      <w:r>
        <w:t>Az olvasó billentyűzetként viselkedik: beírja a kódot, majd Entert küld. A beolvasó mező Enterre azonnal elküldi a kódot, és kiüríti a mezőt, így a következő beolvasás már gépelhető, mielőtt a szerver válasza megérkezne. A beolvasások sorban mennek a szerv</w:t>
      </w:r>
      <w:r>
        <w:t xml:space="preserve">erre, így a gyors </w:t>
      </w:r>
      <w:r>
        <w:lastRenderedPageBreak/>
        <w:t>egymás utáni olvasás sem keveri össze a válaszokat. A beillesztett kódot a kliens felismeri, és beillesztésként küldi el.</w:t>
      </w:r>
    </w:p>
    <w:p w:rsidR="00DE2589" w:rsidRDefault="00903251">
      <w:pPr>
        <w:spacing w:after="120" w:line="360" w:lineRule="auto"/>
        <w:jc w:val="both"/>
      </w:pPr>
      <w:r>
        <w:t>Minden beolvasási mód – olvasó, beillesztés, demókód – egyetlen közös belépési ponton megy át, amely a kódot és a be</w:t>
      </w:r>
      <w:r>
        <w:t>viteli módot kapja. A tervezett kiegészítő funkció, a kamerás beolvasás (12. alkalom) is ezt fogja hívni, így a minősítés megjelenítése, a lista frissítése és a hibakezelés változtatás nélkül működik vele.</w:t>
      </w:r>
    </w:p>
    <w:p w:rsidR="00DE2589" w:rsidRDefault="00903251">
      <w:pPr>
        <w:pStyle w:val="Cmsor3"/>
      </w:pPr>
      <w:bookmarkStart w:id="107" w:name="_Toc242747514"/>
      <w:r>
        <w:t>3.7.4. Kipróbálás</w:t>
      </w:r>
      <w:bookmarkEnd w:id="107"/>
    </w:p>
    <w:p w:rsidR="00DE2589" w:rsidRDefault="00903251">
      <w:pPr>
        <w:spacing w:after="120" w:line="360" w:lineRule="auto"/>
        <w:jc w:val="both"/>
      </w:pPr>
      <w:r>
        <w:t>A klienshez a csoport döntése sz</w:t>
      </w:r>
      <w:r>
        <w:t>erint egyelőre nem készült automatikus teszt; a kliens a szerver automatikus tesztekkel lefedett végpontjait hívja. A klienst a futó szerverrel, egy ideiglenes, demóadatokkal feltöltött SQL Server adatbázison próbáltuk ki. A felületet egy UI Automation ala</w:t>
      </w:r>
      <w:r>
        <w:t>pú szkript vezérelte [27], amely a bejelentkezéstől az importig végigjárta a képernyőket, és a képernyőképeket is elkészítette.</w:t>
      </w:r>
    </w:p>
    <w:p w:rsidR="00DE2589" w:rsidRDefault="00903251">
      <w:pPr>
        <w:keepNext/>
        <w:spacing w:before="200" w:after="80"/>
        <w:jc w:val="center"/>
      </w:pPr>
      <w:r>
        <w:rPr>
          <w:i/>
          <w:iCs/>
          <w:sz w:val="22"/>
          <w:szCs w:val="22"/>
        </w:rPr>
        <w:t>36. táblázat: A kliens kipróbálásának forgatókönyvei</w:t>
      </w:r>
    </w:p>
    <w:tbl>
      <w:tblPr>
        <w:tblW w:w="9070" w:type="dxa"/>
        <w:tblLayout w:type="fixed"/>
        <w:tblCellMar>
          <w:left w:w="10" w:type="dxa"/>
          <w:right w:w="10" w:type="dxa"/>
        </w:tblCellMar>
        <w:tblLook w:val="04A0" w:firstRow="1" w:lastRow="0" w:firstColumn="1" w:lastColumn="0" w:noHBand="0" w:noVBand="1"/>
      </w:tblPr>
      <w:tblGrid>
        <w:gridCol w:w="5442"/>
        <w:gridCol w:w="3628"/>
      </w:tblGrid>
      <w:tr w:rsidR="00DE2589">
        <w:trPr>
          <w:cantSplit/>
          <w:tblHeader/>
        </w:trPr>
        <w:tc>
          <w:tcPr>
            <w:tcW w:w="5442"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Forgatókönyv</w:t>
            </w:r>
          </w:p>
        </w:tc>
        <w:tc>
          <w:tcPr>
            <w:tcW w:w="3628" w:type="dxa"/>
            <w:tcBorders>
              <w:top w:val="single" w:sz="4" w:space="0" w:color="808080"/>
              <w:left w:val="single" w:sz="4" w:space="0" w:color="808080"/>
              <w:bottom w:val="single" w:sz="4" w:space="0" w:color="808080"/>
              <w:right w:val="single" w:sz="4" w:space="0" w:color="808080"/>
            </w:tcBorders>
            <w:shd w:val="clear" w:color="auto" w:fill="D9E2E3"/>
            <w:tcMar>
              <w:top w:w="60" w:type="dxa"/>
              <w:left w:w="100" w:type="dxa"/>
              <w:bottom w:w="60" w:type="dxa"/>
              <w:right w:w="100" w:type="dxa"/>
            </w:tcMar>
          </w:tcPr>
          <w:p w:rsidR="00DE2589" w:rsidRDefault="00903251">
            <w:pPr>
              <w:keepNext/>
            </w:pPr>
            <w:r>
              <w:rPr>
                <w:b/>
                <w:bCs/>
                <w:sz w:val="20"/>
                <w:szCs w:val="20"/>
              </w:rPr>
              <w:t>Eredmény</w:t>
            </w:r>
          </w:p>
        </w:tc>
      </w:tr>
      <w:tr w:rsidR="00DE2589">
        <w:trPr>
          <w:cantSplit/>
        </w:trPr>
        <w:tc>
          <w:tcPr>
            <w:tcW w:w="54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Bejelentkezés leltárfelelősként, leltározóként és me</w:t>
            </w:r>
            <w:r>
              <w:rPr>
                <w:sz w:val="20"/>
                <w:szCs w:val="20"/>
              </w:rPr>
              <w:t>gtekintőként</w:t>
            </w:r>
          </w:p>
        </w:tc>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 kezdőoldal és az oldalak viselkedése a szerepkör szerint</w:t>
            </w:r>
          </w:p>
        </w:tc>
      </w:tr>
      <w:tr w:rsidR="00DE2589">
        <w:trPr>
          <w:cantSplit/>
        </w:trPr>
        <w:tc>
          <w:tcPr>
            <w:tcW w:w="54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Demó érvényes kód, ugyanaz a kód újra, ismeretlen kód</w:t>
            </w:r>
          </w:p>
        </w:tc>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zöld, narancs („már beolvasva”), piros jelzés; a lista frissül</w:t>
            </w:r>
          </w:p>
        </w:tc>
      </w:tr>
      <w:tr w:rsidR="00DE2589">
        <w:trPr>
          <w:cantSplit/>
        </w:trPr>
        <w:tc>
          <w:tcPr>
            <w:tcW w:w="54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Leltározó beolvasása a hozzá rendelt körzetben, majd sztornó indoklással</w:t>
            </w:r>
          </w:p>
        </w:tc>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rendben; a sor „Sztornózva” címkét kap</w:t>
            </w:r>
          </w:p>
        </w:tc>
      </w:tr>
      <w:tr w:rsidR="00DE2589">
        <w:trPr>
          <w:cantSplit/>
        </w:trPr>
        <w:tc>
          <w:tcPr>
            <w:tcW w:w="54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Eszközlista: keresés, sor kiválasztása, részletek</w:t>
            </w:r>
          </w:p>
        </w:tc>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a találatok lapozva, a részletekben minden adat és kód</w:t>
            </w:r>
          </w:p>
        </w:tc>
      </w:tr>
      <w:tr w:rsidR="00DE2589">
        <w:trPr>
          <w:cantSplit/>
        </w:trPr>
        <w:tc>
          <w:tcPr>
            <w:tcW w:w="54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Import: próbafuttatás, végrehajtás me</w:t>
            </w:r>
            <w:r>
              <w:rPr>
                <w:sz w:val="20"/>
                <w:szCs w:val="20"/>
              </w:rPr>
              <w:t>gerősítéssel, a hibás mintafájl</w:t>
            </w:r>
          </w:p>
        </w:tc>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sikeres, illetve részleges futás a naplóban, 6 hibás sor</w:t>
            </w:r>
          </w:p>
        </w:tc>
      </w:tr>
      <w:tr w:rsidR="00DE2589">
        <w:trPr>
          <w:cantSplit/>
        </w:trPr>
        <w:tc>
          <w:tcPr>
            <w:tcW w:w="544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Megtekintő a Leltározás és az Import oldalon</w:t>
            </w:r>
          </w:p>
        </w:tc>
        <w:tc>
          <w:tcPr>
            <w:tcW w:w="36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2589" w:rsidRDefault="00903251">
            <w:r>
              <w:rPr>
                <w:sz w:val="20"/>
                <w:szCs w:val="20"/>
              </w:rPr>
              <w:t>csak a tájékoztató üzenet látszik</w:t>
            </w:r>
          </w:p>
        </w:tc>
      </w:tr>
    </w:tbl>
    <w:p w:rsidR="00DE2589" w:rsidRDefault="00DE2589"/>
    <w:p w:rsidR="00DE2589" w:rsidRDefault="00903251">
      <w:pPr>
        <w:pStyle w:val="Cmsor3"/>
      </w:pPr>
      <w:bookmarkStart w:id="108" w:name="_Toc242747515"/>
      <w:r>
        <w:t>3.7.5. Felmerült problémák és megoldásuk</w:t>
      </w:r>
      <w:bookmarkEnd w:id="108"/>
    </w:p>
    <w:p w:rsidR="00DE2589" w:rsidRDefault="00903251">
      <w:pPr>
        <w:pStyle w:val="Listaszerbekezds"/>
        <w:numPr>
          <w:ilvl w:val="0"/>
          <w:numId w:val="2"/>
        </w:numPr>
        <w:spacing w:after="60" w:line="360" w:lineRule="auto"/>
        <w:jc w:val="both"/>
      </w:pPr>
      <w:r>
        <w:rPr>
          <w:b/>
          <w:bCs/>
        </w:rPr>
        <w:t>Ütköző erőforrásnév.</w:t>
      </w:r>
      <w:r>
        <w:t xml:space="preserve"> Az import képernyő egyik helyi sablonjának neve megegyezett egy közös stílus nevével, ezért a képernyő betöltéskor hibát dobott. A kipróbálás derítette ki, a kliens hibanaplója alapján; a sablon új nevet kapott.</w:t>
      </w:r>
    </w:p>
    <w:p w:rsidR="00DE2589" w:rsidRDefault="00903251">
      <w:pPr>
        <w:pStyle w:val="Listaszerbekezds"/>
        <w:numPr>
          <w:ilvl w:val="0"/>
          <w:numId w:val="2"/>
        </w:numPr>
        <w:spacing w:after="60" w:line="360" w:lineRule="auto"/>
        <w:jc w:val="both"/>
      </w:pPr>
      <w:r>
        <w:rPr>
          <w:b/>
          <w:bCs/>
        </w:rPr>
        <w:t>Összecsúszó oszlopok.</w:t>
      </w:r>
      <w:r>
        <w:t xml:space="preserve"> Az eszközlista oszlop</w:t>
      </w:r>
      <w:r>
        <w:t>ai a részletpanel mellett túl keskenyek lettek. Megoldás: minimális oszlopszélességek, a mennyiség a részletpanelbe került, a panel bezárható.</w:t>
      </w:r>
    </w:p>
    <w:p w:rsidR="00DE2589" w:rsidRDefault="00903251">
      <w:pPr>
        <w:pStyle w:val="Listaszerbekezds"/>
        <w:numPr>
          <w:ilvl w:val="0"/>
          <w:numId w:val="2"/>
        </w:numPr>
        <w:spacing w:after="60" w:line="360" w:lineRule="auto"/>
        <w:jc w:val="both"/>
      </w:pPr>
      <w:r>
        <w:rPr>
          <w:b/>
          <w:bCs/>
        </w:rPr>
        <w:lastRenderedPageBreak/>
        <w:t>Fájlválasztás automatizálása.</w:t>
      </w:r>
      <w:r>
        <w:t xml:space="preserve"> A Windows fájlválasztó ablaka nem volt kitölthető az automatizált próbából, ezért a</w:t>
      </w:r>
      <w:r>
        <w:t xml:space="preserve"> fájl útvonala be is írható vagy illeszthető; ez a felhasználóknak is kényelmes.</w:t>
      </w:r>
    </w:p>
    <w:p w:rsidR="00DE2589" w:rsidRDefault="00903251">
      <w:pPr>
        <w:pStyle w:val="Listaszerbekezds"/>
        <w:numPr>
          <w:ilvl w:val="0"/>
          <w:numId w:val="2"/>
        </w:numPr>
        <w:spacing w:after="60" w:line="360" w:lineRule="auto"/>
        <w:jc w:val="both"/>
      </w:pPr>
      <w:r>
        <w:rPr>
          <w:b/>
          <w:bCs/>
        </w:rPr>
        <w:t>Eltérő szerverport.</w:t>
      </w:r>
      <w:r>
        <w:t xml:space="preserve"> A fejlesztői gépeken a szerver más porton futott, mint amit a kliens alapértelmezésként keresett; a szerver címe ezért beállítható lett (3.7.2. pont).</w:t>
      </w:r>
    </w:p>
    <w:p w:rsidR="00F70E55" w:rsidRDefault="000950EB">
      <w:pPr>
        <w:pStyle w:val="Cmsor1"/>
        <w:pageBreakBefore/>
      </w:pPr>
      <w:bookmarkStart w:id="109" w:name="_Toc242747516"/>
      <w:r>
        <w:lastRenderedPageBreak/>
        <w:t>Irodalomjegyzék</w:t>
      </w:r>
      <w:bookmarkEnd w:id="109"/>
    </w:p>
    <w:p w:rsidR="00F70E55" w:rsidRPr="008E1CA3" w:rsidRDefault="000950EB" w:rsidP="008E1CA3">
      <w:pPr>
        <w:spacing w:after="100" w:line="300" w:lineRule="auto"/>
        <w:ind w:left="567" w:hanging="567"/>
      </w:pPr>
      <w:r w:rsidRPr="008E1CA3">
        <w:t>[1] 2000. évi C. törvény a számvitelről.</w:t>
      </w:r>
    </w:p>
    <w:p w:rsidR="00F70E55" w:rsidRPr="008E1CA3" w:rsidRDefault="000950EB" w:rsidP="008E1CA3">
      <w:pPr>
        <w:spacing w:after="100" w:line="300" w:lineRule="auto"/>
        <w:ind w:left="567" w:hanging="567"/>
      </w:pPr>
      <w:r w:rsidRPr="008E1CA3">
        <w:t>[2] Snipe-IT – Open Source IT Asset Management. https://snipeitapp.com/ (utolsó megtekintés: 2026. 09.)</w:t>
      </w:r>
    </w:p>
    <w:p w:rsidR="00F70E55" w:rsidRPr="008E1CA3" w:rsidRDefault="000950EB" w:rsidP="008E1CA3">
      <w:pPr>
        <w:spacing w:after="100" w:line="300" w:lineRule="auto"/>
        <w:ind w:left="567" w:hanging="567"/>
      </w:pPr>
      <w:r w:rsidRPr="008E1CA3">
        <w:t>[3] GLPI Project. https://glpi-project.org/ (utolsó megtekintés: 2026. 09.)</w:t>
      </w:r>
    </w:p>
    <w:p w:rsidR="00F70E55" w:rsidRPr="008E1CA3" w:rsidRDefault="000950EB" w:rsidP="008E1CA3">
      <w:pPr>
        <w:spacing w:after="100" w:line="300" w:lineRule="auto"/>
        <w:ind w:left="567" w:hanging="567"/>
      </w:pPr>
      <w:r w:rsidRPr="008E1CA3">
        <w:t>[4] Odoo Documentation – Inventory, Barcode. https://www.odoo.com/documentation/ (utolsó megtekintés: 2026. 09.)</w:t>
      </w:r>
    </w:p>
    <w:p w:rsidR="00F70E55" w:rsidRPr="008E1CA3" w:rsidRDefault="000950EB" w:rsidP="008E1CA3">
      <w:pPr>
        <w:spacing w:after="100" w:line="300" w:lineRule="auto"/>
        <w:ind w:left="567" w:hanging="567"/>
      </w:pPr>
      <w:r w:rsidRPr="008E1CA3">
        <w:t>[5] SAP Help Portal – Asset Accounting. https://help.sap.com/ (utolsó megtekintés: 2026. 09.)</w:t>
      </w:r>
    </w:p>
    <w:p w:rsidR="00F70E55" w:rsidRPr="008E1CA3" w:rsidRDefault="000950EB" w:rsidP="008E1CA3">
      <w:pPr>
        <w:spacing w:after="100" w:line="300" w:lineRule="auto"/>
        <w:ind w:left="567" w:hanging="567"/>
      </w:pPr>
      <w:r w:rsidRPr="008E1CA3">
        <w:t>[6] Sortly – Inventory Management Software. https://www.sortly.com/ (utolsó megtekintés: 2026. 09.)</w:t>
      </w:r>
    </w:p>
    <w:p w:rsidR="00F70E55" w:rsidRPr="008E1CA3" w:rsidRDefault="000950EB" w:rsidP="008E1CA3">
      <w:pPr>
        <w:spacing w:after="100" w:line="300" w:lineRule="auto"/>
        <w:ind w:left="567" w:hanging="567"/>
      </w:pPr>
      <w:r w:rsidRPr="008E1CA3">
        <w:t>[7] Microsoft Learn – Windows Presentation Foundation. https://learn.microsoft.com/dotnet/desktop/wpf/ (utolsó megtekintés: 2026. 09.)</w:t>
      </w:r>
    </w:p>
    <w:p w:rsidR="00F70E55" w:rsidRPr="008E1CA3" w:rsidRDefault="000950EB" w:rsidP="008E1CA3">
      <w:pPr>
        <w:spacing w:after="100" w:line="300" w:lineRule="auto"/>
        <w:ind w:left="567" w:hanging="567"/>
      </w:pPr>
      <w:r w:rsidRPr="008E1CA3">
        <w:t>[8] Microsoft Learn – CommunityToolkit.Mvvm. https://learn.microsoft.com/dotnet/communitytoolkit/mvvm/ (utolsó megtekintés: 2026. 09.)</w:t>
      </w:r>
    </w:p>
    <w:p w:rsidR="00F70E55" w:rsidRPr="008E1CA3" w:rsidRDefault="000950EB" w:rsidP="008E1CA3">
      <w:pPr>
        <w:spacing w:after="100" w:line="300" w:lineRule="auto"/>
        <w:ind w:left="567" w:hanging="567"/>
      </w:pPr>
      <w:r w:rsidRPr="008E1CA3">
        <w:t>[9] Microsoft Learn – ASP.NET Core. https://learn.microsoft.com/aspnet/core/ (utolsó megtekintés: 2026. 09.)</w:t>
      </w:r>
    </w:p>
    <w:p w:rsidR="00F70E55" w:rsidRPr="008E1CA3" w:rsidRDefault="000950EB" w:rsidP="008E1CA3">
      <w:pPr>
        <w:spacing w:after="100" w:line="300" w:lineRule="auto"/>
        <w:ind w:left="567" w:hanging="567"/>
      </w:pPr>
      <w:r w:rsidRPr="008E1CA3">
        <w:t>[10] Microsoft Learn – SQL Server. https://learn.microsoft.com/sql/sql-server/ (utolsó megtekintés: 2026. 09.)</w:t>
      </w:r>
    </w:p>
    <w:p w:rsidR="00F70E55" w:rsidRPr="008E1CA3" w:rsidRDefault="000950EB" w:rsidP="008E1CA3">
      <w:pPr>
        <w:spacing w:after="100" w:line="300" w:lineRule="auto"/>
        <w:ind w:left="567" w:hanging="567"/>
      </w:pPr>
      <w:r w:rsidRPr="008E1CA3">
        <w:t>[11] Microsoft Learn – Entity Framework Core. https://learn.microsoft.com/ef/core/ (utolsó megtekintés: 2026. 09.)</w:t>
      </w:r>
    </w:p>
    <w:p w:rsidR="00F70E55" w:rsidRPr="008E1CA3" w:rsidRDefault="000950EB" w:rsidP="008E1CA3">
      <w:pPr>
        <w:spacing w:after="100" w:line="300" w:lineRule="auto"/>
        <w:ind w:left="567" w:hanging="567"/>
      </w:pPr>
      <w:r w:rsidRPr="008E1CA3">
        <w:t>[12] M. Jones, J. Bradley, N. Sakimura: JSON Web Token (JWT). RFC 7519, IETF, 2015. https://datatracker.ietf.org/doc/html/rfc7519</w:t>
      </w:r>
    </w:p>
    <w:p w:rsidR="00F70E55" w:rsidRPr="008E1CA3" w:rsidRDefault="000950EB" w:rsidP="008E1CA3">
      <w:pPr>
        <w:spacing w:after="100" w:line="300" w:lineRule="auto"/>
        <w:ind w:left="567" w:hanging="567"/>
      </w:pPr>
      <w:r w:rsidRPr="008E1CA3">
        <w:t>[13] ClosedXML. https://github.com/ClosedXML/ClosedXML (utolsó megtekintés: 2026. 09.)</w:t>
      </w:r>
    </w:p>
    <w:p w:rsidR="00F70E55" w:rsidRPr="008E1CA3" w:rsidRDefault="000950EB" w:rsidP="008E1CA3">
      <w:pPr>
        <w:spacing w:after="100" w:line="300" w:lineRule="auto"/>
        <w:ind w:left="567" w:hanging="567"/>
      </w:pPr>
      <w:r w:rsidRPr="008E1CA3">
        <w:t>[14] OpenCvSharp. https://github.com/shimat/opencvsharp (utolsó megtekintés: 2026. 09.)</w:t>
      </w:r>
    </w:p>
    <w:p w:rsidR="00F70E55" w:rsidRPr="008E1CA3" w:rsidRDefault="000950EB" w:rsidP="008E1CA3">
      <w:pPr>
        <w:spacing w:after="100" w:line="300" w:lineRule="auto"/>
        <w:ind w:left="567" w:hanging="567"/>
      </w:pPr>
      <w:r w:rsidRPr="008E1CA3">
        <w:t>[15] ZXing.Net. https://github.com/micjahn/ZXing.Net (utolsó megtekintés: 2026. 09.)</w:t>
      </w:r>
    </w:p>
    <w:p w:rsidR="00F70E55" w:rsidRPr="008E1CA3" w:rsidRDefault="000950EB" w:rsidP="008E1CA3">
      <w:pPr>
        <w:spacing w:after="100" w:line="300" w:lineRule="auto"/>
        <w:ind w:left="567" w:hanging="567"/>
      </w:pPr>
      <w:r w:rsidRPr="008E1CA3">
        <w:t>[16] QuestPDF. https://www.questpdf.com/ (utolsó megtekintés: 2026. 09.)</w:t>
      </w:r>
    </w:p>
    <w:p w:rsidR="002B6E52" w:rsidRPr="008E1CA3" w:rsidRDefault="002B6E52" w:rsidP="008E1CA3">
      <w:pPr>
        <w:spacing w:after="100" w:line="300" w:lineRule="auto"/>
        <w:ind w:left="567" w:hanging="567"/>
      </w:pPr>
      <w:r w:rsidRPr="008E1CA3">
        <w:t>[17] M. Nottingham, E. Wilde, S. Dalal: Problem Details for HTTP APIs. RFC 9457, IETF, 2023. https://datatracker.ietf.org/doc/html/rfc9457</w:t>
      </w:r>
    </w:p>
    <w:p w:rsidR="002B6E52" w:rsidRPr="008E1CA3" w:rsidRDefault="002B6E52" w:rsidP="008E1CA3">
      <w:pPr>
        <w:spacing w:after="100" w:line="300" w:lineRule="auto"/>
        <w:ind w:left="567" w:hanging="567"/>
      </w:pPr>
      <w:r w:rsidRPr="008E1CA3">
        <w:t>[18] R. Fielding, M. Nottingham, J. Reschke: HTTP Semantics. RFC 9110, IETF, 2022. https://datatracker.ietf.org/doc/html/rfc9110</w:t>
      </w:r>
    </w:p>
    <w:p w:rsidR="002B6E52" w:rsidRPr="008E1CA3" w:rsidRDefault="002B6E52" w:rsidP="008E1CA3">
      <w:pPr>
        <w:spacing w:after="100" w:line="300" w:lineRule="auto"/>
        <w:ind w:left="567" w:hanging="567"/>
      </w:pPr>
      <w:r w:rsidRPr="008E1CA3">
        <w:lastRenderedPageBreak/>
        <w:t>[19] Microsoft Learn – Configure JWT bearer authentication in ASP.NET Core. https://learn.microsoft.com/aspnet/core/security/authentication/configure-jwt-bearer-authentication (utolsó megtekintés: 2026. 09.)</w:t>
      </w:r>
    </w:p>
    <w:p w:rsidR="002B6E52" w:rsidRPr="008E1CA3" w:rsidRDefault="002B6E52" w:rsidP="008E1CA3">
      <w:pPr>
        <w:spacing w:after="100" w:line="300" w:lineRule="auto"/>
        <w:ind w:left="567" w:hanging="567"/>
      </w:pPr>
      <w:r w:rsidRPr="008E1CA3">
        <w:t>[20] OWASP Cheat Sheet Series – Password Storage Cheat Sheet. https://cheatsheetseries.owasp.org/cheatsheets/Password_Storage_Cheat_Sheet.html (utolsó megtekintés: 2026. 09.)</w:t>
      </w:r>
    </w:p>
    <w:p w:rsidR="002B6E52" w:rsidRPr="008E1CA3" w:rsidRDefault="002B6E52" w:rsidP="008E1CA3">
      <w:pPr>
        <w:spacing w:after="100" w:line="300" w:lineRule="auto"/>
        <w:ind w:left="567" w:hanging="567"/>
      </w:pPr>
      <w:r w:rsidRPr="008E1CA3">
        <w:t>[21] Microsoft Learn – Integration tests in ASP.NET Core. https://learn.microsoft.com/aspnet/core/test/integration-tests (utolsó megtekintés: 2026. 09.)</w:t>
      </w:r>
    </w:p>
    <w:p w:rsidR="002B6E52" w:rsidRPr="008E1CA3" w:rsidRDefault="002B6E52" w:rsidP="008E1CA3">
      <w:pPr>
        <w:spacing w:after="100" w:line="300" w:lineRule="auto"/>
        <w:ind w:left="567" w:hanging="567"/>
      </w:pPr>
      <w:r w:rsidRPr="008E1CA3">
        <w:t>[22] Swashbuckle.AspNetCore. https://github.com/domaindrivendev/Swashbuckle.AspNetCore (utolsó megtekintés: 2026. 09.)</w:t>
      </w:r>
    </w:p>
    <w:p w:rsidR="002B6E52" w:rsidRPr="008E1CA3" w:rsidRDefault="002B6E52" w:rsidP="008E1CA3">
      <w:pPr>
        <w:spacing w:after="100" w:line="300" w:lineRule="auto"/>
        <w:ind w:left="567" w:hanging="567"/>
      </w:pPr>
      <w:r w:rsidRPr="008E1CA3">
        <w:t>[23] Microsoft Learn – Configuration in ASP.NET Core. https://learn.microsoft.com/aspnet/core/fundamentals/configuration/ (utolsó megtekintés: 2026. 09.)</w:t>
      </w:r>
    </w:p>
    <w:p w:rsidR="00F70E55" w:rsidRPr="008E1CA3" w:rsidRDefault="000950EB" w:rsidP="008E1CA3">
      <w:pPr>
        <w:spacing w:after="100" w:line="300" w:lineRule="auto"/>
        <w:ind w:left="567" w:hanging="567"/>
      </w:pPr>
      <w:r w:rsidRPr="008E1CA3">
        <w:t>[24] Microsoft Learn – Create filtered indexes. https://learn.microsoft.com/sql/relational-databases/indexes/create-filtered-indexes (utolsó megtekintés: 2026. 09.)</w:t>
      </w:r>
    </w:p>
    <w:p w:rsidR="00F70E55" w:rsidRPr="008E1CA3" w:rsidRDefault="000950EB" w:rsidP="008E1CA3">
      <w:pPr>
        <w:spacing w:after="100" w:line="300" w:lineRule="auto"/>
        <w:ind w:left="567" w:hanging="567"/>
      </w:pPr>
      <w:r w:rsidRPr="008E1CA3">
        <w:t>[25] Microsoft Learn – Data Seeding (Entity Framework Core). https://learn.microsoft.com/ef/core/modeling/data-seeding (utolsó megtekintés: 2026. 09.)</w:t>
      </w:r>
    </w:p>
    <w:p w:rsidR="00F70E55" w:rsidRPr="008E1CA3" w:rsidRDefault="000950EB" w:rsidP="008E1CA3">
      <w:pPr>
        <w:spacing w:after="100" w:line="300" w:lineRule="auto"/>
        <w:ind w:left="567" w:hanging="567"/>
      </w:pPr>
      <w:r w:rsidRPr="008E1CA3">
        <w:t>[26] GitHub Docs – GitHub Actions. https://docs.github.com/actions (utolsó megtekintés: 2026. 09.)</w:t>
      </w:r>
    </w:p>
    <w:p w:rsidR="00DE2589" w:rsidRDefault="00903251">
      <w:pPr>
        <w:spacing w:after="100" w:line="300" w:lineRule="auto"/>
        <w:ind w:left="567" w:hanging="567"/>
      </w:pPr>
      <w:r>
        <w:t>[27] Microsoft Learn – UI Automation Overview. https://learn.microsoft.com/dotnet/framework/ui-automation/ui-automation-overview (utolsó megtekintés: 2026. 10.)</w:t>
      </w:r>
    </w:p>
    <w:p w:rsidR="00DE2589" w:rsidRDefault="00903251">
      <w:pPr>
        <w:spacing w:after="100" w:line="300" w:lineRule="auto"/>
        <w:ind w:left="567" w:hanging="567"/>
      </w:pPr>
      <w:r>
        <w:t>[28] Microsoft Learn – Data binding overview (WPF .NET). https://l</w:t>
      </w:r>
      <w:r>
        <w:t>earn.microsoft.com/dotnet/desktop/wpf/data/ (utolsó megtekintés: 2026. 10.)</w:t>
      </w:r>
    </w:p>
    <w:sectPr w:rsidR="00DE2589">
      <w:footerReference w:type="default" r:id="rId12"/>
      <w:pgSz w:w="11906" w:h="16838"/>
      <w:pgMar w:top="1418" w:right="1418" w:bottom="1418" w:left="141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7763" w:rsidRDefault="000950EB">
      <w:r>
        <w:separator/>
      </w:r>
    </w:p>
  </w:endnote>
  <w:endnote w:type="continuationSeparator" w:id="0">
    <w:p w:rsidR="00527763" w:rsidRDefault="00095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0E55" w:rsidRDefault="000950EB">
    <w:pPr>
      <w:jc w:val="center"/>
    </w:pPr>
    <w:r>
      <w:fldChar w:fldCharType="begin"/>
    </w:r>
    <w:r>
      <w:instrText>PAGE</w:instrText>
    </w:r>
    <w:r>
      <w:fldChar w:fldCharType="separate"/>
    </w:r>
    <w:r w:rsidR="00903251">
      <w:rPr>
        <w:noProof/>
      </w:rPr>
      <w:t>52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7763" w:rsidRDefault="000950EB">
      <w:r>
        <w:separator/>
      </w:r>
    </w:p>
  </w:footnote>
  <w:footnote w:type="continuationSeparator" w:id="0">
    <w:p w:rsidR="00527763" w:rsidRDefault="000950E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267FF7"/>
    <w:multiLevelType w:val="hybridMultilevel"/>
    <w:tmpl w:val="D046ABBE"/>
    <w:lvl w:ilvl="0" w:tplc="222C352C">
      <w:start w:val="1"/>
      <w:numFmt w:val="decimal"/>
      <w:lvlText w:val="%1."/>
      <w:lvlJc w:val="left"/>
      <w:pPr>
        <w:ind w:left="720" w:hanging="360"/>
      </w:pPr>
    </w:lvl>
    <w:lvl w:ilvl="1" w:tplc="6A0E0C96">
      <w:numFmt w:val="decimal"/>
      <w:lvlText w:val=""/>
      <w:lvlJc w:val="left"/>
    </w:lvl>
    <w:lvl w:ilvl="2" w:tplc="3F644D42">
      <w:numFmt w:val="decimal"/>
      <w:lvlText w:val=""/>
      <w:lvlJc w:val="left"/>
    </w:lvl>
    <w:lvl w:ilvl="3" w:tplc="3E128FDE">
      <w:numFmt w:val="decimal"/>
      <w:lvlText w:val=""/>
      <w:lvlJc w:val="left"/>
    </w:lvl>
    <w:lvl w:ilvl="4" w:tplc="C138306E">
      <w:numFmt w:val="decimal"/>
      <w:lvlText w:val=""/>
      <w:lvlJc w:val="left"/>
    </w:lvl>
    <w:lvl w:ilvl="5" w:tplc="470E7B66">
      <w:numFmt w:val="decimal"/>
      <w:lvlText w:val=""/>
      <w:lvlJc w:val="left"/>
    </w:lvl>
    <w:lvl w:ilvl="6" w:tplc="64DE0DD6">
      <w:numFmt w:val="decimal"/>
      <w:lvlText w:val=""/>
      <w:lvlJc w:val="left"/>
    </w:lvl>
    <w:lvl w:ilvl="7" w:tplc="3482D1CE">
      <w:numFmt w:val="decimal"/>
      <w:lvlText w:val=""/>
      <w:lvlJc w:val="left"/>
    </w:lvl>
    <w:lvl w:ilvl="8" w:tplc="7E3C644C">
      <w:numFmt w:val="decimal"/>
      <w:lvlText w:val=""/>
      <w:lvlJc w:val="left"/>
    </w:lvl>
  </w:abstractNum>
  <w:abstractNum w:abstractNumId="1" w15:restartNumberingAfterBreak="0">
    <w:nsid w:val="70233277"/>
    <w:multiLevelType w:val="hybridMultilevel"/>
    <w:tmpl w:val="7AC07EDE"/>
    <w:lvl w:ilvl="0" w:tplc="AD8C61DC">
      <w:start w:val="1"/>
      <w:numFmt w:val="bullet"/>
      <w:lvlText w:val="•"/>
      <w:lvlJc w:val="left"/>
      <w:pPr>
        <w:ind w:left="720" w:hanging="360"/>
      </w:pPr>
    </w:lvl>
    <w:lvl w:ilvl="1" w:tplc="8B9A2F34">
      <w:numFmt w:val="decimal"/>
      <w:lvlText w:val=""/>
      <w:lvlJc w:val="left"/>
    </w:lvl>
    <w:lvl w:ilvl="2" w:tplc="46F46C7C">
      <w:numFmt w:val="decimal"/>
      <w:lvlText w:val=""/>
      <w:lvlJc w:val="left"/>
    </w:lvl>
    <w:lvl w:ilvl="3" w:tplc="628C0110">
      <w:numFmt w:val="decimal"/>
      <w:lvlText w:val=""/>
      <w:lvlJc w:val="left"/>
    </w:lvl>
    <w:lvl w:ilvl="4" w:tplc="0A4C6824">
      <w:numFmt w:val="decimal"/>
      <w:lvlText w:val=""/>
      <w:lvlJc w:val="left"/>
    </w:lvl>
    <w:lvl w:ilvl="5" w:tplc="C4E4FC70">
      <w:numFmt w:val="decimal"/>
      <w:lvlText w:val=""/>
      <w:lvlJc w:val="left"/>
    </w:lvl>
    <w:lvl w:ilvl="6" w:tplc="E286BA48">
      <w:numFmt w:val="decimal"/>
      <w:lvlText w:val=""/>
      <w:lvlJc w:val="left"/>
    </w:lvl>
    <w:lvl w:ilvl="7" w:tplc="FCB428E0">
      <w:numFmt w:val="decimal"/>
      <w:lvlText w:val=""/>
      <w:lvlJc w:val="left"/>
    </w:lvl>
    <w:lvl w:ilvl="8" w:tplc="733AE986">
      <w:numFmt w:val="decimal"/>
      <w:lvlText w:val=""/>
      <w:lvlJc w:val="left"/>
    </w:lvl>
  </w:abstractNum>
  <w:abstractNum w:abstractNumId="2" w15:restartNumberingAfterBreak="0">
    <w:nsid w:val="73FF4143"/>
    <w:multiLevelType w:val="hybridMultilevel"/>
    <w:tmpl w:val="F508C41E"/>
    <w:lvl w:ilvl="0" w:tplc="34921A7A">
      <w:start w:val="1"/>
      <w:numFmt w:val="bullet"/>
      <w:lvlText w:val="•"/>
      <w:lvlJc w:val="left"/>
      <w:pPr>
        <w:ind w:left="720" w:hanging="360"/>
      </w:pPr>
    </w:lvl>
    <w:lvl w:ilvl="1" w:tplc="0BAC2E08">
      <w:numFmt w:val="decimal"/>
      <w:lvlText w:val=""/>
      <w:lvlJc w:val="left"/>
    </w:lvl>
    <w:lvl w:ilvl="2" w:tplc="68608DE6">
      <w:numFmt w:val="decimal"/>
      <w:lvlText w:val=""/>
      <w:lvlJc w:val="left"/>
    </w:lvl>
    <w:lvl w:ilvl="3" w:tplc="48DEF3B6">
      <w:numFmt w:val="decimal"/>
      <w:lvlText w:val=""/>
      <w:lvlJc w:val="left"/>
    </w:lvl>
    <w:lvl w:ilvl="4" w:tplc="3A785BEC">
      <w:numFmt w:val="decimal"/>
      <w:lvlText w:val=""/>
      <w:lvlJc w:val="left"/>
    </w:lvl>
    <w:lvl w:ilvl="5" w:tplc="C752161E">
      <w:numFmt w:val="decimal"/>
      <w:lvlText w:val=""/>
      <w:lvlJc w:val="left"/>
    </w:lvl>
    <w:lvl w:ilvl="6" w:tplc="E4AADB0E">
      <w:numFmt w:val="decimal"/>
      <w:lvlText w:val=""/>
      <w:lvlJc w:val="left"/>
    </w:lvl>
    <w:lvl w:ilvl="7" w:tplc="479A345A">
      <w:numFmt w:val="decimal"/>
      <w:lvlText w:val=""/>
      <w:lvlJc w:val="left"/>
    </w:lvl>
    <w:lvl w:ilvl="8" w:tplc="C14C30F4">
      <w:numFmt w:val="decimal"/>
      <w:lvlText w:val=""/>
      <w:lvlJc w:val="left"/>
    </w:lvl>
  </w:abstractNum>
  <w:abstractNum w:abstractNumId="3" w15:restartNumberingAfterBreak="0">
    <w:nsid w:val="78412E9D"/>
    <w:multiLevelType w:val="hybridMultilevel"/>
    <w:tmpl w:val="FBD6DE80"/>
    <w:lvl w:ilvl="0" w:tplc="7EEED5CA">
      <w:start w:val="1"/>
      <w:numFmt w:val="bullet"/>
      <w:lvlText w:val="●"/>
      <w:lvlJc w:val="left"/>
      <w:pPr>
        <w:ind w:left="720" w:hanging="360"/>
      </w:pPr>
    </w:lvl>
    <w:lvl w:ilvl="1" w:tplc="4E0EEB7A">
      <w:start w:val="1"/>
      <w:numFmt w:val="bullet"/>
      <w:lvlText w:val="○"/>
      <w:lvlJc w:val="left"/>
      <w:pPr>
        <w:ind w:left="1440" w:hanging="360"/>
      </w:pPr>
    </w:lvl>
    <w:lvl w:ilvl="2" w:tplc="460215AC">
      <w:start w:val="1"/>
      <w:numFmt w:val="bullet"/>
      <w:lvlText w:val="■"/>
      <w:lvlJc w:val="left"/>
      <w:pPr>
        <w:ind w:left="2160" w:hanging="360"/>
      </w:pPr>
    </w:lvl>
    <w:lvl w:ilvl="3" w:tplc="C4BAB804">
      <w:start w:val="1"/>
      <w:numFmt w:val="bullet"/>
      <w:lvlText w:val="●"/>
      <w:lvlJc w:val="left"/>
      <w:pPr>
        <w:ind w:left="2880" w:hanging="360"/>
      </w:pPr>
    </w:lvl>
    <w:lvl w:ilvl="4" w:tplc="F5BA6E9E">
      <w:start w:val="1"/>
      <w:numFmt w:val="bullet"/>
      <w:lvlText w:val="○"/>
      <w:lvlJc w:val="left"/>
      <w:pPr>
        <w:ind w:left="3600" w:hanging="360"/>
      </w:pPr>
    </w:lvl>
    <w:lvl w:ilvl="5" w:tplc="3594F288">
      <w:start w:val="1"/>
      <w:numFmt w:val="bullet"/>
      <w:lvlText w:val="■"/>
      <w:lvlJc w:val="left"/>
      <w:pPr>
        <w:ind w:left="4320" w:hanging="360"/>
      </w:pPr>
    </w:lvl>
    <w:lvl w:ilvl="6" w:tplc="0A70CA10">
      <w:start w:val="1"/>
      <w:numFmt w:val="bullet"/>
      <w:lvlText w:val="●"/>
      <w:lvlJc w:val="left"/>
      <w:pPr>
        <w:ind w:left="5040" w:hanging="360"/>
      </w:pPr>
    </w:lvl>
    <w:lvl w:ilvl="7" w:tplc="6A72F2F4">
      <w:start w:val="1"/>
      <w:numFmt w:val="bullet"/>
      <w:lvlText w:val="●"/>
      <w:lvlJc w:val="left"/>
      <w:pPr>
        <w:ind w:left="5760" w:hanging="360"/>
      </w:pPr>
    </w:lvl>
    <w:lvl w:ilvl="8" w:tplc="2CECAAAA">
      <w:start w:val="1"/>
      <w:numFmt w:val="bullet"/>
      <w:lvlText w:val="●"/>
      <w:lvlJc w:val="left"/>
      <w:pPr>
        <w:ind w:left="6480" w:hanging="360"/>
      </w:pPr>
    </w:lvl>
  </w:abstractNum>
  <w:num w:numId="1">
    <w:abstractNumId w:val="3"/>
    <w:lvlOverride w:ilvl="0">
      <w:startOverride w:val="1"/>
    </w:lvlOverride>
  </w:num>
  <w:num w:numId="2">
    <w:abstractNumId w:val="1"/>
    <w:lvlOverride w:ilvl="0">
      <w:startOverride w:val="1"/>
    </w:lvlOverride>
  </w:num>
  <w:num w:numId="3">
    <w:abstractNumId w:val="0"/>
    <w:lvlOverride w:ilvl="0">
      <w:startOverride w:val="1"/>
    </w:lvlOverride>
  </w:num>
  <w:num w:numId="4">
    <w:abstractNumId w:val="2"/>
    <w:lvlOverride w:ilvl="0">
      <w:startOverride w:val="1"/>
    </w:lvlOverride>
  </w:num>
  <w:num w:numId="5">
    <w:abstractNumId w:val="0"/>
    <w:lvlOverride w:ilvl="0">
      <w:startOverride w:val="1"/>
    </w:lvlOverride>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0E55"/>
    <w:rsid w:val="000950EB"/>
    <w:rsid w:val="002B6E52"/>
    <w:rsid w:val="00527763"/>
    <w:rsid w:val="008E1CA3"/>
    <w:rsid w:val="00903251"/>
    <w:rsid w:val="00DE2589"/>
    <w:rsid w:val="00F70E55"/>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DB12494-681E-4649-8324-883B41996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hu-HU" w:eastAsia="hu-H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1">
    <w:name w:val="heading 1"/>
    <w:qFormat/>
    <w:pPr>
      <w:spacing w:before="240" w:after="240"/>
      <w:outlineLvl w:val="0"/>
    </w:pPr>
    <w:rPr>
      <w:b/>
      <w:bCs/>
      <w:color w:val="000000"/>
      <w:sz w:val="32"/>
      <w:szCs w:val="32"/>
    </w:rPr>
  </w:style>
  <w:style w:type="paragraph" w:styleId="Cmsor2">
    <w:name w:val="heading 2"/>
    <w:qFormat/>
    <w:pPr>
      <w:keepNext/>
      <w:spacing w:before="320" w:after="160"/>
      <w:outlineLvl w:val="1"/>
    </w:pPr>
    <w:rPr>
      <w:b/>
      <w:bCs/>
      <w:color w:val="000000"/>
      <w:sz w:val="28"/>
      <w:szCs w:val="28"/>
    </w:rPr>
  </w:style>
  <w:style w:type="paragraph" w:styleId="Cmsor3">
    <w:name w:val="heading 3"/>
    <w:qFormat/>
    <w:pPr>
      <w:keepNext/>
      <w:spacing w:before="240" w:after="120"/>
      <w:outlineLvl w:val="2"/>
    </w:pPr>
    <w:rPr>
      <w:b/>
      <w:bCs/>
      <w:color w:val="000000"/>
    </w:rPr>
  </w:style>
  <w:style w:type="paragraph" w:styleId="Cmsor4">
    <w:name w:val="heading 4"/>
    <w:qFormat/>
    <w:pPr>
      <w:outlineLvl w:val="3"/>
    </w:pPr>
    <w:rPr>
      <w:i/>
      <w:iCs/>
      <w:color w:val="2E74B5"/>
    </w:rPr>
  </w:style>
  <w:style w:type="paragraph" w:styleId="Cmsor5">
    <w:name w:val="heading 5"/>
    <w:qFormat/>
    <w:pPr>
      <w:outlineLvl w:val="4"/>
    </w:pPr>
    <w:rPr>
      <w:color w:val="2E74B5"/>
    </w:rPr>
  </w:style>
  <w:style w:type="paragraph" w:styleId="Cmsor6">
    <w:name w:val="heading 6"/>
    <w:qFormat/>
    <w:pPr>
      <w:outlineLvl w:val="5"/>
    </w:pPr>
    <w:rPr>
      <w:color w:val="1F4D7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qFormat/>
    <w:rPr>
      <w:sz w:val="56"/>
      <w:szCs w:val="56"/>
    </w:rPr>
  </w:style>
  <w:style w:type="paragraph" w:customStyle="1" w:styleId="Kiemels21">
    <w:name w:val="Kiemelés 21"/>
    <w:qFormat/>
    <w:rPr>
      <w:b/>
      <w:bCs/>
    </w:rPr>
  </w:style>
  <w:style w:type="paragraph" w:styleId="Listaszerbekezds">
    <w:name w:val="List Paragraph"/>
    <w:qFormat/>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link w:val="LbjegyzetszvegChar"/>
    <w:uiPriority w:val="99"/>
    <w:semiHidden/>
    <w:unhideWhenUsed/>
    <w:rPr>
      <w:sz w:val="20"/>
      <w:szCs w:val="20"/>
    </w:rPr>
  </w:style>
  <w:style w:type="character" w:customStyle="1" w:styleId="LbjegyzetszvegChar">
    <w:name w:val="Lábjegyzetszöveg Char"/>
    <w:link w:val="Lbjegyzetszveg"/>
    <w:uiPriority w:val="99"/>
    <w:semiHidden/>
    <w:unhideWhenUsed/>
    <w:rPr>
      <w:sz w:val="20"/>
      <w:szCs w:val="20"/>
    </w:rPr>
  </w:style>
  <w:style w:type="character" w:styleId="Vgjegyzet-hivatkozs">
    <w:name w:val="endnote reference"/>
    <w:uiPriority w:val="99"/>
    <w:semiHidden/>
    <w:unhideWhenUsed/>
    <w:rPr>
      <w:vertAlign w:val="superscript"/>
    </w:rPr>
  </w:style>
  <w:style w:type="paragraph" w:styleId="Vgjegyzetszvege">
    <w:name w:val="endnote text"/>
    <w:link w:val="VgjegyzetszvegeChar"/>
    <w:uiPriority w:val="99"/>
    <w:semiHidden/>
    <w:unhideWhenUsed/>
    <w:rPr>
      <w:sz w:val="20"/>
      <w:szCs w:val="20"/>
    </w:rPr>
  </w:style>
  <w:style w:type="character" w:customStyle="1" w:styleId="VgjegyzetszvegeChar">
    <w:name w:val="Végjegyzet szövege Char"/>
    <w:link w:val="Vgjegyzetszvege"/>
    <w:uiPriority w:val="99"/>
    <w:semiHidden/>
    <w:unhideWhenUsed/>
    <w:rPr>
      <w:sz w:val="20"/>
      <w:szCs w:val="20"/>
    </w:rPr>
  </w:style>
  <w:style w:type="paragraph" w:styleId="TJ1">
    <w:name w:val="toc 1"/>
    <w:basedOn w:val="Norml"/>
    <w:next w:val="Norml"/>
    <w:autoRedefine/>
    <w:uiPriority w:val="39"/>
    <w:unhideWhenUsed/>
    <w:rsid w:val="002B6E52"/>
    <w:pPr>
      <w:spacing w:after="100"/>
    </w:pPr>
  </w:style>
  <w:style w:type="paragraph" w:styleId="TJ2">
    <w:name w:val="toc 2"/>
    <w:basedOn w:val="Norml"/>
    <w:next w:val="Norml"/>
    <w:autoRedefine/>
    <w:uiPriority w:val="39"/>
    <w:unhideWhenUsed/>
    <w:rsid w:val="002B6E52"/>
    <w:pPr>
      <w:spacing w:after="100"/>
      <w:ind w:left="240"/>
    </w:pPr>
  </w:style>
  <w:style w:type="paragraph" w:styleId="TJ3">
    <w:name w:val="toc 3"/>
    <w:basedOn w:val="Norml"/>
    <w:next w:val="Norml"/>
    <w:autoRedefine/>
    <w:uiPriority w:val="39"/>
    <w:unhideWhenUsed/>
    <w:rsid w:val="002B6E5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14189</Words>
  <Characters>97911</Characters>
  <Application>Microsoft Office Word</Application>
  <DocSecurity>0</DocSecurity>
  <Lines>815</Lines>
  <Paragraphs>223</Paragraphs>
  <ScaleCrop>false</ScaleCrop>
  <Company/>
  <LinksUpToDate>false</LinksUpToDate>
  <CharactersWithSpaces>111877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Leltározó és leltárkezelő alkalmazás – dokumentáció v0.4</dc:title>
  <dc:creator>Bárkányi Máté, Horváth Máté, Kiss Barnabás</dc:creator>
  <cp:lastModifiedBy>Home</cp:lastModifiedBy>
  <cp:revision>2</cp:revision>
  <cp:lastPrinted>2026-09-29T09:31:00Z</cp:lastPrinted>
  <dcterms:created xsi:type="dcterms:W3CDTF">2026-10-12T23:28:00Z</dcterms:created>
  <dcterms:modified xsi:type="dcterms:W3CDTF">2026-10-12T23:28:00Z</dcterms:modified>
</cp:coreProperties>
</file>