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Chapitre 5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Les Tableaux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I - Définition et Déclaration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 tableau est une collection, un ensemble, un regroupement d’objets de données de mêmes type. Qui occupent des espaces mémoires contigüs (les uns à côté des autres) et repérés par des indices (position ou rang de l’élément dans le tableau).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 tableau est définie par un nom, une taille et une dimension.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i w:val="1"/>
          <w:color w:val="0000ff"/>
          <w:u w:val="single"/>
          <w:rtl w:val="0"/>
        </w:rPr>
        <w:t xml:space="preserve">nom :</w:t>
      </w:r>
      <w:r w:rsidDel="00000000" w:rsidR="00000000" w:rsidRPr="00000000">
        <w:rPr>
          <w:color w:val="0000ff"/>
          <w:rtl w:val="0"/>
        </w:rPr>
        <w:t xml:space="preserve"> Ensembles de lettres, chiffres et de caractère “ _ “. Le nom est un identificateur.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i w:val="1"/>
          <w:color w:val="0000ff"/>
          <w:u w:val="single"/>
          <w:rtl w:val="0"/>
        </w:rPr>
        <w:t xml:space="preserve">la taille :</w:t>
      </w:r>
      <w:r w:rsidDel="00000000" w:rsidR="00000000" w:rsidRPr="00000000">
        <w:rPr>
          <w:color w:val="0000ff"/>
          <w:rtl w:val="0"/>
        </w:rPr>
        <w:t xml:space="preserve"> C’est le nombre maximum d’éléments que peut contenir un tableau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i w:val="1"/>
          <w:color w:val="0000ff"/>
          <w:u w:val="single"/>
          <w:rtl w:val="0"/>
        </w:rPr>
        <w:t xml:space="preserve">la dimension :</w:t>
      </w:r>
      <w:r w:rsidDel="00000000" w:rsidR="00000000" w:rsidRPr="00000000">
        <w:rPr>
          <w:color w:val="0000ff"/>
          <w:rtl w:val="0"/>
        </w:rPr>
        <w:t xml:space="preserve"> On distingue des tableaux </w:t>
      </w:r>
      <w:r w:rsidDel="00000000" w:rsidR="00000000" w:rsidRPr="00000000">
        <w:rPr>
          <w:b w:val="1"/>
          <w:color w:val="0000ff"/>
          <w:rtl w:val="0"/>
        </w:rPr>
        <w:t xml:space="preserve">vecteurs </w:t>
      </w:r>
      <w:r w:rsidDel="00000000" w:rsidR="00000000" w:rsidRPr="00000000">
        <w:rPr>
          <w:color w:val="0000ff"/>
          <w:rtl w:val="0"/>
        </w:rPr>
        <w:t xml:space="preserve">ou </w:t>
      </w:r>
      <w:r w:rsidDel="00000000" w:rsidR="00000000" w:rsidRPr="00000000">
        <w:rPr>
          <w:b w:val="1"/>
          <w:color w:val="0000ff"/>
          <w:rtl w:val="0"/>
        </w:rPr>
        <w:t xml:space="preserve">unidimensionnls</w:t>
      </w:r>
      <w:r w:rsidDel="00000000" w:rsidR="00000000" w:rsidRPr="00000000">
        <w:rPr>
          <w:color w:val="0000ff"/>
          <w:rtl w:val="0"/>
        </w:rPr>
        <w:t xml:space="preserve"> et des tableaux </w:t>
      </w:r>
      <w:r w:rsidDel="00000000" w:rsidR="00000000" w:rsidRPr="00000000">
        <w:rPr>
          <w:b w:val="1"/>
          <w:color w:val="0000ff"/>
          <w:rtl w:val="0"/>
        </w:rPr>
        <w:t xml:space="preserve">matrices</w:t>
      </w:r>
      <w:r w:rsidDel="00000000" w:rsidR="00000000" w:rsidRPr="00000000">
        <w:rPr>
          <w:color w:val="0000ff"/>
          <w:rtl w:val="0"/>
        </w:rPr>
        <w:t xml:space="preserve"> ou </w:t>
      </w:r>
      <w:r w:rsidDel="00000000" w:rsidR="00000000" w:rsidRPr="00000000">
        <w:rPr>
          <w:b w:val="1"/>
          <w:color w:val="0000ff"/>
          <w:rtl w:val="0"/>
        </w:rPr>
        <w:t xml:space="preserve">bidimentionnels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u w:val="single"/>
          <w:rtl w:val="0"/>
        </w:rPr>
        <w:t xml:space="preserve">vecteurs :</w:t>
      </w:r>
      <w:r w:rsidDel="00000000" w:rsidR="00000000" w:rsidRPr="00000000">
        <w:rPr>
          <w:color w:val="0000ff"/>
          <w:rtl w:val="0"/>
        </w:rPr>
        <w:t xml:space="preserve"> composé d’une ligne et plusieurs colones</w:t>
        <w:br w:type="textWrapping"/>
        <w:t xml:space="preserve">°</w:t>
      </w:r>
      <w:r w:rsidDel="00000000" w:rsidR="00000000" w:rsidRPr="00000000">
        <w:rPr>
          <w:i w:val="1"/>
          <w:color w:val="0000ff"/>
          <w:sz w:val="20"/>
          <w:szCs w:val="20"/>
          <w:u w:val="single"/>
          <w:rtl w:val="0"/>
        </w:rPr>
        <w:t xml:space="preserve">Déclaration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algo → nomtbleau : tableau[1...taille] de type.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C → type nomtableau [taille];</w:t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PHP → $nomtableau = array();</w:t>
        <w:br w:type="textWrapping"/>
        <w:tab/>
        <w:t xml:space="preserve">°</w:t>
      </w:r>
      <w:r w:rsidDel="00000000" w:rsidR="00000000" w:rsidRPr="00000000">
        <w:rPr>
          <w:i w:val="1"/>
          <w:color w:val="0000ff"/>
          <w:sz w:val="20"/>
          <w:szCs w:val="20"/>
          <w:u w:val="single"/>
          <w:rtl w:val="0"/>
        </w:rPr>
        <w:t xml:space="preserve">Accès à un élément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algo →  tab[3] ← 15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C → tab[2] = 15;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PHP → $tab[2] = 15;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u w:val="single"/>
          <w:rtl w:val="0"/>
        </w:rPr>
        <w:t xml:space="preserve">matrices :</w:t>
      </w:r>
      <w:r w:rsidDel="00000000" w:rsidR="00000000" w:rsidRPr="00000000">
        <w:rPr>
          <w:color w:val="0000ff"/>
          <w:rtl w:val="0"/>
        </w:rPr>
        <w:t xml:space="preserve"> composé de plusieurs lignes et plusieurs colones.</w:t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° </w:t>
      </w:r>
      <w:r w:rsidDel="00000000" w:rsidR="00000000" w:rsidRPr="00000000">
        <w:rPr>
          <w:i w:val="1"/>
          <w:color w:val="0000ff"/>
          <w:sz w:val="20"/>
          <w:szCs w:val="20"/>
          <w:u w:val="single"/>
          <w:rtl w:val="0"/>
        </w:rPr>
        <w:t xml:space="preserve">Déclaration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algo → nomtableau : tableau[1...nb lignes] [1...nb colones] de type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C → type nomtableau [nblignes] [nb colones];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PHP → $nomtableau = array();</w:t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color w:val="0000ff"/>
          <w:rtl w:val="0"/>
        </w:rPr>
        <w:tab/>
        <w:t xml:space="preserve">° </w:t>
      </w:r>
      <w:r w:rsidDel="00000000" w:rsidR="00000000" w:rsidRPr="00000000">
        <w:rPr>
          <w:i w:val="1"/>
          <w:color w:val="0000ff"/>
          <w:sz w:val="20"/>
          <w:szCs w:val="20"/>
          <w:u w:val="single"/>
          <w:rtl w:val="0"/>
        </w:rPr>
        <w:t xml:space="preserve">Accès à un éléments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algo → mat [2] [3] ← 15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C → mat [1] [2] = 15;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PHP → $mat [1] [2] = 15;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II - Les algorithmes élémentaires sur le vecteur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035"/>
        <w:tblGridChange w:id="0">
          <w:tblGrid>
            <w:gridCol w:w="2145"/>
            <w:gridCol w:w="7035"/>
          </w:tblGrid>
        </w:tblGridChange>
      </w:tblGrid>
      <w:tr>
        <w:trPr>
          <w:trHeight w:val="5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Francais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Algo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remplissage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Algo 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remplissage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Déclaration 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tab : tableau[1...10] de entier</w:t>
              <w:br w:type="textWrapping"/>
              <w:t xml:space="preserve">   | i : 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Début :</w:t>
              <w:br w:type="textWrapping"/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allant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1 à 10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br w:type="textWrapping"/>
              <w:t xml:space="preserve">    |     | afficher(“donner une valeur”)</w:t>
              <w:br w:type="textWrapping"/>
              <w:t xml:space="preserve">    |     | saisir(tab[i])</w:t>
              <w:br w:type="textWrapping"/>
              <w:t xml:space="preserve">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remplissage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Affichage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Algo 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affichage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Déclaration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tab : tableau[1….20] de entier</w:t>
              <w:br w:type="textWrapping"/>
              <w:t xml:space="preserve">   | i : entier</w:t>
              <w:br w:type="textWrapping"/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Début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br w:type="textWrapping"/>
              <w:t xml:space="preserve">   | //on suppose le tableau rempli</w:t>
              <w:br w:type="textWrapping"/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allant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1 à 10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  <w:br w:type="textWrapping"/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 | afficher(“Element numéros : ”,i,” = ”,tab[i])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afficher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Recherche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séquentielle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Algo 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recherche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Déclaration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tab : tableau[1...10]  de entier</w:t>
              <w:br w:type="textWrapping"/>
              <w:t xml:space="preserve">   | i : entier</w:t>
              <w:br w:type="textWrapping"/>
              <w:t xml:space="preserve">   | trouve : booléen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valeur : 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Début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allant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1 à 10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affciher(“Donner un Element”)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saisir(tab[2])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Pour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affciher (“Donner une valeur à rechercher”)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saisir(valeur)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trouve ← faux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i ←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tantque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 &lt;= 10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et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trouve = faux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tab[2]=valeur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 |  alors trouve ← vrai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 |  sinon i ← i+1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tantque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si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trouve = vrai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|alors afficher(“La valeur existe à la case”,i)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sinon afficher(“Le tableau ne contient pas cette valeur”)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recherche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hd w:fill="b7b7b7" w:val="clear"/>
              </w:rPr>
            </w:pPr>
            <w:r w:rsidDel="00000000" w:rsidR="00000000" w:rsidRPr="00000000">
              <w:rPr>
                <w:color w:val="0000ff"/>
                <w:shd w:fill="b7b7b7" w:val="clear"/>
                <w:rtl w:val="0"/>
              </w:rPr>
              <w:t xml:space="preserve">Français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hd w:fill="b7b7b7" w:val="clear"/>
              </w:rPr>
            </w:pPr>
            <w:r w:rsidDel="00000000" w:rsidR="00000000" w:rsidRPr="00000000">
              <w:rPr>
                <w:color w:val="0000ff"/>
                <w:shd w:fill="b7b7b7" w:val="clear"/>
                <w:rtl w:val="0"/>
              </w:rPr>
              <w:t xml:space="preserve">Algo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commentRangeStart w:id="0"/>
            <w:r w:rsidDel="00000000" w:rsidR="00000000" w:rsidRPr="00000000">
              <w:rPr>
                <w:color w:val="0000ff"/>
                <w:rtl w:val="0"/>
              </w:rPr>
              <w:t xml:space="preserve">Tri par permutation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Algo 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tripermutation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Déclaration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tab : tableau[1...10]  de entier</w:t>
              <w:br w:type="textWrapping"/>
              <w:t xml:space="preserve">   | i, j, temp : entier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Début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// on suppose le tableau rempli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allant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1 à 9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j allant de i+1 à 10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tab[i] &gt; tab[j]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alors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| temp ← tab[i]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| tab[i] ← tab[j]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| tab[j] ←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si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pour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pour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tripermutation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commentRangeStart w:id="1"/>
            <w:r w:rsidDel="00000000" w:rsidR="00000000" w:rsidRPr="00000000">
              <w:rPr>
                <w:color w:val="0000ff"/>
                <w:rtl w:val="0"/>
              </w:rPr>
              <w:t xml:space="preserve">Tri par bulle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Algo 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tribulle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Déclaration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tab : tableau[1...10]  de entier</w:t>
              <w:br w:type="textWrapping"/>
              <w:t xml:space="preserve">   | i, temp : entier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permute : boolean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Début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// on suppose le tableau rempli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permute ← faux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allant de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1 a 9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tab[i] &gt; tab[i+1]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alors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| temp ← tab[i]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| tab[i] ← tab[j]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| tab[i+1] ←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    | permute ← vrai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    | fin si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pour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tant que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permute = vrai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tribulle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commentRangeStart w:id="2"/>
            <w:r w:rsidDel="00000000" w:rsidR="00000000" w:rsidRPr="00000000">
              <w:rPr>
                <w:color w:val="0000ff"/>
                <w:rtl w:val="0"/>
              </w:rPr>
              <w:t xml:space="preserve">Tri par sélection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Algo :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triselection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Déclaration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tab : tableau[1...10]  de entier</w:t>
              <w:br w:type="textWrapping"/>
              <w:t xml:space="preserve">   | i, min , indicemin,j: entier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Début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// on suppose le tableau rempli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pour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allant de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1 à 10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tab[i] &lt; min 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alors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min ← tab[j]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    | indicemin ← j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 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si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 pour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tab[indicemin] ← tab[i]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   | tab[i] ← 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  | </w:t>
            </w:r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fin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tribulle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Série D’exo </w:t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000ff"/>
          <w:u w:val="single"/>
          <w:rtl w:val="0"/>
        </w:rPr>
        <w:t xml:space="preserve">1 ⇒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algo / c / php qui permet de stocker dans un tableau 10 entier et calcule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leur moyenne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leur max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leur min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Algo ExoTab1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Declaration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tab : tableau[1...10] de entier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i ,max,min,somme : entier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moyenne : reel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Debut :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Pour i allant de 1 à 10 faire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afficher(“Donner une valeur”)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saisir(tab[i])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Fin pour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ab/>
        <w:t xml:space="preserve">somme ← 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pour i allant de 1 à 10 faire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ab/>
        <w:t xml:space="preserve">somme ← somme + tab[i]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fin pour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 xml:space="preserve">moyenne ← somme.10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afficher(“La moyenne est de”,somme)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 xml:space="preserve">max ← tab[1]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min ← tab[1]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pour i allant de 2 à 10 faire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Si max&lt;tab[i] alors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ab/>
        <w:tab/>
        <w:t xml:space="preserve">max ← tab[i]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Fin si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Si min&gt;tab[i] alors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ab/>
        <w:tab/>
        <w:t xml:space="preserve">min ← tab[i]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Fin si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fin pour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afficher(“Le maximum est”,max)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afficher(“Le minimum est”,min)</w:t>
        <w:tab/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Fin ExoTab1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000ff"/>
          <w:u w:val="single"/>
          <w:rtl w:val="0"/>
        </w:rPr>
        <w:t xml:space="preserve">2 ⇒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algo/c/php qui permet de stocker dans un tableau 10 prix et calculer la variance et l'écart type.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varianc</w:t>
      </w:r>
      <w:r w:rsidDel="00000000" w:rsidR="00000000" w:rsidRPr="00000000">
        <w:rPr>
          <w:color w:val="0000ff"/>
          <w:rtl w:val="0"/>
        </w:rPr>
        <w:t xml:space="preserve">e =(</w:t>
      </w:r>
      <m:oMath>
        <m:r>
          <m:t>Σ</m:t>
        </m:r>
        <m:r>
          <w:rPr>
            <w:color w:val="0000ff"/>
          </w:rPr>
          <m:t xml:space="preserve">i=1</m:t>
        </m:r>
      </m:oMath>
      <w:r w:rsidDel="00000000" w:rsidR="00000000" w:rsidRPr="00000000">
        <w:rPr>
          <w:color w:val="0000ff"/>
          <w:rtl w:val="0"/>
        </w:rPr>
        <w:t xml:space="preserve">10 (pric)²-Moyenne(prix))/10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ecart=</w:t>
      </w:r>
      <m:oMath>
        <m:rad>
          <m:radPr>
            <m:degHide m:val="1"/>
            <m:ctrlPr>
              <w:rPr>
                <w:color w:val="0000ff"/>
              </w:rPr>
            </m:ctrlPr>
          </m:radPr>
          <m:e>
            <m:r>
              <w:rPr>
                <w:color w:val="0000ff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 ExoTab2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Declaration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tab : tableau[1...10] de reel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i ,somme : entier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variance,ecart,moyenne : reel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Debut :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Pour i allant de 1 à 10 faire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afficher(“Donner une valeur”)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saisir(tab[i])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Fin pour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ab/>
        <w:t xml:space="preserve">somme ← 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pour i allant de 1 à 10 faire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ab/>
        <w:t xml:space="preserve">somme ← somme + tab[i]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fin pour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 xml:space="preserve">moyenne ← somme/10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 xml:space="preserve">variance ← 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 xml:space="preserve">ecart← 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pour i allant de 2 à 10 faire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ab/>
        <w:t xml:space="preserve">variance ←  variance +(tab[i])*(tab[i])</w:t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 pour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variance ← (variance - moyenne ) /10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ecart=sqrt(variance)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afficher(“La variance est”,variance)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afficher(“L'écart est”,</w:t>
      </w:r>
      <w:r w:rsidDel="00000000" w:rsidR="00000000" w:rsidRPr="00000000">
        <w:rPr>
          <w:color w:val="0000ff"/>
          <w:rtl w:val="0"/>
        </w:rPr>
        <w:t xml:space="preserve">ecart</w:t>
      </w:r>
      <w:r w:rsidDel="00000000" w:rsidR="00000000" w:rsidRPr="00000000">
        <w:rPr>
          <w:color w:val="0000ff"/>
          <w:rtl w:val="0"/>
        </w:rPr>
        <w:t xml:space="preserve">)</w:t>
        <w:tab/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Fin ExoTab2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000ff"/>
          <w:u w:val="single"/>
          <w:rtl w:val="0"/>
        </w:rPr>
        <w:t xml:space="preserve">3 ⇒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prog en c qui permet de saisir un tableau de 20 entier et une position entre 1 et 20.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prog traite la première partie du tableau de 1 à position en ordre croissant et la dernière partie de position+1 à 20 en ordre décroissant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000ff"/>
          <w:u w:val="single"/>
          <w:rtl w:val="0"/>
        </w:rPr>
        <w:t xml:space="preserve">4 ⇒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 prog en c qui stocke dans un tableau les éléments entiers puis le tri en ordre croissant. Le prog demande une valeur à retourner selon le procédé suivant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il compare la valeur au milieu du tableau.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s’il y a égalité,on arrête la recherche.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sinon selon que la valeur est inférieur (supérieur) à l’élément milieu,on la recherche dans la partie inférieur (supérieur) dans le tableau.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émi Joulin" w:id="2" w:date="2017-11-29T08:19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permute le tableau case par case et pour chaque case visitée, on parcours le reste des éléments déterminer la valeur minimale qui sera permutée avec la case courante.</w:t>
      </w:r>
    </w:p>
  </w:comment>
  <w:comment w:author="Rémi Joulin" w:id="0" w:date="2017-11-29T07:55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parcourt le tableau case par case et pour chaque case visité , on parcourt le reste des éléments. Si deux éléments comparés ne sont pas dans l’ordre on les permutes.</w:t>
      </w:r>
    </w:p>
  </w:comment>
  <w:comment w:author="Rémi Joulin" w:id="1" w:date="2017-11-29T07:52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réalise autant de parcours que c'est nécessaire pour trier le tableau.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chaque parcours on compare deux éléments consécutifs, s'ils ne sont pas dans l'ordre on les permute.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grandes valeurs sont poussés à la fin et les petites valeurs remonte en surface, d'où le nom de bulle.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tableau est trié, si pendant un parcours aucunes permutation n'a été faite.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