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>Autorzy: Hubert Czernicki, Piotr Straszak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AKADEMIA GÓRNICZO-HUTNICZA IM. STANISŁAWA STASZICA W KRAKOWIE</w:t>
      </w:r>
    </w:p>
    <w:p>
      <w:pPr>
        <w:spacing w:after="240" w:before="0"/>
        <w:jc w:val="center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Wydział Informatyki, Elektroniki i Telekomunikacji</w:t>
      </w:r>
    </w:p>
    <w:p>
      <w:pPr>
        <w:pBdr>
          <w:top w:val="single" w:color="1F4E79" w:sz="8" w:space="1"/>
          <w:bottom w:val="single" w:color="1F4E79" w:sz="8" w:space="1"/>
        </w:pBdr>
        <w:spacing w:after="120" w:before="0"/>
        <w:jc w:val="center"/>
      </w:pPr>
      <w:r>
        <w:rPr>
          <w:sz w:val="6"/>
          <w:szCs w:val="6"/>
        </w:rPr>
        <w:t xml:space="preserve"> </w:t>
      </w:r>
    </w:p>
    <w:p>
      <w:pPr>
        <w:spacing w:after="60" w:before="160"/>
        <w:jc w:val="center"/>
      </w:pPr>
      <w:r>
        <w:rPr>
          <w:rFonts w:ascii="Arial" w:cs="Arial" w:eastAsia="Arial" w:hAnsi="Arial"/>
          <w:b w:val="false"/>
          <w:bCs w:val="false"/>
          <w:color w:val="444444"/>
          <w:sz w:val="24"/>
          <w:szCs w:val="24"/>
        </w:rPr>
        <w:t xml:space="preserve">Opracowanie Wstępne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Detekcja Ataków Evil Twin i Rogue Access Point</w:t>
      </w:r>
    </w:p>
    <w:p>
      <w:pPr>
        <w:spacing w:after="280" w:before="0"/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Analiza metod wykrywania fałszywych punktów dostępowych w sieciach 802.11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777777"/>
          <w:sz w:val="20"/>
          <w:szCs w:val="20"/>
        </w:rPr>
        <w:t xml:space="preserve">Bezpieczeństwo Sieci Bezprzewodowych  •  Projekt grupowy  •  10 czerwca 2026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Bdr>
          <w:bottom w:val="single" w:color="BDD7EE" w:sz="4" w:space="1"/>
        </w:pBdr>
        <w:spacing w:after="0" w:before="16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 Cel i zakres opracowania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Niniejsze opracowanie stanowi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wstępną dokumentację badawczą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projektu poświęconego analizie ataków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Evil Twin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oraz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Rogue Access Point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w sieciach bezprzewodowych standardu IEEE 802.11. Projekt realizowany jest w warunkach laboratoryjnych z wykorzystaniem dedykowanego sprzętu oraz oprogramowania penetration-testingowego.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Głównym przedmiotem badań jest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strona defensywna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— identyfikacja i analiza artefaktów umożliwiających wykrycie fałszywego punktu dostępowego. Atak Evil Twin stanowi jedynie narzędzie do wygenerowania kontrolowanego środowiska testowego, niezbędnego do przeprowadzenia analizy.</w:t>
      </w:r>
    </w:p>
    <w:p>
      <w:pPr>
        <w:spacing w:after="0" w:before="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 Środowisko laboratoryjne</w:t>
      </w:r>
    </w:p>
    <w:p>
      <w:pPr>
        <w:spacing w:after="80" w:before="80"/>
        <w:jc w:val="left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Do realizacji projektu pozyskano dedykowany sprzęt sieciowy. Poniżej przedstawiono kompletną specyfikację środowiska testowego:</w:t>
      </w:r>
    </w:p>
    <w:p>
      <w:pPr>
        <w:spacing w:after="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/>
        </w:trP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Komponent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Szczegóły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Karta sieciowa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2× TP-Link TL-WDN3200 (N600 Dual Band USB)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Chipset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Ralink RT5572 — pełne wsparcie monitor mode, packet injection, AP mode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Pasmo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Dual-band: 2.4 GHz oraz 5 GHz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System operacyjny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Kali Linux 2024.x (maszyna wirtualna)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Prawdziwy AP ("ofiara")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Hotspot z telefonu komórkowego (WPA2-Personal)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Urządzenie ofiary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Drugi telefon/laptop — symulacja klienta sieci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Uzasadnienie wyboru sprzętu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Karty sieciowe TP-Link TL-WDN3200 oparte na chipsecie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Ralink RT5572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zostały wybrane ze względu na natywne wsparcie dla kluczowych trybów operacyjnych wymaganych w tego rodzaju badaniach. Chipset RT5572 jest w pełni obsługiwany przez sterownik </w:t>
      </w:r>
      <w:r>
        <w:rPr>
          <w:rFonts w:ascii="Courier New" w:cs="Courier New" w:eastAsia="Courier New" w:hAnsi="Courier New"/>
          <w:color w:val="1F4E79"/>
          <w:sz w:val="19"/>
          <w:szCs w:val="19"/>
        </w:rPr>
        <w:t xml:space="preserve">rt2800usb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wbudowany w jądro systemu Linux, co eliminuje konieczność instalacji sterowników zewnętrznych i zapewnia stabilność działania.</w:t>
      </w:r>
    </w:p>
    <w:p>
      <w:pPr>
        <w:spacing w:after="80" w:before="80"/>
        <w:jc w:val="left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Kluczowe możliwości sprzętu potwierdzone podczas wstępnych testów konfiguracyjnych: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Tryb monitor mode — pasywny nasłuch ramek 802.11 bez konieczności asocjacji z siecią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Packet injection — aktywne wysyłanie arbitralnych ramek, niezbędne do przeprowadzenia ataku deauthentykacji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AP mode — możliwość działania jako punkt dostępowy, wymagane do uruchomienia fałszywego AP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Obsługa pasm 2.4 GHz i 5 GHz — elastyczność w doborze częstotliwości testowej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7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7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Obie karty TL-WDN3200 zostały skonfigurowane i przetestowane. Monitor mode oraz packet injection działają poprawnie na Kali Linux. Środowisko jest gotowe do przeprowadzenia pełnej sesji testowej.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Bdr>
          <w:bottom w:val="single" w:color="BDD7EE" w:sz="4" w:space="1"/>
        </w:pBdr>
        <w:spacing w:after="0" w:before="16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 Planowany scenariusz ataku (kontekst badawczy)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Atak Evil Twin zostanie przeprowadzony w izolowanym środowisku laboratoryjnym zgodnie z poniższym schematem. Jego jedynym celem jest wygenerowanie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pliku przechwytywania ruchu (.pcap)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, który stanowił będzie materiał wejściowy do analizy artefaktów detekcji.</w:t>
      </w:r>
    </w:p>
    <w:p>
      <w:pPr>
        <w:spacing w:after="0" w:before="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3.1 Architektura scenariusza testowego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Prawdziwy AP: hotspot uruchomiony na telefonie komórkowym (WPA2-Personal, kanał 6, pasmo 2.4 GHz)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Atakujący: maszyna wirtualna Kali Linux z kartą nr 1 (wlan0) — tryb monitor — zbieranie ruchu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Evil Twin: karta nr 2 (wlan1) — tryb AP — fałszywa sieć tworzona przez framework Airgeddon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Ofiara: drugi telefon/urządzenie mobilne podłączone do prawdziwego AP</w:t>
      </w:r>
    </w:p>
    <w:p>
      <w:pPr>
        <w:spacing w:after="0" w:before="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3.2 Przebieg ataku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Uruchomienie przechwytywania ruchu: airodump-ng na wlan0mon — ciągły zapis do pliku .pcap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Uruchomienie frameworka Airgeddon: automatyczna konfiguracja Evil Twin (DHCP, fake AP, Captive Portal)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Atak deauthentykacji: wysyłanie ramek zarządzających wyrzucających ofiarę z prawdziwej sieci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Automatyczne przełączenie ofiary: urządzenie klienta łączy się z fałszywym AP o tym samym SSID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Przechwycenie danych uwierzytelniających: ofiara wprowadza hasło w Captive Portalu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Zakończenie przechwytywania: zatrzymanie airodump-ng, zapis finalnego pliku .pcap</w:t>
      </w:r>
    </w:p>
    <w:p>
      <w:pPr>
        <w:spacing w:after="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0F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# Karta 1 — zbieranie pcap (terminal 1)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sudo airmon-ng start wlan0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sudo airodump-ng wlan0mon -c 6 -w /tmp/demo_capture --output-format pcap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# Karta 2 — Evil Twin framework (terminal 2)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sudo airgeddon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&gt; [9] Evil Twin AP attacks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&gt; [select target SSID]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&gt; Captive Portal attack + deauthentication</w:t>
            </w:r>
          </w:p>
        </w:tc>
      </w:tr>
    </w:tbl>
    <w:p>
      <w:pPr>
        <w:spacing w:after="0" w:before="0"/>
      </w:pPr>
      <w:r>
        <w:t xml:space="preserve"/>
      </w:r>
    </w:p>
    <w:p>
      <w:pPr>
        <w:pBdr>
          <w:bottom w:val="single" w:color="BDD7EE" w:sz="4" w:space="1"/>
        </w:pBdr>
        <w:spacing w:after="0" w:before="16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 Metodologia detekcji — główna część badawcza</w:t>
      </w:r>
    </w:p>
    <w:p>
      <w:pPr>
        <w:spacing w:after="80" w:before="80"/>
        <w:jc w:val="left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Poniżej przedstawiono trzy metody detekcji będące przedmiotem szczegółowej analizy. Stanowią one zasadniczą, badawczą część projektu.</w:t>
      </w:r>
    </w:p>
    <w:p>
      <w:pPr>
        <w:spacing w:after="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426"/>
      </w:tblGrid>
      <w:tr>
        <w:trPr>
          <w:tblHeader/>
        </w:trP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Metoda detekcji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Źródło danych</w:t>
            </w:r>
          </w:p>
        </w:tc>
        <w:tc>
          <w:tcPr>
            <w:tcW w:type="dxa" w:w="3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Narzędzie analizy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Analiza RSSI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Nagłówek Radiotap w ramkach 802.11</w:t>
            </w:r>
          </w:p>
        </w:tc>
        <w:tc>
          <w:tcPr>
            <w:tcW w:type="dxa" w:w="3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Wireshark (filtr Radiotap)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Analiza Beacon frames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Pola Information Elements (IE)</w:t>
            </w:r>
          </w:p>
        </w:tc>
        <w:tc>
          <w:tcPr>
            <w:tcW w:type="dxa" w:w="3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Wireshark (wlan.fc.type_subtype == 8)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AP Fingerprinting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Sequence Number w ramkach Beacon</w:t>
            </w:r>
          </w:p>
        </w:tc>
        <w:tc>
          <w:tcPr>
            <w:tcW w:type="dxa" w:w="3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Python / Scapy + matplotlib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4.1 Analiza siły sygnału (RSSI)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Każda ramka 802.11 przechwycona w trybie monitor mode zawiera nagłówek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Radiotap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, który przechowuje metadane warstwy fizycznej — w tym wartość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dBm Antenna Signal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(RSSI). W scenariuszu Evil Twin atakujący pozycjonuje swoją kartę sieciową bliżej urządzeń klienckich niż prawdziwy AP, co skutkuje nienaturalnie wysoką mocą sygnału.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 zebranym pliku .pcap ramki Beacon pochodzące od prawdziwego AP (telefon) i od Evil Twin (karta Kali) będą wykazywać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anomalię RSSI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: identyczny BSSID z gwałtownie zmieniającą się mocą sygnału lub dwa źródła z tym samym SSID/BSSID o różnych wartościach RSSI. Tego rodzaju nieciągłość jest kluczowym wskaźnikiem dla systemów klasy WIDS.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Filtr Wireshark dla analizy RSSI: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0F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# Filtrowanie ramek Beacon z widocznym Radiotap header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wlan.fc.type_subtype == 8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# Kolumna do dodania: radiotap.dbm_antsignal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# Zakładka: Radiotap Header &gt; dBm Antenna Signal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4.2 Analiza ramek zarządzających — Information Elements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Ramki Beacon zawierają pole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Information Elements (IE)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, które opisuje parametry techniczne punktu dostępowego. Prawdziwy AP (telefon z systemem Android/iOS) i Evil Twin (karta oparta na RT5572 z hostapd) mają zasadniczo różne charakterystyki sprzętowe, co manifestuje się w polach IE.</w:t>
      </w:r>
    </w:p>
    <w:p>
      <w:pPr>
        <w:spacing w:after="80" w:before="80"/>
        <w:jc w:val="left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Elementy podlegające porównaniu: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Supported Rates / Extended Supported Rates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— różne zestawy obsługiwanych prędkości transmisji (Mbps) dla różnych producentów i sterowników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Vendor Specific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— unikalny znacznik producenta sprzętu; obecny/nieobecny w zależności od implementacji hostapd vs. firmware telefonu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HT/VHT Capabilities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— różnice w deklarowanych możliwościach protokołu 802.11n/ac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Beacon Interval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— interwał wysyłania ramek Beacon (zwykle 100 TU); anomalie mogą sugerować niestandardową konfigurację hostapd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Filtr Wireshark dla analizy Beacon frames: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0F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# Ramki Beacon z konkretnym SSID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wlan.fc.type_subtype == 8 &amp;&amp; wlan.ssid == "NAZWA_SIECI"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# Porównanie: kliknij na ramkę &gt; zakładka 'Tagged parameters'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# Szukaj różnic w: Supported Rates, Vendor Specific, HT Capabilities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4.3 AP Fingerprinting — analiza Sequence Numbers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Każde urządzenie bezprzewodowe posiada własny, sprzętowy licznik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Sequence Number (SC)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inkrementowany niezależnie dla wysyłanych ramek. W momencie uruchomienia Evil Twin dwa fizycznie różne urządzenia zaczynają nadawać ramki Beacon z identycznym adresem BSSID, jednak z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niezależnymi licznikami sekwencji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. Graficzne przedstawienie numerów sekwencyjnych w funkcji czasu ujawnia charakterystyczne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"rozwidlenie"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wartości — twardy dowód na obecność dwóch różnych urządzeń nadających pod tym samym adresem MAC.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Skrypt Python/Scapy do ekstrakcji Sequence Numbers: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0F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from scapy.all import rdpcap, Dot11Beacon, Dot11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import matplotlib.pyplot as plt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pkts = rdpcap('/tmp/demo_capture-01.pcap')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data = {}  # {mac_addr: [(time, seq_num), ...]}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for pkt in pkts: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if pkt.haslayer(Dot11Beacon):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  src = pkt.addr3.lower()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  seq = pkt[Dot11].SC &gt;&gt; 4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  data.setdefault(src, []).append((float(pkt.time), seq))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plt.figure(figsize=(14, 5))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for mac, points in data.items():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times, seqs = zip(*points)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plt.plot(times, seqs, '.', label=mac, markersize=3)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plt.xlabel('Czas [s]')  ;  plt.ylabel('Sequence Number')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plt.title('AP Fingerprinting: Sequence Numbers — rozwidlenie = Evil Twin')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plt.legend()  ;  plt.tight_layout()  ;  plt.savefig('fingerprint.png', dpi=150)</w:t>
            </w:r>
          </w:p>
        </w:tc>
      </w:tr>
    </w:tbl>
    <w:p>
      <w:pPr>
        <w:spacing w:after="80" w:before="8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Wynik skryptu stanowi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wizualny, jednoznaczny dowód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obecności dwóch różnych nadajników pod tym samym adresem MAC — co jest podstawą definitywnej detekcji Evil Twin w warstwie fingerprinting urządzenia.</w:t>
      </w:r>
    </w:p>
    <w:p>
      <w:pPr>
        <w:spacing w:after="0" w:before="0"/>
      </w:pPr>
      <w:r>
        <w:t xml:space="preserve"/>
      </w:r>
    </w:p>
    <w:p>
      <w:pPr>
        <w:pBdr>
          <w:bottom w:val="single" w:color="BDD7EE" w:sz="4" w:space="1"/>
        </w:pBdr>
        <w:spacing w:after="0" w:before="16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 Ograniczenia metod detekcji a typ zabezpieczeń sieci</w:t>
      </w:r>
    </w:p>
    <w:p>
      <w:pPr>
        <w:spacing w:after="80" w:before="80"/>
        <w:jc w:val="left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Skuteczność opisanych metod detekcji jest zróżnicowana w zależności od zastosowanego protokołu bezpieczeństwa sieci:</w:t>
      </w:r>
    </w:p>
    <w:p>
      <w:pPr>
        <w:spacing w:after="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200"/>
        <w:gridCol w:w="2426"/>
      </w:tblGrid>
      <w:tr>
        <w:trPr>
          <w:tblHeader/>
        </w:trP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Protokół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Podatność na Evil Twin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Detekcja RSSI/Beacon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Uwagi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WPA2-Personal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Wysoka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Skuteczna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Brak ochrony ramek zarządzających (bez PMF)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WPA3-SAE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Średnia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Skuteczna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PMF obowiązkowy — deauth zablokowany; DoS przez MAC collision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WPA2-Enterprise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Niska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Skuteczna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Wzajemna auth. EAP-TLS; podatny na MANA/hostapd-wpe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Open / Captive Portal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Krytyczna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Skuteczna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Brak jakiegokolwiek uwierzytelniania AP</w:t>
            </w:r>
          </w:p>
        </w:tc>
      </w:tr>
    </w:tbl>
    <w:p>
      <w:pPr>
        <w:spacing w:after="0" w:before="0"/>
      </w:pPr>
      <w:r>
        <w:t xml:space="preserve"/>
      </w:r>
    </w:p>
    <w:p>
      <w:pPr>
        <w:pBdr>
          <w:bottom w:val="single" w:color="BDD7EE" w:sz="4" w:space="1"/>
        </w:pBdr>
        <w:spacing w:after="0" w:before="16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6. Plan realizacji części praktycznej</w:t>
      </w:r>
    </w:p>
    <w:p>
      <w:pPr>
        <w:spacing w:after="80" w:before="80"/>
        <w:jc w:val="left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Etapy planowane do wykonania w ramach sesji praktycznej:</w:t>
      </w:r>
    </w:p>
    <w:p>
      <w:pPr>
        <w:spacing w:after="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000"/>
        <w:gridCol w:w="2426"/>
        <w:gridCol w:w="2100"/>
      </w:tblGrid>
      <w:tr>
        <w:trPr>
          <w:tblHeader/>
        </w:trP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Etap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Działanie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Narzędzie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Produkt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Konfiguracja środowiska: passthrough kart do VM, weryfikacja trybów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iw, airmon-ng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Gotowe środowisko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Uruchomienie przechwytywania ruchu na wlan0mon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airodump-ng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Plik .pcap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Wykonanie ataku Evil Twin z Captive Portal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Airgeddon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Zapis sesji ataku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Analiza RSSI w nagłówkach Radiotap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Wireshark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Screenshoty + opis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Porównanie Information Elements obu AP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Wireshark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Tabela różnic IE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6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Fingerprinting przez Sequence Numbers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Python / Scapy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Wykres + kod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7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Dokumentacja wyników i wnioski końcowe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LaTeX / Word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Raport końcowy</w:t>
            </w:r>
          </w:p>
        </w:tc>
      </w:tr>
    </w:tbl>
    <w:p>
      <w:pPr>
        <w:spacing w:after="0" w:before="0"/>
      </w:pPr>
      <w:r>
        <w:t xml:space="preserve"/>
      </w:r>
    </w:p>
    <w:p>
      <w:pPr>
        <w:pBdr>
          <w:bottom w:val="single" w:color="BDD7EE" w:sz="4" w:space="1"/>
        </w:pBdr>
        <w:spacing w:after="0" w:before="16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7. Podsumowanie i stan przygotowania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Projekt jest na etapie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zaawansowanego przygotowania teoretyczno-metodologicznego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. Środowisko laboratoryjne zostało skonfigurowane i przetestowane, sprzęt działa prawidłowo, metodologia detekcji jest opracowana do poziomu gotowości do implementacji.</w:t>
      </w:r>
    </w:p>
    <w:p>
      <w:pPr>
        <w:spacing w:after="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Gotowe</w:t>
            </w:r>
          </w:p>
        </w:tc>
        <w:tc>
          <w:tcPr>
            <w:tcW w:type="dxa" w:w="7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7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Środowisko sprzętowe (2× TL-WDN3200, Kali VM), koncepcja ataku, metodologia wszystkich trzech metod detekcji (RSSI, Beacon IE, Sequence Numbers), skrypt Python/Scapy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Pozostało</w:t>
            </w:r>
          </w:p>
        </w:tc>
        <w:tc>
          <w:tcPr>
            <w:tcW w:type="dxa" w:w="7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7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Przeprowadzenie sesji praktycznej — przechwycenie ruchu (.pcap), wykonanie analizy Wireshark, uruchomienie skryptu fingerprinting, zebranie materiału dowodowego i sporządzenie raportu końcowego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20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Kraków, 10 czerwca 2026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4B5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2026-06-10T09:59:46.531Z</dcterms:created>
  <dcterms:modified xsi:type="dcterms:W3CDTF">2026-06-10T09:59:46.531Z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