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Autorzy: Twoje Imię i Nazwisko (nr albumu), Piotr [Nazwisko] (nr albumu)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AKADEMIA GÓRNICZO-HUTNICZA IM. STANISŁAWA STASZICA W KRAKOWIE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Wydział Informatyki, Elektroniki i Telekomunikacji</w:t>
      </w:r>
    </w:p>
    <w:p>
      <w:pPr>
        <w:pBdr>
          <w:top w:val="single" w:color="1F4E79" w:sz="8" w:space="1"/>
          <w:bottom w:val="single" w:color="1F4E79" w:sz="8" w:space="1"/>
        </w:pBdr>
        <w:spacing w:after="120" w:before="0"/>
        <w:jc w:val="center"/>
      </w:pPr>
      <w:r>
        <w:rPr>
          <w:sz w:val="6"/>
          <w:szCs w:val="6"/>
        </w:rPr>
        <w:t xml:space="preserve"> </w:t>
      </w:r>
    </w:p>
    <w:p>
      <w:pPr>
        <w:spacing w:after="60" w:before="16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Opracowanie Wstępne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Detekcja Ataków Evil Twin i Rogue Access Point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Analiza metod wykrywania fałszywych punktów dostępowych w sieciach 802.11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Bezpieczeństwo Sieci Bezprzewodowych  •  Projekt grupowy  •  10 czerwca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Cel i zakres opracowania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Niniejsze opracowanie stanowi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wstępną dokumentację badawczą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projektu poświęconego analizie ataków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Evil Twin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oraz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Rogue Access Point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 sieciach bezprzewodowych standardu IEEE 802.11. Projekt realizowany jest w warunkach laboratoryjnych z wykorzystaniem dedykowanego sprzętu oraz oprogramowania penetration-testingowego.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Głównym przedmiotem badań jest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strona defensywna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identyfikacja i analiza artefaktów umożliwiających wykrycie fałszywego punktu dostępowego. Atak Evil Twin stanowi jedynie narzędzie do wygenerowania kontrolowanego środowiska testowego, niezbędnego do przeprowadzenia analizy.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Środowisko laboratoryjne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realizacji projektu pozyskano dedykowany sprzęt sieciowy. Poniżej przedstawiono kompletną specyfikację środowiska testowego: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Szczegóły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Karta sieciowa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TP-Link TL-WDN3200 (N600 Dual Band USB)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Chipset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Ralink RT5572 — pełne wsparcie monitor mode, packet injection, AP mode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Pasmo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Dual-band: 2.4 GHz oraz 5 GHz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operacyjny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Kali Linux 2024.x (maszyna wirtualna)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Prawdziwy AP ("ofiara")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Hotspot z telefonu komórkowego (WPA2-Personal)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Urządzenie ofiary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Drugi telefon/laptop — symulacja klienta sieci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Uzasadnienie wyboru sprzętu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Karty sieciowe TP-Link TL-WDN3200 oparte na chipsecie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Ralink RT5572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zostały wybrane ze względu na natywne wsparcie dla kluczowych trybów operacyjnych wymaganych w tego rodzaju badaniach. Chipset RT5572 jest w pełni obsługiwany przez sterownik </w:t>
      </w: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rt2800usb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wbudowany w jądro systemu Linux, co eliminuje konieczność instalacji sterowników zewnętrznych i zapewnia stabilność działania.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Kluczowe możliwości sprzętu potwierdzone podczas wstępnych testów konfiguracyjnych: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Tryb monitor mode — pasywny nasłuch ramek 802.11 bez konieczności asocjacji z siecią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Packet injection — aktywne wysyłanie arbitralnych ramek, niezbędne do przeprowadzenia ataku deauthentykacji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 mode — możliwość działania jako punkt dostępowy, wymagane do uruchomienia fałszywego 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Obsługa pasm 2.4 GHz i 5 GHz — elastyczność w doborze częstotliwości testowej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Obie karty TL-WDN3200 zostały skonfigurowane i przetestowane. Monitor mode oraz packet injection działają poprawnie na Kali Linux. Środowisko jest gotowe do przeprowadzenia pełnej sesji testowej.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Planowany scenariusz ataku (kontekst badawczy)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Atak Evil Twin zostanie przeprowadzony w izolowanym środowisku laboratoryjnym zgodnie z poniższym schematem. Jego jedynym celem jest wygenerowanie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pliku przechwytywania ruchu (.pcap)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który stanowił będzie materiał wejściowy do analizy artefaktów detekcji.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 Architektura scenariusza testowego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Prawdziwy AP: hotspot uruchomiony na telefonie komórkowym (WPA2-Personal, kanał 6, pasmo 2.4 GHz)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Atakujący: maszyna wirtualna Kali Linux z kartą nr 1 (wlan0) — tryb monitor — zbieranie ruchu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Evil Twin: karta nr 2 (wlan1) — tryb AP — fałszywa sieć tworzona przez framework Airgeddon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Ofiara: drugi telefon/urządzenie mobilne podłączone do prawdziwego AP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 Przebieg ataku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Uruchomienie przechwytywania ruchu: airodump-ng na wlan0mon — ciągły zapis do pliku .pcap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Uruchomienie frameworka Airgeddon: automatyczna konfiguracja Evil Twin (DHCP, fake AP, Captive Portal)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Atak deauthentykacji: wysyłanie ramek zarządzających wyrzucających ofiarę z prawdziwej sieci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Automatyczne przełączenie ofiary: urządzenie klienta łączy się z fałszywym AP o tym samym SSID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Przechwycenie danych uwierzytelniających: ofiara wprowadza hasło w Captive Portalu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Zakończenie przechwytywania: zatrzymanie airodump-ng, zapis finalnego pliku .pcap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Karta 1 — zbieranie pcap (terminal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airmon-ng start wlan0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airodump-ng wlan0mon -c 6 -w /tmp/demo_capture --output-format pcap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Karta 2 — Evil Twin framework (terminal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airgeddon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&gt; [9] Evil Twin AP attacks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&gt; [select target SSID]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&gt; Captive Portal attack + deauthentication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Metodologia detekcji — główna część badawcza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Poniżej przedstawiono trzy metody detekcji będące przedmiotem szczegółowej analizy. Stanowią one zasadniczą, badawczą część projektu.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 detekcji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Źródło danych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Narzędzie analizy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Analiza RSSI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Nagłówek Radiotap w ramkach 802.11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Wireshark (filtr Radiotap)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Analiza Beacon frames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Pola Information Elements (IE)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Wireshark (wlan.fc.type_subtype == 8)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 Fingerprinting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Sequence Number w ramkach Beacon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/ Scapy + matplotlib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Analiza siły sygnału (RSSI)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Każda ramka 802.11 przechwycona w trybie monitor mode zawiera nagłówek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Radiotap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który przechowuje metadane warstwy fizycznej — w tym wartość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dBm Antenna Signal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(RSSI). W scenariuszu Evil Twin atakujący pozycjonuje swoją kartę sieciową bliżej urządzeń klienckich niż prawdziwy AP, co skutkuje nienaturalnie wysoką mocą sygnału.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 zebranym pliku .pcap ramki Beacon pochodzące od prawdziwego AP (telefon) i od Evil Twin (karta Kali) będą wykazywać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anomalię RSSI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identyczny BSSID z gwałtownie zmieniającą się mocą sygnału lub dwa źródła z tym samym SSID/BSSID o różnych wartościach RSSI. Tego rodzaju nieciągłość jest kluczowym wskaźnikiem dla systemów klasy WIDS.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Filtr Wireshark dla analizy RSSI: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Filtrowanie ramek Beacon z widocznym Radiotap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wlan.fc.type_subtype == 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Kolumna do dodania: radiotap.dbm_antsignal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Zakładka: Radiotap Header &gt; dBm Antenna Signal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 Analiza ramek zarządzających — Information Elements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Ramki Beacon zawierają pole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Information Elements (IE)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które opisuje parametry techniczne punktu dostępowego. Prawdziwy AP (telefon z systemem Android/iOS) i Evil Twin (karta oparta na RT5572 z hostapd) mają zasadniczo różne charakterystyki sprzętowe, co manifestuje się w polach IE.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Elementy podlegające porównaniu: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Supported Rates / Extended Supported Rates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różne zestawy obsługiwanych prędkości transmisji (Mbps) dla różnych producentów i sterowników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Vendor Specific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unikalny znacznik producenta sprzętu; obecny/nieobecny w zależności od implementacji hostapd vs. firmware telefonu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HT/VHT Capabilities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różnice w deklarowanych możliwościach protokołu 802.11n/ac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Beacon Interval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interwał wysyłania ramek Beacon (zwykle 100 TU); anomalie mogą sugerować niestandardową konfigurację hostapd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Filtr Wireshark dla analizy Beacon frames: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Ramki Beacon z konkretnym SSID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wlan.fc.type_subtype == 8 &amp;&amp; wlan.ssid == "NAZWA_SIECI"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Porównanie: kliknij na ramkę &gt; zakładka 'Tagged parameters'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Szukaj różnic w: Supported Rates, Vendor Specific, HT Capabilities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 AP Fingerprinting — analiza Sequence Numbers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Każde urządzenie bezprzewodowe posiada własny, sprzętowy licznik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Sequence Number (SC)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inkrementowany niezależnie dla wysyłanych ramek. W momencie uruchomienia Evil Twin dwa fizycznie różne urządzenia zaczynają nadawać ramki Beacon z identycznym adresem BSSID, jednak z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niezależnymi licznikami sekwencji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Graficzne przedstawienie numerów sekwencyjnych w funkcji czasu ujawnia charakterystyczne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"rozwidlenie"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wartości — twardy dowód na obecność dwóch różnych urządzeń nadających pod tym samym adresem MAC.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Skrypt Python/Scapy do ekstrakcji Sequence Numbers: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scapy.all import rdpcap, Dot11Beacon, Dot11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pkts = rdpcap('/tmp/demo_capture-01.pcap')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data = {}  # {mac_addr: [(time, seq_num), ...]}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pkt in pkts: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pkt.haslayer(Dot11Beacon):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src = pkt.addr3.lower()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seq = pkt[Dot11].SC &gt;&gt;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data.setdefault(src, []).append((float(pkt.time), seq))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plt.figure(figsize=(14, 5))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mac, points in data.items():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times, seqs = zip(*points)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plt.plot(times, seqs, '.', label=mac, markersize=3)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plt.xlabel('Czas [s]')  ;  plt.ylabel('Sequence Number')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plt.title('AP Fingerprinting: Sequence Numbers — rozwidlenie = Evil Twin')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plt.legend()  ;  plt.tight_layout()  ;  plt.savefig('fingerprint.png', dpi=150)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Wynik skryptu stanowi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wizualny, jednoznaczny dowód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obecności dwóch różnych nadajników pod tym samym adresem MAC — co jest podstawą definitywnej detekcji Evil Twin w warstwie fingerprinting urządzenia.</w:t>
      </w:r>
    </w:p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Ograniczenia metod detekcji a typ zabezpieczeń sieci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Skuteczność opisanych metod detekcji jest zróżnicowana w zależności od zastosowanego protokołu bezpieczeństwa sieci: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Protokół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Podatność na Evil Twin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Detekcja RSSI/Beacon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WPA2-Personal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Wysoka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Skuteczna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Brak ochrony ramek zarządzających (bez PMF)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WPA3-SAE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Średnia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Skuteczna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PMF obowiązkowy — deauth zablokowany; DoS przez MAC collision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WPA2-Enterprise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Niska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Skuteczna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Wzajemna auth. EAP-TLS; podatny na MANA/hostapd-wpe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/ Captive Portal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Krytyczna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Skuteczna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Brak jakiegokolwiek uwierzytelniania AP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Plan realizacji części praktycznej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Etapy planowane do wykonania w ramach sesji praktycznej: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426"/>
        <w:gridCol w:w="21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Działanie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Narzędzie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Konfiguracja środowiska: passthrough kart do VM, weryfikacja trybów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iw, airmon-ng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Gotowe środowisko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Uruchomienie przechwytywania ruchu na wlan0mon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airodump-ng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Plik .pcap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Wykonanie ataku Evil Twin z Captive Portal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Airgeddon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Zapis sesji ataku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Analiza RSSI w nagłówkach Radiotap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Wireshark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Screenshoty + opis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Porównanie Information Elements obu 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Wireshark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różnic IE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Fingerprinting przez Sequence Numbers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/ Scapy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Wykres + kod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Dokumentacja wyników i wnioski końcowe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LaTeX / 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Raport końcowy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Podsumowanie i stan przygotowania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Projekt jest na etapie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zaawansowanego przygotowania teoretyczno-metodologicznego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Środowisko laboratoryjne zostało skonfigurowane i przetestowane, sprzęt działa prawidłowo, metodologia detekcji jest opracowana do poziomu gotowości do implementacji.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Gotowe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Środowisko sprzętowe (2× TL-WDN3200, Kali VM), koncepcja ataku, metodologia wszystkich trzech metod detekcji (RSSI, Beacon IE, Sequence Numbers), skrypt Python/Scapy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Pozostało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Przeprowadzenie sesji praktycznej — przechwycenie ruchu (.pcap), wykonanie analizy Wireshark, uruchomienie skryptu fingerprinting, zebranie materiału dowodowego i sporządzenie raportu końcowego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Kraków, 10 czerwca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2026-06-10T09:59:46.531Z</dcterms:created>
  <dcterms:modified xsi:type="dcterms:W3CDTF">2026-06-10T09:59:46.531Z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