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media/image1.png" ContentType="image/png"/>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numPr>
          <w:ilvl w:val="0"/>
          <w:numId w:val="0"/>
        </w:numPr>
        <w:spacing w:before="0" w:after="0"/>
        <w:ind w:left="720" w:right="552" w:hanging="0"/>
        <w:rPr/>
      </w:pPr>
      <w:r>
        <w:rPr/>
      </w:r>
    </w:p>
    <w:p>
      <w:pPr>
        <w:pStyle w:val="Titre1"/>
        <w:numPr>
          <w:ilvl w:val="0"/>
          <w:numId w:val="2"/>
        </w:numPr>
        <w:ind w:left="720" w:right="552" w:hanging="360"/>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r>
      <w:bookmarkStart w:id="2" w:name="__RefHeading___Toc963_1071293927"/>
      <w:bookmarkStart w:id="3" w:name="__RefHeading___Toc963_1071293927_Copie_1"/>
      <w:bookmarkStart w:id="4" w:name="__RefHeading___Toc963_1071293927"/>
      <w:bookmarkStart w:id="5" w:name="__RefHeading___Toc963_1071293927_Copie_1"/>
      <w:bookmarkEnd w:id="4"/>
      <w:bookmarkEnd w:id="5"/>
    </w:p>
    <w:p>
      <w:pPr>
        <w:sectPr>
          <w:headerReference w:type="default" r:id="rId2"/>
          <w:footerReference w:type="default" r:id="rId3"/>
          <w:type w:val="nextPage"/>
          <w:pgSz w:w="11906" w:h="16838"/>
          <w:pgMar w:left="1418" w:right="1418" w:gutter="0" w:header="284" w:top="1418" w:footer="0" w:bottom="1418"/>
          <w:pgNumType w:start="1" w:fmt="decimal"/>
          <w:formProt w:val="false"/>
          <w:textDirection w:val="lrTb"/>
          <w:docGrid w:type="default" w:linePitch="100" w:charSpace="20480"/>
        </w:sectPr>
        <w:pStyle w:val="Titre1"/>
        <w:numPr>
          <w:ilvl w:val="0"/>
          <w:numId w:val="0"/>
        </w:numPr>
        <w:ind w:left="0" w:right="552" w:hanging="0"/>
        <w:rPr/>
      </w:pPr>
      <w:bookmarkStart w:id="6" w:name="__RefHeading___Toc963_1071293927_Copie_1"/>
      <w:bookmarkStart w:id="7" w:name="_Toc576578888"/>
      <w:bookmarkEnd w:id="6"/>
      <w:r>
        <w:rPr/>
        <w:t>1. Analyse récapitula</w:t>
      </w:r>
      <w:bookmarkEnd w:id="7"/>
      <w:r>
        <w:rPr/>
        <w:t>tive</w:t>
      </w:r>
    </w:p>
    <w:p>
      <w:pPr>
        <w:pStyle w:val="Titre1"/>
        <w:numPr>
          <w:ilvl w:val="0"/>
          <w:numId w:val="0"/>
        </w:numPr>
        <w:ind w:left="0" w:right="552" w:hanging="0"/>
        <w:rPr/>
      </w:pPr>
      <w:r>
        <w:rPr/>
      </w:r>
    </w:p>
    <w:p>
      <w:pPr>
        <w:pStyle w:val="Titre1"/>
        <w:numPr>
          <w:ilvl w:val="0"/>
          <w:numId w:val="0"/>
        </w:numPr>
        <w:ind w:left="0" w:right="552" w:hanging="0"/>
        <w:rPr/>
      </w:pPr>
      <w:bookmarkStart w:id="8" w:name="_Toc1093378815"/>
      <w:r>
        <w:rPr/>
        <w:t>2. Scan des Vulnérabilités</w:t>
      </w:r>
      <w:bookmarkEnd w:id="8"/>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75"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5"/>
        <w:gridCol w:w="1962"/>
        <w:gridCol w:w="2149"/>
        <w:gridCol w:w="4200"/>
        <w:gridCol w:w="1125"/>
        <w:gridCol w:w="574"/>
        <w:gridCol w:w="627"/>
        <w:gridCol w:w="591"/>
        <w:gridCol w:w="454"/>
        <w:gridCol w:w="402"/>
        <w:gridCol w:w="410"/>
        <w:gridCol w:w="357"/>
        <w:gridCol w:w="673"/>
        <w:gridCol w:w="625"/>
      </w:tblGrid>
      <w:tr>
        <w:trPr>
          <w:trHeight w:val="300" w:hRule="atLeast"/>
        </w:trPr>
        <w:tc>
          <w:tcPr>
            <w:tcW w:w="14174" w:type="dxa"/>
            <w:gridSpan w:val="14"/>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9" w:name="_GoBack"/>
            <w:bookmarkStart w:id="10" w:name="_GoBack"/>
            <w:bookmarkEnd w:id="10"/>
          </w:p>
        </w:tc>
      </w:tr>
      <w:tr>
        <w:trPr>
          <w:trHeight w:val="300" w:hRule="atLeast"/>
        </w:trPr>
        <w:tc>
          <w:tcPr>
            <w:tcW w:w="25" w:type="dxa"/>
            <w:vMerge w:val="restart"/>
            <w:tcBorders>
              <w:top w:val="single" w:sz="4" w:space="0" w:color="FFFFFF"/>
              <w:left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rPr>
            </w:pPr>
            <w:r>
              <w:rPr>
                <w:rFonts w:cs="" w:cstheme="minorBidi"/>
                <w:b/>
                <w:bCs/>
              </w:rPr>
            </w:r>
          </w:p>
        </w:tc>
        <w:tc>
          <w:tcPr>
            <w:tcW w:w="1962"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2149"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4200"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2917" w:type="dxa"/>
            <w:gridSpan w:val="4"/>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1623"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98"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25" w:type="dxa"/>
            <w:vMerge w:val="continue"/>
            <w:tcBorders/>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962"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2149"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4200"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125"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val="FFFFFF" w:themeColor="background1"/>
              </w:rPr>
            </w:pPr>
            <w:r>
              <w:rPr>
                <w:rFonts w:eastAsia="Calibri"/>
                <w:b/>
                <w:bCs/>
                <w:color w:val="FFFFFF" w:themeColor="background1"/>
                <w:kern w:val="0"/>
                <w:sz w:val="20"/>
                <w:szCs w:val="20"/>
                <w:lang w:bidi="ar-SA"/>
              </w:rPr>
              <w:t>Par malware</w:t>
            </w:r>
          </w:p>
        </w:tc>
        <w:tc>
          <w:tcPr>
            <w:tcW w:w="574"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val="FFFFFF" w:themeColor="background1"/>
                <w:sz w:val="20"/>
                <w:szCs w:val="20"/>
              </w:rPr>
            </w:pPr>
            <w:r>
              <w:rPr>
                <w:rFonts w:eastAsia="Calibri"/>
                <w:b/>
                <w:bCs/>
                <w:color w:val="FFFFFF" w:themeColor="background1"/>
                <w:kern w:val="0"/>
                <w:sz w:val="20"/>
                <w:szCs w:val="20"/>
                <w:lang w:bidi="ar-SA"/>
              </w:rPr>
              <w:t>C</w:t>
            </w:r>
          </w:p>
        </w:tc>
        <w:tc>
          <w:tcPr>
            <w:tcW w:w="627"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val="FFFFFF" w:themeColor="background1"/>
                <w:sz w:val="20"/>
                <w:szCs w:val="20"/>
              </w:rPr>
            </w:pPr>
            <w:r>
              <w:rPr>
                <w:rFonts w:eastAsia="Calibri"/>
                <w:b/>
                <w:bCs/>
                <w:color w:val="FFFFFF" w:themeColor="background1"/>
                <w:kern w:val="0"/>
                <w:sz w:val="20"/>
                <w:szCs w:val="20"/>
                <w:lang w:bidi="ar-SA"/>
              </w:rPr>
              <w:t>E</w:t>
            </w:r>
          </w:p>
        </w:tc>
        <w:tc>
          <w:tcPr>
            <w:tcW w:w="591" w:type="dxa"/>
            <w:tcBorders>
              <w:bottom w:val="single" w:sz="8" w:space="0" w:color="000000"/>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454"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402"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25" w:type="dxa"/>
            <w:tcBorders>
              <w:top w:val="single" w:sz="4" w:space="0" w:color="FFFFFF"/>
              <w:left w:val="single" w:sz="4" w:space="0" w:color="FFFFFF"/>
              <w:bottom w:val="single" w:sz="4" w:space="0" w:color="FFFFFF"/>
              <w:right w:val="single" w:sz="4" w:space="0" w:color="FFFFFF"/>
            </w:tcBorders>
            <w:shd w:color="auto" w:fill="FFFFFF" w:themeFill="background1" w:val="clear"/>
            <w:vAlign w:val="center"/>
          </w:tcPr>
          <w:p>
            <w:pPr>
              <w:pStyle w:val="Normal"/>
              <w:keepLines/>
              <w:widowControl w:val="false"/>
              <w:suppressAutoHyphens w:val="true"/>
              <w:spacing w:before="0" w:after="0"/>
              <w:jc w:val="center"/>
              <w:rPr>
                <w:color w:val="FFFFFF"/>
              </w:rPr>
            </w:pPr>
            <w:r>
              <w:rPr>
                <w:rFonts w:eastAsia="Times New Roman" w:cs="Calibri" w:cstheme="minorHAnsi"/>
                <w:b/>
                <w:color w:val="FFFFFF"/>
                <w:kern w:val="0"/>
                <w:sz w:val="20"/>
                <w:szCs w:val="20"/>
                <w:lang w:bidi="ar-SA"/>
              </w:rPr>
              <w:t>${id}</w:t>
            </w:r>
          </w:p>
        </w:tc>
        <w:tc>
          <w:tcPr>
            <w:tcW w:w="1962"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 w:cs="" w:cstheme="minorBidi" w:eastAsiaTheme="minorEastAsia"/>
                <w:b/>
                <w:color w:val="000000" w:themeColor="text1"/>
                <w:kern w:val="0"/>
                <w:sz w:val="20"/>
                <w:szCs w:val="20"/>
                <w:lang w:bidi="ar-SA"/>
              </w:rPr>
              <w:t>${SRV_Name}</w:t>
            </w:r>
          </w:p>
        </w:tc>
        <w:tc>
          <w:tcPr>
            <w:tcW w:w="2149"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Times New Roman" w:cs="Calibri" w:cstheme="minorHAnsi"/>
                <w:b/>
                <w:color w:val="000000" w:themeColor="text1"/>
                <w:kern w:val="0"/>
                <w:sz w:val="20"/>
                <w:szCs w:val="20"/>
                <w:lang w:bidi="ar-SA"/>
              </w:rPr>
              <w:t>${SRV_IP}</w:t>
            </w:r>
          </w:p>
        </w:tc>
        <w:tc>
          <w:tcPr>
            <w:tcW w:w="4200"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Times New Roman" w:cs="Calibri" w:cstheme="minorHAnsi"/>
                <w:b/>
                <w:color w:val="000000" w:themeColor="text1"/>
                <w:kern w:val="0"/>
                <w:sz w:val="20"/>
                <w:szCs w:val="20"/>
                <w:lang w:bidi="ar-SA"/>
              </w:rPr>
              <w:t>${SRV_OS}</w:t>
            </w:r>
          </w:p>
        </w:tc>
        <w:tc>
          <w:tcPr>
            <w:tcW w:w="1125"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val="FFFFFF" w:themeColor="background1"/>
              </w:rPr>
            </w:pPr>
            <w:r>
              <w:rPr>
                <w:rFonts w:eastAsia="Calibri" w:cs="" w:cstheme="minorBidi"/>
                <w:color w:val="FFFFFF" w:themeColor="background1"/>
                <w:kern w:val="0"/>
                <w:sz w:val="20"/>
                <w:szCs w:val="20"/>
                <w:lang w:bidi="ar-SA"/>
              </w:rPr>
              <w:t>${SRV_MLW}</w:t>
            </w:r>
          </w:p>
        </w:tc>
        <w:tc>
          <w:tcPr>
            <w:tcW w:w="574"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val="FFFFFF" w:themeColor="background1"/>
              </w:rPr>
            </w:pPr>
            <w:r>
              <w:rPr>
                <w:rFonts w:eastAsia="Times New Roman" w:cs="" w:cstheme="minorBidi"/>
                <w:b/>
                <w:bCs/>
                <w:color w:val="FFFFFF" w:themeColor="background1"/>
                <w:kern w:val="0"/>
                <w:sz w:val="20"/>
                <w:szCs w:val="20"/>
                <w:lang w:bidi="ar-SA"/>
              </w:rPr>
              <w:t>${SRV_CR_Exp}</w:t>
            </w:r>
          </w:p>
        </w:tc>
        <w:tc>
          <w:tcPr>
            <w:tcW w:w="627"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val="FFFFFF" w:themeColor="background1"/>
              </w:rPr>
            </w:pPr>
            <w:r>
              <w:rPr>
                <w:rFonts w:eastAsia="Times New Roman" w:cs="" w:cstheme="minorBidi"/>
                <w:b/>
                <w:bCs/>
                <w:color w:val="FFFFFF" w:themeColor="background1"/>
                <w:kern w:val="0"/>
                <w:sz w:val="20"/>
                <w:szCs w:val="20"/>
                <w:lang w:bidi="ar-SA"/>
              </w:rPr>
              <w:t>${SRV_HI_Exp}</w:t>
            </w:r>
          </w:p>
        </w:tc>
        <w:tc>
          <w:tcPr>
            <w:tcW w:w="591" w:type="dxa"/>
            <w:tcBorders>
              <w:top w:val="single" w:sz="8" w:space="0" w:color="000000"/>
              <w:right w:val="single" w:sz="18" w:space="0" w:color="000000"/>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color w:val="C9211E"/>
                <w:kern w:val="0"/>
                <w:sz w:val="20"/>
                <w:szCs w:val="20"/>
                <w:lang w:bidi="ar-SA"/>
              </w:rPr>
            </w:pPr>
            <w:r>
              <w:rPr>
                <w:rFonts w:eastAsia="Times New Roman" w:cs="" w:cstheme="minorBidi"/>
                <w:b/>
                <w:bCs/>
                <w:color w:val="C9211E"/>
                <w:kern w:val="0"/>
                <w:sz w:val="20"/>
                <w:szCs w:val="20"/>
                <w:lang w:bidi="ar-SA"/>
              </w:rPr>
              <w:t>${SRV_MO_Exp}</w:t>
            </w:r>
          </w:p>
        </w:tc>
        <w:tc>
          <w:tcPr>
            <w:tcW w:w="454"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Times New Roman" w:cs="" w:cstheme="minorBidi"/>
                <w:b/>
                <w:bCs/>
                <w:color w:val="000000" w:themeColor="text1"/>
                <w:kern w:val="0"/>
                <w:sz w:val="20"/>
                <w:szCs w:val="20"/>
                <w:lang w:bidi="ar-SA"/>
              </w:rPr>
              <w:t xml:space="preserve"> </w:t>
            </w:r>
            <w:r>
              <w:rPr>
                <w:rFonts w:eastAsia="Times New Roman" w:cs="" w:cstheme="minorBidi"/>
                <w:color w:val="000000" w:themeColor="text1"/>
                <w:kern w:val="0"/>
                <w:sz w:val="20"/>
                <w:szCs w:val="20"/>
                <w:lang w:bidi="ar-SA"/>
              </w:rPr>
              <w:t>${SRV_CR}</w:t>
            </w:r>
          </w:p>
        </w:tc>
        <w:tc>
          <w:tcPr>
            <w:tcW w:w="402"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Times New Roman" w:cs="" w:cstheme="minorBidi"/>
                <w:color w:val="000000" w:themeColor="text1"/>
                <w:kern w:val="0"/>
                <w:sz w:val="20"/>
                <w:szCs w:val="20"/>
                <w:lang w:bidi="ar-SA"/>
              </w:rPr>
              <w:t>${SRV_HI}</w:t>
            </w:r>
          </w:p>
        </w:tc>
        <w:tc>
          <w:tcPr>
            <w:tcW w:w="410" w:type="dxa"/>
            <w:tcBorders/>
            <w:shd w:color="auto" w:fill="FFFF66" w:val="clear"/>
            <w:tcMar>
              <w:left w:w="108" w:type="dxa"/>
              <w:right w:w="108" w:type="dxa"/>
            </w:tcMar>
          </w:tcPr>
          <w:p>
            <w:pPr>
              <w:pStyle w:val="Normal"/>
              <w:keepLines/>
              <w:widowControl w:val="false"/>
              <w:suppressAutoHyphens w:val="true"/>
              <w:spacing w:before="0" w:after="0"/>
              <w:jc w:val="center"/>
              <w:rPr>
                <w:color w:val="000000" w:themeColor="text1"/>
                <w:sz w:val="20"/>
                <w:szCs w:val="20"/>
              </w:rPr>
            </w:pPr>
            <w:r>
              <w:rPr>
                <w:rFonts w:eastAsia="Times New Roman" w:cs="" w:cstheme="minorBidi"/>
                <w:color w:val="000000" w:themeColor="text1"/>
                <w:kern w:val="0"/>
                <w:sz w:val="20"/>
                <w:szCs w:val="20"/>
                <w:lang w:bidi="ar-SA"/>
              </w:rPr>
              <w:t>${SRV_ME}</w:t>
            </w:r>
          </w:p>
        </w:tc>
        <w:tc>
          <w:tcPr>
            <w:tcW w:w="357"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val="000000" w:themeColor="text1"/>
                <w:sz w:val="20"/>
                <w:szCs w:val="20"/>
              </w:rPr>
            </w:pPr>
            <w:r>
              <w:rPr>
                <w:rFonts w:eastAsia="Times New Roman" w:cs="" w:cstheme="minorBidi"/>
                <w:color w:val="000000" w:themeColor="text1"/>
                <w:kern w:val="0"/>
                <w:sz w:val="20"/>
                <w:szCs w:val="20"/>
                <w:lang w:bidi="ar-SA"/>
              </w:rPr>
              <w:t>${SRV_LO}</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val="000000" w:themeColor="text1"/>
                <w:sz w:val="20"/>
                <w:szCs w:val="20"/>
              </w:rPr>
            </w:pPr>
            <w:r>
              <w:rPr>
                <w:rFonts w:eastAsia="Times New Roman" w:cs="" w:cstheme="minorBidi"/>
                <w:color w:val="000000" w:themeColor="text1"/>
                <w:kern w:val="0"/>
                <w:sz w:val="20"/>
                <w:szCs w:val="20"/>
                <w:lang w:bidi="ar-SA"/>
              </w:rPr>
              <w:t>${SRV_NC}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val="000000" w:themeColor="text1"/>
                <w:sz w:val="20"/>
                <w:szCs w:val="20"/>
              </w:rPr>
            </w:pPr>
            <w:r>
              <w:rPr>
                <w:rFonts w:eastAsia="Times New Roman" w:cs="" w:cstheme="minorBidi"/>
                <w:color w:val="000000" w:themeColor="text1"/>
                <w:kern w:val="0"/>
                <w:sz w:val="20"/>
                <w:szCs w:val="20"/>
                <w:lang w:bidi="ar-SA"/>
              </w:rPr>
              <w:t>${SRV_CF}</w:t>
            </w:r>
          </w:p>
        </w:tc>
      </w:tr>
      <w:tr>
        <w:trPr>
          <w:trHeight w:val="300" w:hRule="atLeast"/>
        </w:trPr>
        <w:tc>
          <w:tcPr>
            <w:tcW w:w="25"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color w:val="C9211E"/>
              </w:rPr>
            </w:pPr>
            <w:r>
              <w:rPr>
                <w:rFonts w:cs="" w:cstheme="minorBidi"/>
                <w:b/>
                <w:bCs/>
                <w:color w:val="C9211E"/>
              </w:rPr>
            </w:r>
          </w:p>
        </w:tc>
        <w:tc>
          <w:tcPr>
            <w:tcW w:w="8311" w:type="dxa"/>
            <w:gridSpan w:val="3"/>
            <w:tcBorders/>
            <w:shd w:color="auto" w:fill="D9E2F3" w:themeFill="accent1" w:themeFillTint="33"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(${TLT_SRV})</w:t>
            </w:r>
          </w:p>
        </w:tc>
        <w:tc>
          <w:tcPr>
            <w:tcW w:w="1125"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${TLT_SRV_MLW</w:t>
            </w:r>
            <w:r>
              <w:rPr>
                <w:rFonts w:eastAsia="Calibri" w:cs="" w:cstheme="minorBidi"/>
                <w:kern w:val="0"/>
                <w:sz w:val="20"/>
                <w:szCs w:val="20"/>
                <w:lang w:bidi="ar-SA"/>
              </w:rPr>
              <w:t>}</w:t>
            </w:r>
          </w:p>
        </w:tc>
        <w:tc>
          <w:tcPr>
            <w:tcW w:w="574"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val="FFFFFF" w:themeColor="background1"/>
              </w:rPr>
            </w:pPr>
            <w:r>
              <w:rPr>
                <w:rFonts w:eastAsia="Calibri" w:cs="" w:cstheme="minorBidi"/>
                <w:b/>
                <w:bCs/>
                <w:color w:val="FFFFFF" w:themeColor="background1"/>
                <w:kern w:val="0"/>
                <w:sz w:val="20"/>
                <w:szCs w:val="20"/>
                <w:lang w:bidi="ar-SA"/>
              </w:rPr>
              <w:t>${TLT_SRV_CR_Ex}</w:t>
            </w:r>
          </w:p>
        </w:tc>
        <w:tc>
          <w:tcPr>
            <w:tcW w:w="627"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val="FFFFFF" w:themeColor="background1"/>
              </w:rPr>
            </w:pPr>
            <w:r>
              <w:rPr>
                <w:rFonts w:eastAsia="Calibri" w:cs="" w:cstheme="minorBidi"/>
                <w:b/>
                <w:bCs/>
                <w:color w:val="FFFFFF" w:themeColor="background1"/>
                <w:kern w:val="0"/>
                <w:sz w:val="20"/>
                <w:szCs w:val="20"/>
                <w:lang w:bidi="ar-SA"/>
              </w:rPr>
              <w:t>${TLT_SRV_HI_Ex</w:t>
            </w:r>
          </w:p>
        </w:tc>
        <w:tc>
          <w:tcPr>
            <w:tcW w:w="591" w:type="dxa"/>
            <w:tcBorders>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${TLT_SRV_MO_Ex}</w:t>
            </w:r>
          </w:p>
        </w:tc>
        <w:tc>
          <w:tcPr>
            <w:tcW w:w="454"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${TLT_SRV_CR}</w:t>
            </w:r>
          </w:p>
        </w:tc>
        <w:tc>
          <w:tcPr>
            <w:tcW w:w="402"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${TLT_SRV</w:t>
            </w:r>
            <w:r>
              <w:rPr>
                <w:rFonts w:eastAsia="Times New Roman" w:cs="" w:cstheme="minorBidi"/>
                <w:kern w:val="0"/>
                <w:sz w:val="20"/>
                <w:szCs w:val="20"/>
                <w:lang w:bidi="ar-SA"/>
              </w:rPr>
              <w:t>_HI}</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${TLT_SRV_ME</w:t>
            </w:r>
            <w:r>
              <w:rPr>
                <w:rFonts w:eastAsia="Times New Roman" w:cs="" w:cstheme="minorBidi"/>
                <w:kern w:val="0"/>
                <w:sz w:val="20"/>
                <w:szCs w:val="20"/>
                <w:lang w:bidi="ar-SA"/>
              </w:rPr>
              <w:t>}</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${TLT_SRV</w:t>
            </w:r>
            <w:r>
              <w:rPr>
                <w:rFonts w:eastAsia="Times New Roman" w:cs="" w:cstheme="minorBidi"/>
                <w:kern w:val="0"/>
                <w:sz w:val="20"/>
                <w:szCs w:val="20"/>
                <w:lang w:bidi="ar-SA"/>
              </w:rPr>
              <w:t>_LO}</w:t>
            </w:r>
          </w:p>
        </w:tc>
        <w:tc>
          <w:tcPr>
            <w:tcW w:w="67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${TLT_SRV_NC}</w:t>
            </w:r>
          </w:p>
        </w:tc>
        <w:tc>
          <w:tcPr>
            <w:tcW w:w="625"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${TLT_SRV_CF}</w:t>
            </w:r>
          </w:p>
        </w:tc>
      </w:tr>
    </w:tbl>
    <w:p>
      <w:pPr>
        <w:sectPr>
          <w:headerReference w:type="default" r:id="rId4"/>
          <w:headerReference w:type="first" r:id="rId5"/>
          <w:footerReference w:type="default" r:id="rId6"/>
          <w:footerReference w:type="first" r:id="rId7"/>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Titre1"/>
        <w:numPr>
          <w:ilvl w:val="0"/>
          <w:numId w:val="0"/>
        </w:numPr>
        <w:spacing w:before="0" w:after="0"/>
        <w:ind w:left="0" w:right="552" w:hanging="0"/>
        <w:rPr>
          <w:rFonts w:eastAsia="Times New Roman" w:cs="" w:cstheme="minorBidi"/>
        </w:rPr>
      </w:pPr>
      <w:bookmarkStart w:id="11" w:name="__RefHeading___Toc971_1071293927"/>
      <w:bookmarkEnd w:id="11"/>
      <w:r>
        <w:rPr/>
        <w:t>3. Vulnérabilités détectées</w:t>
      </w:r>
      <w:bookmarkStart w:id="12" w:name="_Toc2124445969"/>
      <w:bookmarkEnd w:id="12"/>
    </w:p>
    <w:p>
      <w:pPr>
        <w:pStyle w:val="Normal"/>
        <w:ind w:right="552" w:hanging="0"/>
        <w:rPr>
          <w:rFonts w:eastAsia="Times New Roman" w:cs="" w:cstheme="minorBidi"/>
        </w:rPr>
      </w:pPr>
      <w:r>
        <w:rPr>
          <w:rFonts w:eastAsia="Times New Roman" w:cs="" w:cstheme="minorBidi"/>
        </w:rPr>
      </w:r>
    </w:p>
    <w:tbl>
      <w:tblPr>
        <w:tblStyle w:val="Grilledutableau"/>
        <w:tblW w:w="10462" w:type="dxa"/>
        <w:jc w:val="left"/>
        <w:tblInd w:w="-284" w:type="dxa"/>
        <w:tblLayout w:type="fixed"/>
        <w:tblCellMar>
          <w:top w:w="0" w:type="dxa"/>
          <w:left w:w="5" w:type="dxa"/>
          <w:bottom w:w="0" w:type="dxa"/>
          <w:right w:w="5" w:type="dxa"/>
        </w:tblCellMar>
        <w:tblLook w:firstRow="1" w:noVBand="1" w:lastRow="0" w:firstColumn="1" w:lastColumn="0" w:noHBand="0" w:val="04a0"/>
      </w:tblPr>
      <w:tblGrid>
        <w:gridCol w:w="558"/>
        <w:gridCol w:w="1106"/>
        <w:gridCol w:w="5011"/>
        <w:gridCol w:w="1287"/>
        <w:gridCol w:w="878"/>
        <w:gridCol w:w="1621"/>
      </w:tblGrid>
      <w:tr>
        <w:trPr>
          <w:trHeight w:val="300" w:hRule="atLeast"/>
        </w:trPr>
        <w:tc>
          <w:tcPr>
            <w:tcW w:w="558" w:type="dxa"/>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suppressAutoHyphens w:val="true"/>
              <w:spacing w:before="0" w:after="0"/>
              <w:jc w:val="both"/>
              <w:rPr>
                <w:rFonts w:cs="Calibri" w:cstheme="minorHAnsi"/>
                <w:b/>
              </w:rPr>
            </w:pPr>
            <w:r>
              <w:rPr>
                <w:rFonts w:cs="Calibri" w:cstheme="minorHAnsi"/>
                <w:b/>
              </w:rPr>
            </w:r>
          </w:p>
        </w:tc>
        <w:tc>
          <w:tcPr>
            <w:tcW w:w="1106"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011"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287"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8"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1"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558" w:type="dxa"/>
            <w:tcBorders>
              <w:top w:val="single" w:sz="6" w:space="0" w:color="FFFFFF"/>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themeColor="background1"/>
                <w:shd w:fill="FFFFFF" w:val="clear"/>
              </w:rPr>
            </w:pPr>
            <w:r>
              <w:rPr>
                <w:rFonts w:eastAsia="Calibri" w:cs="Calibri" w:cstheme="minorHAnsi"/>
                <w:b/>
                <w:color w:val="FFFFFF" w:themeColor="background1"/>
                <w:kern w:val="0"/>
                <w:sz w:val="12"/>
                <w:szCs w:val="12"/>
                <w:shd w:fill="FFFFFF" w:val="clear"/>
                <w:lang w:bidi="ar-SA"/>
              </w:rPr>
              <w:t>${id_c_serv}</w:t>
            </w:r>
          </w:p>
        </w:tc>
        <w:tc>
          <w:tcPr>
            <w:tcW w:w="1106"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w:t>
            </w:r>
          </w:p>
        </w:tc>
        <w:tc>
          <w:tcPr>
            <w:tcW w:w="5011"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_Critical</w:t>
            </w:r>
            <w:r>
              <w:rPr>
                <w:rFonts w:eastAsia="Times New Roman" w:cs="" w:cstheme="minorBidi"/>
                <w:b/>
                <w:bCs/>
                <w:kern w:val="0"/>
                <w:sz w:val="20"/>
                <w:szCs w:val="20"/>
                <w:lang w:bidi="ar-SA"/>
              </w:rPr>
              <w:t>}</w:t>
            </w:r>
          </w:p>
        </w:tc>
        <w:tc>
          <w:tcPr>
            <w:tcW w:w="1287"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 w:cstheme="minorBidi"/>
                <w:kern w:val="0"/>
                <w:sz w:val="20"/>
                <w:szCs w:val="20"/>
                <w:lang w:bidi="ar-SA"/>
              </w:rPr>
              <w:t>}</w:t>
            </w:r>
          </w:p>
        </w:tc>
        <w:tc>
          <w:tcPr>
            <w:tcW w:w="878"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kern w:val="0"/>
                <w:sz w:val="20"/>
                <w:szCs w:val="20"/>
                <w:lang w:bidi="ar-SA"/>
              </w:rPr>
              <w:t>${SRV_count}</w:t>
            </w:r>
          </w:p>
        </w:tc>
        <w:tc>
          <w:tcPr>
            <w:tcW w:w="1621"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558"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themeColor="background1"/>
                <w:shd w:fill="FFFFFF" w:val="clear"/>
              </w:rPr>
            </w:pPr>
            <w:r>
              <w:rPr>
                <w:rFonts w:eastAsia="Calibri"/>
                <w:color w:val="FFFFFF" w:themeColor="background1"/>
                <w:kern w:val="0"/>
                <w:sz w:val="12"/>
                <w:szCs w:val="12"/>
                <w:shd w:fill="FFFFFF" w:val="clear"/>
                <w:lang w:bidi="ar-SA"/>
              </w:rPr>
              <w:t>${id_h_serv}</w:t>
            </w:r>
          </w:p>
        </w:tc>
        <w:tc>
          <w:tcPr>
            <w:tcW w:w="1106"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w:t>
            </w:r>
          </w:p>
        </w:tc>
        <w:tc>
          <w:tcPr>
            <w:tcW w:w="5011"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_High</w:t>
            </w:r>
            <w:r>
              <w:rPr>
                <w:rFonts w:eastAsia="Times New Roman" w:cs="" w:cstheme="minorBidi"/>
                <w:b/>
                <w:bCs/>
                <w:kern w:val="0"/>
                <w:sz w:val="20"/>
                <w:szCs w:val="20"/>
                <w:lang w:bidi="ar-SA"/>
              </w:rPr>
              <w:t>}</w:t>
            </w:r>
          </w:p>
        </w:tc>
        <w:tc>
          <w:tcPr>
            <w:tcW w:w="1287"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 w:cstheme="minorBidi"/>
                <w:b/>
                <w:bCs/>
                <w:kern w:val="0"/>
                <w:sz w:val="20"/>
                <w:szCs w:val="20"/>
                <w:lang w:bidi="ar-SA"/>
              </w:rPr>
              <w:t>}</w:t>
            </w:r>
          </w:p>
        </w:tc>
      </w:tr>
      <w:tr>
        <w:trPr>
          <w:trHeight w:val="300" w:hRule="atLeast"/>
        </w:trPr>
        <w:tc>
          <w:tcPr>
            <w:tcW w:w="558"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themeColor="background1"/>
                <w:shd w:fill="FFFFFF" w:val="clear"/>
              </w:rPr>
            </w:pPr>
            <w:r>
              <w:rPr>
                <w:rFonts w:eastAsia="Calibri"/>
                <w:color w:val="FFFFFF" w:themeColor="background1"/>
                <w:kern w:val="0"/>
                <w:sz w:val="12"/>
                <w:szCs w:val="12"/>
                <w:shd w:fill="FFFFFF" w:val="clear"/>
                <w:lang w:bidi="ar-SA"/>
              </w:rPr>
              <w:t>${id_m_serv}</w:t>
            </w:r>
          </w:p>
        </w:tc>
        <w:tc>
          <w:tcPr>
            <w:tcW w:w="1106"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w:t>
            </w:r>
          </w:p>
        </w:tc>
        <w:tc>
          <w:tcPr>
            <w:tcW w:w="5011"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287"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Times New Roman" w:cs="" w:cstheme="minorBidi"/>
          <w:b/>
          <w:bCs/>
          <w:sz w:val="20"/>
          <w:szCs w:val="20"/>
        </w:rPr>
      </w:pPr>
      <w:r>
        <w:rPr>
          <w:rFonts w:eastAsia="Times New Roman" w:cs="" w:cstheme="minorBidi"/>
          <w:b/>
          <w:bCs/>
          <w:sz w:val="20"/>
          <w:szCs w:val="20"/>
        </w:rPr>
      </w:r>
      <w:r>
        <w:br w:type="page"/>
      </w:r>
    </w:p>
    <w:p>
      <w:pPr>
        <w:pStyle w:val="Titre1"/>
        <w:numPr>
          <w:ilvl w:val="0"/>
          <w:numId w:val="0"/>
        </w:numPr>
        <w:spacing w:before="0" w:after="0"/>
        <w:ind w:left="0" w:right="552" w:hanging="0"/>
        <w:rPr>
          <w:rFonts w:eastAsia="Times New Roman" w:cs="" w:cstheme="minorBidi"/>
        </w:rPr>
      </w:pPr>
      <w:bookmarkStart w:id="13" w:name="__RefHeading___Toc975_1071293927"/>
      <w:bookmarkStart w:id="14" w:name="_Toc63404768"/>
      <w:bookmarkEnd w:id="13"/>
      <w:r>
        <w:rPr/>
        <w:t>4. Détails des Vulnérabilités</w:t>
      </w:r>
      <w:bookmarkEnd w:id="14"/>
      <w:r>
        <w:rPr>
          <w:rFonts w:eastAsia="Times New Roman" w:cs="" w:cstheme="minorBidi"/>
        </w:rPr>
        <w:t xml:space="preserve"> </w:t>
      </w:r>
      <w:r>
        <w:rPr>
          <w:rFonts w:eastAsia="Times New Roman" w:cs="" w:cstheme="minorBidi"/>
        </w:rPr>
        <w:t>détectées</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${Block_Vun}</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 xml:space="preserve">Vulnérabilité </w:t>
      </w:r>
      <w:r>
        <w:rPr>
          <w:b/>
          <w:bCs/>
          <w:color w:val="000000"/>
          <w:sz w:val="20"/>
          <w:szCs w:val="20"/>
        </w:rPr>
        <w:t>${SRV_VULN_ID}</w:t>
      </w:r>
      <w:r>
        <w:rPr>
          <w:rFonts w:eastAsia="Times New Roman" w:cs="" w:cstheme="minorBidi"/>
          <w:b/>
          <w:bCs/>
          <w:sz w:val="20"/>
          <w:szCs w:val="20"/>
        </w:rPr>
        <w:t xml:space="preserve">:   </w:t>
      </w:r>
      <w:r>
        <w:rPr>
          <w:b/>
          <w:bCs/>
          <w:color w:val="000000"/>
          <w:sz w:val="20"/>
          <w:szCs w:val="20"/>
        </w:rPr>
        <w:t>${SRV_VULN_Name}</w:t>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8"/>
        <w:gridCol w:w="97"/>
        <w:gridCol w:w="109"/>
        <w:gridCol w:w="1653"/>
        <w:gridCol w:w="242"/>
        <w:gridCol w:w="260"/>
        <w:gridCol w:w="608"/>
        <w:gridCol w:w="247"/>
        <w:gridCol w:w="851"/>
        <w:gridCol w:w="330"/>
        <w:gridCol w:w="230"/>
        <w:gridCol w:w="754"/>
        <w:gridCol w:w="94"/>
        <w:gridCol w:w="1416"/>
      </w:tblGrid>
      <w:tr>
        <w:trPr>
          <w:trHeight w:val="315" w:hRule="atLeast"/>
        </w:trPr>
        <w:tc>
          <w:tcPr>
            <w:tcW w:w="2168" w:type="dxa"/>
            <w:tcBorders>
              <w:top w:val="single" w:sz="6" w:space="0" w:color="000000"/>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ID de Plugin</w:t>
            </w:r>
          </w:p>
        </w:tc>
        <w:tc>
          <w:tcPr>
            <w:tcW w:w="2101" w:type="dxa"/>
            <w:gridSpan w:val="4"/>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color w:val="000000"/>
              </w:rPr>
            </w:pPr>
            <w:r>
              <w:rPr>
                <w:rFonts w:eastAsia="Calibri" w:cs="Calibri"/>
                <w:b/>
                <w:bCs/>
                <w:color w:val="000000"/>
                <w:kern w:val="0"/>
                <w:sz w:val="18"/>
                <w:szCs w:val="18"/>
                <w:lang w:val="fr-FR" w:eastAsia="fr-FR" w:bidi="ar-SA"/>
              </w:rPr>
              <w:t>${SRV_VULN_pluginID}</w:t>
            </w:r>
          </w:p>
        </w:tc>
        <w:tc>
          <w:tcPr>
            <w:tcW w:w="868" w:type="dxa"/>
            <w:gridSpan w:val="2"/>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RISQUE</w:t>
            </w:r>
          </w:p>
        </w:tc>
        <w:tc>
          <w:tcPr>
            <w:tcW w:w="1098"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_VULN_RISK}</w:t>
            </w:r>
          </w:p>
        </w:tc>
        <w:tc>
          <w:tcPr>
            <w:tcW w:w="1408" w:type="dxa"/>
            <w:gridSpan w:val="4"/>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CVSS score</w:t>
            </w:r>
          </w:p>
        </w:tc>
        <w:tc>
          <w:tcPr>
            <w:tcW w:w="1416"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center"/>
              <w:rPr>
                <w:color w:val="000000"/>
              </w:rPr>
            </w:pPr>
            <w:r>
              <w:rPr>
                <w:rFonts w:eastAsia="Calibri"/>
                <w:color w:val="000000"/>
                <w:kern w:val="0"/>
                <w:sz w:val="20"/>
                <w:szCs w:val="20"/>
                <w:lang w:bidi="ar-SA"/>
              </w:rPr>
              <w:t>${SRV_VULN_CVSS}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lineRule="auto" w:line="259" w:before="0" w:after="0"/>
              <w:jc w:val="both"/>
              <w:rPr>
                <w:sz w:val="20"/>
                <w:szCs w:val="20"/>
              </w:rPr>
            </w:pPr>
            <w:r>
              <w:rPr>
                <w:rFonts w:eastAsia="Calibri"/>
                <w:b/>
                <w:bCs/>
                <w:color w:val="FFFFFF" w:themeColor="background1"/>
                <w:kern w:val="0"/>
                <w:sz w:val="18"/>
                <w:szCs w:val="18"/>
                <w:lang w:bidi="ar-SA"/>
              </w:rPr>
              <w:t>Synopsis</w:t>
            </w:r>
          </w:p>
        </w:tc>
        <w:tc>
          <w:tcPr>
            <w:tcW w:w="6891" w:type="dxa"/>
            <w:gridSpan w:val="13"/>
            <w:tcBorders>
              <w:top w:val="single" w:sz="6" w:space="0" w:color="95B3D7"/>
              <w:left w:val="nil"/>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${SRV_VULN_Synopsis}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ÉLÉMENTS IMPACTÉS</w:t>
            </w:r>
          </w:p>
        </w:tc>
        <w:tc>
          <w:tcPr>
            <w:tcW w:w="6891" w:type="dxa"/>
            <w:gridSpan w:val="13"/>
            <w:tcBorders>
              <w:top w:val="single" w:sz="6" w:space="0" w:color="95B3D7"/>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${SRV_VULN_Hosts}</w:t>
            </w:r>
          </w:p>
        </w:tc>
      </w:tr>
      <w:tr>
        <w:trPr>
          <w:trHeight w:val="315" w:hRule="atLeast"/>
        </w:trPr>
        <w:tc>
          <w:tcPr>
            <w:tcW w:w="2168" w:type="dxa"/>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PORTS</w:t>
            </w:r>
            <w:r>
              <w:rPr>
                <w:rFonts w:eastAsia="Calibri"/>
                <w:b/>
                <w:bCs/>
                <w:color w:val="FFFFFF" w:themeColor="background1"/>
                <w:kern w:val="0"/>
                <w:sz w:val="18"/>
                <w:szCs w:val="18"/>
                <w:lang w:bidi="ar-SA"/>
              </w:rPr>
              <w:t xml:space="preserve"> IMPACTÉS</w:t>
            </w:r>
          </w:p>
        </w:tc>
        <w:tc>
          <w:tcPr>
            <w:tcW w:w="6891" w:type="dxa"/>
            <w:gridSpan w:val="13"/>
            <w:tcBorders>
              <w:top w:val="nil"/>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${SRV_VULN_Hosts</w:t>
            </w:r>
            <w:r>
              <w:rPr>
                <w:rFonts w:eastAsia="Calibri"/>
                <w:b/>
                <w:bCs/>
                <w:color w:val="000000"/>
                <w:kern w:val="0"/>
                <w:sz w:val="20"/>
                <w:szCs w:val="20"/>
                <w:lang w:bidi="ar-SA"/>
              </w:rPr>
              <w:t>_ports</w:t>
            </w:r>
            <w:r>
              <w:rPr>
                <w:rFonts w:eastAsia="Calibri"/>
                <w:b/>
                <w:bCs/>
                <w:color w:val="000000"/>
                <w:kern w:val="0"/>
                <w:sz w:val="20"/>
                <w:szCs w:val="20"/>
                <w:lang w:bidi="ar-SA"/>
              </w:rPr>
              <w:t>}</w:t>
            </w:r>
          </w:p>
        </w:tc>
      </w:tr>
      <w:tr>
        <w:trPr>
          <w:trHeight w:val="447" w:hRule="atLeast"/>
        </w:trPr>
        <w:tc>
          <w:tcPr>
            <w:tcW w:w="2265"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Exploitable :</w:t>
            </w:r>
          </w:p>
        </w:tc>
        <w:tc>
          <w:tcPr>
            <w:tcW w:w="2264" w:type="dxa"/>
            <w:gridSpan w:val="4"/>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${SRV_VULN_available}</w:t>
            </w:r>
          </w:p>
        </w:tc>
        <w:tc>
          <w:tcPr>
            <w:tcW w:w="2266" w:type="dxa"/>
            <w:gridSpan w:val="5"/>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Par Malware :</w:t>
            </w:r>
          </w:p>
        </w:tc>
        <w:tc>
          <w:tcPr>
            <w:tcW w:w="2264" w:type="dxa"/>
            <w:gridSpan w:val="3"/>
            <w:tcBorders>
              <w:top w:val="single" w:sz="6" w:space="0" w:color="95B3D7"/>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${SRV_VULN_malware}</w:t>
            </w:r>
          </w:p>
        </w:tc>
      </w:tr>
      <w:tr>
        <w:trPr>
          <w:trHeight w:val="315" w:hRule="atLeast"/>
        </w:trPr>
        <w:tc>
          <w:tcPr>
            <w:tcW w:w="2374" w:type="dxa"/>
            <w:gridSpan w:val="3"/>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Metasploit</w:t>
            </w:r>
          </w:p>
        </w:tc>
        <w:tc>
          <w:tcPr>
            <w:tcW w:w="1653" w:type="dxa"/>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${SRV_VULN_Metasploit}</w:t>
            </w:r>
          </w:p>
        </w:tc>
        <w:tc>
          <w:tcPr>
            <w:tcW w:w="1357" w:type="dxa"/>
            <w:gridSpan w:val="4"/>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Core Impact</w:t>
            </w:r>
          </w:p>
        </w:tc>
        <w:tc>
          <w:tcPr>
            <w:tcW w:w="1181" w:type="dxa"/>
            <w:gridSpan w:val="2"/>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${SRV_VULN_Core_Impact}</w:t>
            </w:r>
          </w:p>
        </w:tc>
        <w:tc>
          <w:tcPr>
            <w:tcW w:w="984"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CANVAS</w:t>
            </w:r>
          </w:p>
        </w:tc>
        <w:tc>
          <w:tcPr>
            <w:tcW w:w="1510" w:type="dxa"/>
            <w:gridSpan w:val="2"/>
            <w:tcBorders>
              <w:top w:val="nil"/>
              <w:left w:val="single" w:sz="6" w:space="0" w:color="95B3D7"/>
              <w:bottom w:val="single" w:sz="6" w:space="0" w:color="95B3D7"/>
              <w:right w:val="single" w:sz="6" w:space="0" w:color="95B3D7"/>
            </w:tcBorders>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${SRV_VULN_CANVAS}</w:t>
            </w:r>
          </w:p>
        </w:tc>
      </w:tr>
      <w:tr>
        <w:trPr>
          <w:trHeight w:val="315" w:hRule="atLeast"/>
        </w:trPr>
        <w:tc>
          <w:tcPr>
            <w:tcW w:w="2374" w:type="dxa"/>
            <w:gridSpan w:val="3"/>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Age de la vulnérabilité</w:t>
            </w:r>
          </w:p>
        </w:tc>
        <w:tc>
          <w:tcPr>
            <w:tcW w:w="1653" w:type="dxa"/>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w:t>
            </w:r>
            <w:r>
              <w:rPr>
                <w:rFonts w:eastAsia="Calibri"/>
                <w:color w:val="000000"/>
                <w:kern w:val="0"/>
                <w:sz w:val="20"/>
                <w:szCs w:val="20"/>
                <w:lang w:bidi="ar-SA"/>
              </w:rPr>
              <w:t>Age</w:t>
            </w:r>
            <w:r>
              <w:rPr>
                <w:rFonts w:eastAsia="Calibri"/>
                <w:color w:val="000000"/>
                <w:kern w:val="0"/>
                <w:sz w:val="20"/>
                <w:szCs w:val="20"/>
                <w:lang w:bidi="ar-SA"/>
              </w:rPr>
              <w:t>}</w:t>
            </w:r>
          </w:p>
        </w:tc>
        <w:tc>
          <w:tcPr>
            <w:tcW w:w="1357" w:type="dxa"/>
            <w:gridSpan w:val="4"/>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Core Impact</w:t>
            </w:r>
          </w:p>
        </w:tc>
        <w:tc>
          <w:tcPr>
            <w:tcW w:w="1181" w:type="dxa"/>
            <w:gridSpan w:val="2"/>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${SRV_VULN_Core_Impact}</w:t>
            </w:r>
          </w:p>
        </w:tc>
        <w:tc>
          <w:tcPr>
            <w:tcW w:w="984"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CANVAS</w:t>
            </w:r>
          </w:p>
        </w:tc>
        <w:tc>
          <w:tcPr>
            <w:tcW w:w="1510" w:type="dxa"/>
            <w:gridSpan w:val="2"/>
            <w:tcBorders>
              <w:top w:val="nil"/>
              <w:left w:val="single" w:sz="6" w:space="0" w:color="95B3D7"/>
              <w:bottom w:val="single" w:sz="6" w:space="0" w:color="95B3D7"/>
              <w:right w:val="single" w:sz="6" w:space="0" w:color="95B3D7"/>
            </w:tcBorders>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${SRV_VULN_CANVAS}</w:t>
            </w:r>
          </w:p>
        </w:tc>
      </w:tr>
      <w:tr>
        <w:trPr>
          <w:trHeight w:val="315" w:hRule="atLeast"/>
        </w:trPr>
        <w:tc>
          <w:tcPr>
            <w:tcW w:w="9059" w:type="dxa"/>
            <w:gridSpan w:val="14"/>
            <w:tcBorders>
              <w:top w:val="nil"/>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DESCRIPTION</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_VULN_Desc}</w:t>
            </w:r>
          </w:p>
        </w:tc>
      </w:tr>
      <w:tr>
        <w:trPr>
          <w:trHeight w:val="315" w:hRule="atLeast"/>
        </w:trPr>
        <w:tc>
          <w:tcPr>
            <w:tcW w:w="9059" w:type="dxa"/>
            <w:gridSpan w:val="14"/>
            <w:tcBorders>
              <w:top w:val="nil"/>
              <w:left w:val="single" w:sz="6" w:space="0" w:color="95B3D7"/>
              <w:bottom w:val="single" w:sz="6" w:space="0" w:color="95B3D7"/>
              <w:right w:val="single" w:sz="6" w:space="0" w:color="95B3D7"/>
            </w:tcBorders>
            <w:shd w:fill="366091" w:val="clear"/>
            <w:vAlign w:val="center"/>
          </w:tcPr>
          <w:p>
            <w:pPr>
              <w:pStyle w:val="Normal"/>
              <w:widowControl w:val="false"/>
              <w:suppressAutoHyphens w:val="true"/>
              <w:spacing w:before="0" w:after="0"/>
              <w:jc w:val="both"/>
              <w:rPr/>
            </w:pPr>
            <w:r>
              <w:rPr>
                <w:rFonts w:eastAsia="Calibri" w:cs="Calibri"/>
                <w:b/>
                <w:bCs/>
                <w:color w:val="FFFFFF" w:themeColor="background1"/>
                <w:kern w:val="0"/>
                <w:sz w:val="18"/>
                <w:szCs w:val="18"/>
                <w:lang w:val="fr-FR" w:eastAsia="fr-FR" w:bidi="ar-SA"/>
              </w:rPr>
              <w:t xml:space="preserve">Résultats de Plugin </w:t>
            </w:r>
          </w:p>
        </w:tc>
      </w:tr>
      <w:tr>
        <w:trPr>
          <w:trHeight w:val="315" w:hRule="atLeast"/>
        </w:trPr>
        <w:tc>
          <w:tcPr>
            <w:tcW w:w="9059" w:type="dxa"/>
            <w:gridSpan w:val="14"/>
            <w:tcBorders>
              <w:top w:val="nil"/>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color w:val="000000"/>
                <w:kern w:val="0"/>
                <w:lang w:bidi="ar-SA"/>
              </w:rPr>
              <w:t>${</w:t>
            </w:r>
            <w:r>
              <w:rPr>
                <w:rFonts w:eastAsia="Calibri"/>
                <w:b/>
                <w:bCs/>
                <w:color w:val="000000"/>
                <w:kern w:val="0"/>
                <w:lang w:bidi="ar-SA"/>
              </w:rPr>
              <w:t>SRV</w:t>
            </w:r>
            <w:r>
              <w:rPr>
                <w:rFonts w:eastAsia="Calibri"/>
                <w:color w:val="000000"/>
                <w:kern w:val="0"/>
                <w:lang w:bidi="ar-SA"/>
              </w:rPr>
              <w:t>_VULN_</w:t>
            </w:r>
            <w:r>
              <w:rPr>
                <w:rFonts w:eastAsia="Calibri"/>
                <w:color w:val="000000"/>
                <w:kern w:val="0"/>
                <w:lang w:bidi="ar-SA"/>
              </w:rPr>
              <w:t>PluginOutput</w:t>
            </w:r>
            <w:r>
              <w:rPr>
                <w:rFonts w:eastAsia="Calibri"/>
                <w:color w:val="000000"/>
                <w:kern w:val="0"/>
                <w:lang w:bidi="ar-SA"/>
              </w:rPr>
              <w:t>}</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RÉFÉRENCES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${SRV_VULN_ref}</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RECOMMENDATIONS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${SRV_VULN_Recomendations}</w:t>
            </w:r>
          </w:p>
        </w:tc>
      </w:tr>
    </w:tbl>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lang w:val="en-US"/>
        </w:rPr>
        <w:t>${/Block_Vun}</w:t>
      </w:r>
    </w:p>
    <w:p>
      <w:pPr>
        <w:pStyle w:val="Normal"/>
        <w:rPr>
          <w:rFonts w:eastAsia="Times New Roman" w:cs="" w:cstheme="minorBidi"/>
          <w:b/>
          <w:bCs/>
          <w:sz w:val="20"/>
          <w:szCs w:val="20"/>
          <w:lang w:val="en-US"/>
        </w:rPr>
      </w:pPr>
      <w:r>
        <w:rPr>
          <w:rFonts w:eastAsia="Times New Roman" w:cs="" w:cstheme="minorBidi"/>
          <w:b/>
          <w:bCs/>
          <w:sz w:val="20"/>
          <w:szCs w:val="20"/>
          <w:lang w:val="en-US"/>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pPr>
      <w:r>
        <w:rPr/>
      </w:r>
    </w:p>
    <w:sectPr>
      <w:headerReference w:type="default" r:id="rId8"/>
      <w:headerReference w:type="first" r:id="rId9"/>
      <w:footerReference w:type="default" r:id="rId10"/>
      <w:footerReference w:type="first" r:id="rId11"/>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69"/>
      <w:gridCol w:w="5009"/>
      <w:gridCol w:w="2286"/>
    </w:tblGrid>
    <w:tr>
      <w:trPr>
        <w:trHeight w:val="300" w:hRule="atLeast"/>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mc:AlternateContent>
              <mc:Choice Requires="wps">
                <w:drawing>
                  <wp:anchor behindDoc="1" distT="0" distB="0" distL="0" distR="131445" simplePos="0" locked="0" layoutInCell="1" allowOverlap="1" relativeHeight="3">
                    <wp:simplePos x="0" y="0"/>
                    <wp:positionH relativeFrom="column">
                      <wp:posOffset>4352290</wp:posOffset>
                    </wp:positionH>
                    <wp:positionV relativeFrom="paragraph">
                      <wp:posOffset>200660</wp:posOffset>
                    </wp:positionV>
                    <wp:extent cx="1143000" cy="190500"/>
                    <wp:effectExtent l="0" t="0" r="0" b="0"/>
                    <wp:wrapNone/>
                    <wp:docPr id="1" name="Cadre de texte 1"/>
                    <a:graphic xmlns:a="http://schemas.openxmlformats.org/drawingml/2006/main">
                      <a:graphicData uri="http://schemas.microsoft.com/office/word/2010/wordprocessingShape">
                        <wps:wsp>
                          <wps:cNvSpPr/>
                          <wps:spPr>
                            <a:xfrm>
                              <a:off x="0" y="0"/>
                              <a:ext cx="1143000" cy="190440"/>
                            </a:xfrm>
                            <a:prstGeom prst="rect">
                              <a:avLst/>
                            </a:prstGeom>
                            <a:noFill/>
                            <a:ln w="0">
                              <a:noFill/>
                            </a:ln>
                          </wps:spPr>
                          <wps:style>
                            <a:lnRef idx="0"/>
                            <a:fillRef idx="0"/>
                            <a:effectRef idx="0"/>
                            <a:fontRef idx="minor"/>
                          </wps:style>
                          <wps:txbx>
                            <w:txbxContent>
                              <w:p>
                                <w:pPr>
                                  <w:pStyle w:val="Contenudecadre"/>
                                  <w:widowControl w:val="false"/>
                                  <w:overflowPunct w:val="true"/>
                                  <w:rPr/>
                                </w:pPr>
                                <w:r>
                                  <w:rPr>
                                    <w:rFonts w:cs="" w:cstheme="minorBidi"/>
                                    <w:sz w:val="24"/>
                                    <w:lang w:val="en-US" w:eastAsia="en-US"/>
                                  </w:rPr>
                                  <w:t>${icon:200:200}</w:t>
                                </w:r>
                              </w:p>
                            </w:txbxContent>
                          </wps:txbx>
                          <wps:bodyPr lIns="0" rIns="0" tIns="0" bIns="0" anchor="t">
                            <a:noAutofit/>
                          </wps:bodyPr>
                        </wps:wsp>
                      </a:graphicData>
                    </a:graphic>
                  </wp:anchor>
                </w:drawing>
              </mc:Choice>
              <mc:Fallback>
                <w:pict>
                  <v:rect id="shape_0" ID="Cadre de texte 1" path="m0,0l-2147483645,0l-2147483645,-2147483646l0,-2147483646xe" stroked="f" o:allowincell="f" style="position:absolute;margin-left:342.7pt;margin-top:15.8pt;width:89.95pt;height:14.95pt;mso-wrap-style:square;v-text-anchor:top">
                    <v:fill o:detectmouseclick="t" on="false"/>
                    <v:stroke color="#3465a4" joinstyle="round" endcap="flat"/>
                    <v:textbox>
                      <w:txbxContent>
                        <w:p>
                          <w:pPr>
                            <w:pStyle w:val="Contenudecadre"/>
                            <w:widowControl w:val="false"/>
                            <w:overflowPunct w:val="true"/>
                            <w:rPr/>
                          </w:pPr>
                          <w:r>
                            <w:rPr>
                              <w:rFonts w:cs="" w:cstheme="minorBidi"/>
                              <w:sz w:val="24"/>
                              <w:lang w:val="en-US" w:eastAsia="en-US"/>
                            </w:rPr>
                            <w:t>${icon:200:200}</w:t>
                          </w:r>
                        </w:p>
                      </w:txbxContent>
                    </v:textbox>
                    <w10:wrap type="none"/>
                  </v:rect>
                </w:pict>
              </mc:Fallback>
            </mc:AlternateContent>
            <w:drawing>
              <wp:inline distT="0" distB="0" distL="0" distR="0">
                <wp:extent cx="977265" cy="535940"/>
                <wp:effectExtent l="0" t="0" r="0" b="0"/>
                <wp:docPr id="2"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Projet : 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rPr/>
          </w:pPr>
          <w:r>
            <w:rPr/>
          </w:r>
        </w:p>
      </w:tc>
    </w:tr>
    <w:tr>
      <w:trPr>
        <w:trHeight w:val="550" w:hRule="atLeast"/>
      </w:trPr>
      <w:tc>
        <w:tcPr>
          <w:tcW w:w="17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5009" w:type="dxa"/>
          <w:tcBorders>
            <w:top w:val="single" w:sz="4" w:space="0" w:color="000000"/>
            <w:left w:val="single" w:sz="4" w:space="0" w:color="000000"/>
            <w:bottom w:val="single" w:sz="4" w:space="0" w:color="000000"/>
            <w:right w:val="single" w:sz="4" w:space="0" w:color="000000"/>
          </w:tcBorders>
          <w:shd w:color="auto" w:fill="C00000" w:val="clear"/>
        </w:tcPr>
        <w:p>
          <w:pPr>
            <w:pStyle w:val="Normal"/>
            <w:widowControl w:val="false"/>
            <w:rPr/>
          </w:pPr>
          <w:r>
            <w:rPr/>
            <w:t>Rapport Annexe Technique A</w:t>
          </w:r>
        </w:p>
        <w:p>
          <w:pPr>
            <w:pStyle w:val="Normal"/>
            <w:widowControl w:val="false"/>
            <w:rPr/>
          </w:pPr>
          <w:r>
            <w:rPr/>
            <w:t>Version 1.0</w:t>
          </w:r>
        </w:p>
      </w:tc>
      <w:tc>
        <w:tcPr>
          <w:tcW w:w="228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Titre1">
    <w:name w:val="Heading 1"/>
    <w:basedOn w:val="Normal"/>
    <w:next w:val="Normal"/>
    <w:link w:val="Titre1Car"/>
    <w:autoRedefine/>
    <w:uiPriority w:val="9"/>
    <w:qFormat/>
    <w:rsid w:val="00554c7f"/>
    <w:pPr>
      <w:keepNext w:val="true"/>
      <w:keepLines/>
      <w:widowControl/>
      <w:numPr>
        <w:ilvl w:val="0"/>
        <w:numId w:val="1"/>
      </w:numPr>
      <w:spacing w:before="240" w:after="0"/>
      <w:ind w:right="552" w:hanging="0"/>
      <w:outlineLvl w:val="0"/>
    </w:pPr>
    <w:rPr>
      <w:rFonts w:eastAsia="Cambria" w:cs="Cambria"/>
      <w:b/>
      <w:bCs/>
      <w:sz w:val="24"/>
      <w:szCs w:val="24"/>
    </w:rPr>
  </w:style>
  <w:style w:type="paragraph" w:styleId="Titre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val="2F5496" w:themeColor="accent1" w:themeShade="bf"/>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En-tte">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left="720" w:hanging="0"/>
      <w:contextualSpacing/>
    </w:pPr>
    <w:rPr/>
  </w:style>
  <w:style w:type="paragraph" w:styleId="Pieddepage">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LibreOffice/7.5.4.2$Windows_X86_64 LibreOffice_project/36ccfdc35048b057fd9854c757a8b67ec53977b6</Application>
  <AppVersion>15.0000</AppVersion>
  <Pages>6</Pages>
  <Words>329</Words>
  <Characters>2504</Characters>
  <CharactersWithSpaces>2721</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2023-09-25T16:01:27Z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