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76"/>
        <w:rPr>
          <w:rFonts w:ascii="Calibri" w:hAnsi="Calibri" w:eastAsia="Times New Roman" w:cs="" w:asciiTheme="minorHAnsi" w:cstheme="minorBidi" w:hAnsiTheme="minorHAnsi"/>
          <w:color w:themeColor="background1" w:val="FFFFFF"/>
        </w:rPr>
      </w:pPr>
      <w:r>
        <w:rPr>
          <w:rFonts w:eastAsia="Times New Roman" w:cs="" w:cstheme="minorBidi"/>
          <w:color w:themeColor="background1" w:val="FFFFFF"/>
        </w:rPr>
      </w:r>
    </w:p>
    <w:p>
      <w:pPr>
        <w:pStyle w:val="Normal"/>
        <w:spacing w:lineRule="auto" w:line="276"/>
        <w:rPr>
          <w:rFonts w:ascii="Calibri" w:hAnsi="Calibri" w:eastAsia="Times New Roman" w:cs="" w:asciiTheme="minorHAnsi" w:cstheme="minorBidi" w:hAnsiTheme="minorHAnsi"/>
        </w:rPr>
      </w:pPr>
      <w:r>
        <w:rPr>
          <w:rFonts w:eastAsia="Times New Roman" w:cs="" w:cstheme="minorBidi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/>
        <w:drawing>
          <wp:inline distT="0" distB="0" distL="0" distR="0">
            <wp:extent cx="2088515" cy="14706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ascii="Calibri" w:hAnsi="Calibri" w:eastAsia="Times New Roman" w:cs="" w:asciiTheme="minorHAnsi" w:cstheme="minorBidi" w:hAnsiTheme="minorHAns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>Rappo</w:t>
      </w: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rt Annexe Technique ${SRV_LETTER}</w:t>
      </w:r>
    </w:p>
    <w:p>
      <w:pPr>
        <w:pStyle w:val="Contenudetableau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partie ${SRV_TITLE}</w:t>
      </w:r>
    </w:p>
    <w:p>
      <w:pPr>
        <w:pStyle w:val="Normal"/>
        <w:spacing w:lineRule="auto" w:line="360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Version 1.0</w:t>
      </w:r>
    </w:p>
    <w:p>
      <w:pPr>
        <w:pStyle w:val="Normal"/>
        <w:ind w:left="1530" w:right="1930"/>
        <w:jc w:val="center"/>
        <w:rPr/>
      </w:pPr>
      <w:r>
        <w:rPr>
          <w:b/>
          <w:sz w:val="36"/>
          <w:szCs w:val="36"/>
        </w:rPr>
        <w:t>${LN}  pour l’année ${Y}</w:t>
      </w:r>
    </w:p>
    <w:p>
      <w:pPr>
        <w:pStyle w:val="Normal"/>
        <w:ind w:right="193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Contenudecadre"/>
        <w:spacing w:before="1" w:after="160"/>
        <w:jc w:val="center"/>
        <w:rPr>
          <w:iCs/>
        </w:rPr>
      </w:pPr>
      <w:r>
        <w:rPr>
          <w:iCs/>
          <w:color w:val="808080"/>
        </w:rPr>
        <w:t>${icon:200:200}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sz w:val="36"/>
          <w:szCs w:val="36"/>
        </w:rPr>
      </w:pPr>
      <w:r>
        <w:rPr>
          <w:rFonts w:eastAsia="Times New Roman" w:cs="Calibri" w:cstheme="minorHAnsi"/>
          <w:b/>
          <w:sz w:val="36"/>
          <w:szCs w:val="36"/>
        </w:rPr>
      </w:r>
      <w:r>
        <w:br w:type="page"/>
      </w:r>
    </w:p>
    <w:p>
      <w:pPr>
        <w:pStyle w:val="Heading3"/>
        <w:spacing w:before="0" w:after="120"/>
        <w:ind w:hanging="0" w:left="0"/>
        <w:rPr/>
      </w:pPr>
      <w:bookmarkStart w:id="0" w:name="__RefHeading___Toc975_1071293927"/>
      <w:bookmarkEnd w:id="0"/>
      <w:r>
        <w:rPr/>
        <w:t xml:space="preserve"> </w:t>
      </w:r>
      <w:bookmarkStart w:id="1" w:name="_Toc63404768"/>
      <w:r>
        <w:rPr/>
        <w:t>Détails des Vulnérabilités</w:t>
      </w:r>
      <w:bookmarkEnd w:id="1"/>
      <w:r>
        <w:rPr>
          <w:rFonts w:eastAsia="Times New Roman" w:cs="" w:cstheme="minorBidi"/>
        </w:rPr>
        <w:t xml:space="preserve"> détectées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61"/>
        <w:gridCol w:w="1412"/>
        <w:gridCol w:w="1155"/>
        <w:gridCol w:w="549"/>
        <w:gridCol w:w="996"/>
        <w:gridCol w:w="26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${VulnDetails_Name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/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Ports associés</w:t>
            </w:r>
          </w:p>
        </w:tc>
        <w:tc>
          <w:tcPr>
            <w:tcW w:w="7417" w:type="dxa"/>
            <w:gridSpan w:val="8"/>
            <w:tcBorders>
              <w:top w:val="nil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${VulnDetails_Hosts_ports}</w:t>
            </w:r>
          </w:p>
        </w:tc>
      </w:tr>
      <w:tr>
        <w:trPr>
          <w:trHeight w:val="447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Exploitable :</w:t>
            </w:r>
          </w:p>
        </w:tc>
        <w:tc>
          <w:tcPr>
            <w:tcW w:w="1757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${VulnDetails_available}</w:t>
            </w:r>
          </w:p>
        </w:tc>
        <w:tc>
          <w:tcPr>
            <w:tcW w:w="141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Par Malware :</w:t>
            </w:r>
          </w:p>
        </w:tc>
        <w:tc>
          <w:tcPr>
            <w:tcW w:w="1155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${VulnDetails_malware}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Age de la vulnérabilité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Age de la vulnérabilité:</w:t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  <w:t>${VulnDetails_Age}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Metasploit</w:t>
            </w:r>
          </w:p>
        </w:tc>
        <w:tc>
          <w:tcPr>
            <w:tcW w:w="1757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${VulnDetails_Metasploit}</w:t>
            </w:r>
          </w:p>
        </w:tc>
        <w:tc>
          <w:tcPr>
            <w:tcW w:w="1412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Core Impact</w:t>
            </w:r>
          </w:p>
        </w:tc>
        <w:tc>
          <w:tcPr>
            <w:tcW w:w="1155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${VulnDetails_Core_Impact}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CANVAS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${VulnDetails_CANVAS}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${VulnDetails_PluginOutput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footerReference w:type="default" r:id="rId3"/>
      <w:type w:val="nextPage"/>
      <w:pgSz w:w="11906" w:h="16838"/>
      <w:pgMar w:left="1418" w:right="1418" w:gutter="0" w:header="0" w:top="284" w:footer="0" w:bottom="1418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310" w:leader="none"/>
      </w:tabs>
      <w:spacing w:lineRule="auto" w:line="276"/>
      <w:rPr>
        <w:color w:val="000000"/>
      </w:rPr>
    </w:pPr>
    <w:r>
      <w:rPr>
        <w:color w:val="000000"/>
      </w:rPr>
      <w:tab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pStyle w:val="Heading3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2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554c7f"/>
    <w:pPr>
      <w:keepNext w:val="true"/>
      <w:keepLines/>
      <w:widowControl/>
      <w:numPr>
        <w:ilvl w:val="0"/>
        <w:numId w:val="1"/>
      </w:numPr>
      <w:spacing w:before="240" w:after="0"/>
      <w:ind w:hanging="0" w:right="552"/>
      <w:outlineLvl w:val="0"/>
    </w:pPr>
    <w:rPr>
      <w:rFonts w:eastAsia="Cambria" w:cs="Cambria"/>
      <w:b/>
      <w:bCs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54c7f"/>
    <w:rPr>
      <w:rFonts w:ascii="Calibri" w:hAnsi="Calibri" w:eastAsia="Cambria" w:cs="Cambria"/>
      <w:b/>
      <w:bCs/>
      <w:sz w:val="24"/>
      <w:szCs w:val="24"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20"/>
    </w:pPr>
    <w:rPr/>
  </w:style>
  <w:style w:type="paragraph" w:styleId="TOC3">
    <w:name w:val="TOC 3"/>
    <w:basedOn w:val="Index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>
    <w:name w:val="Titre 10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LibreOffice/7.6.0.3$Windows_X86_64 LibreOffice_project/69edd8b8ebc41d00b4de3915dc82f8f0fc3b6265</Application>
  <AppVersion>15.0000</AppVersion>
  <Pages>2</Pages>
  <Words>72</Words>
  <Characters>795</Characters>
  <CharactersWithSpaces>827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2023-08-31T10:12:00Z</dcterms:created>
  <dc:creator>hazemhosni</dc:creator>
  <dc:description/>
  <dc:language>en-US</dc:language>
  <cp:lastModifiedBy/>
  <dcterms:modified xsi:type="dcterms:W3CDTF">2023-10-04T14:11:03Z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