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>
          <w:rFonts w:eastAsia="Times New Roman" w:cs="" w:cstheme="minorBidi"/>
        </w:rPr>
      </w:pPr>
      <w:r>
        <w:rPr>
          <w:rFonts w:eastAsia="Times New Roman" w:cs="" w:cstheme="minorBidi"/>
        </w:rPr>
      </w:r>
    </w:p>
    <w:p>
      <w:pPr>
        <w:pStyle w:val="Normal"/>
        <w:jc w:val="center"/>
        <w:rPr>
          <w:rFonts w:eastAsia="Times New Roman" w:cs="Calibri" w:cstheme="minorHAnsi"/>
          <w:color w:val="000000"/>
        </w:rPr>
      </w:pPr>
      <w:r>
        <w:rPr>
          <w:rFonts w:eastAsia="Times New Roman" w:cs="Calibri" w:cstheme="minorHAnsi"/>
          <w:color w:val="000000"/>
        </w:rPr>
      </w:r>
    </w:p>
    <w:p>
      <w:pPr>
        <w:pStyle w:val="Normal"/>
        <w:rPr>
          <w:rFonts w:eastAsia="Times New Roman" w:cs="Calibri" w:cstheme="minorHAnsi"/>
          <w:color w:val="000000"/>
        </w:rPr>
      </w:pPr>
      <w:r>
        <w:rPr>
          <w:rFonts w:eastAsia="Times New Roman" w:cs="Calibri" w:cstheme="minorHAnsi"/>
          <w:color w:val="000000"/>
        </w:rPr>
      </w:r>
    </w:p>
    <w:p>
      <w:pPr>
        <w:pStyle w:val="Normal"/>
        <w:jc w:val="center"/>
        <w:rPr>
          <w:rFonts w:eastAsia="Times New Roman" w:cs="Calibri" w:cstheme="minorHAnsi"/>
          <w:color w:val="000000"/>
        </w:rPr>
      </w:pPr>
      <w:r>
        <w:rPr>
          <w:rFonts w:eastAsia="Times New Roman" w:cs="Calibri" w:cstheme="minorHAnsi"/>
          <w:color w:val="000000"/>
        </w:rPr>
        <w:drawing>
          <wp:anchor behindDoc="1" distT="0" distB="0" distL="0" distR="0" simplePos="0" locked="0" layoutInCell="0" allowOverlap="1" relativeHeight="4">
            <wp:simplePos x="0" y="0"/>
            <wp:positionH relativeFrom="margin">
              <wp:align>center</wp:align>
            </wp:positionH>
            <wp:positionV relativeFrom="page">
              <wp:align>top</wp:align>
            </wp:positionV>
            <wp:extent cx="7783195" cy="10073005"/>
            <wp:effectExtent l="0" t="0" r="0" b="0"/>
            <wp:wrapNone/>
            <wp:docPr id="1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3195" cy="10073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eastAsia="Times New Roman" w:cs="Calibri" w:cstheme="minorHAnsi"/>
          <w:color w:val="000000"/>
        </w:rPr>
      </w:pPr>
      <w:r>
        <w:rPr>
          <w:rFonts w:eastAsia="Times New Roman" w:cs="Calibri" w:cstheme="minorHAnsi"/>
          <w:color w:val="000000"/>
        </w:rPr>
      </w:r>
    </w:p>
    <w:p>
      <w:pPr>
        <w:pStyle w:val="Normal"/>
        <w:rPr>
          <w:rFonts w:eastAsia="Times New Roman" w:cs="Calibri" w:cstheme="minorHAnsi"/>
          <w:color w:val="000000"/>
        </w:rPr>
      </w:pPr>
      <w:r>
        <w:rPr>
          <w:rFonts w:eastAsia="Times New Roman" w:cs="Calibri" w:cstheme="minorHAnsi"/>
          <w:color w:val="000000"/>
        </w:rPr>
      </w:r>
    </w:p>
    <w:p>
      <w:pPr>
        <w:pStyle w:val="Normal"/>
        <w:spacing w:lineRule="auto" w:line="360"/>
        <w:jc w:val="center"/>
        <w:rPr>
          <w:rFonts w:eastAsia="Times New Roman" w:cs="" w:cstheme="minorBidi"/>
          <w:b/>
          <w:bCs/>
          <w:sz w:val="40"/>
          <w:szCs w:val="40"/>
        </w:rPr>
      </w:pPr>
      <w:r>
        <w:rPr>
          <w:rFonts w:eastAsia="Times New Roman" w:cs="" w:cstheme="minorBidi"/>
          <w:b/>
          <w:bCs/>
          <w:sz w:val="40"/>
          <w:szCs w:val="40"/>
        </w:rPr>
      </w:r>
    </w:p>
    <w:p>
      <w:pPr>
        <w:pStyle w:val="Normal"/>
        <w:spacing w:lineRule="auto" w:line="360"/>
        <w:jc w:val="center"/>
        <w:rPr>
          <w:rFonts w:eastAsia="Times New Roman" w:cs="" w:cstheme="minorBidi"/>
          <w:b/>
          <w:bCs/>
          <w:sz w:val="40"/>
          <w:szCs w:val="40"/>
        </w:rPr>
      </w:pPr>
      <w:r>
        <w:rPr>
          <w:rFonts w:eastAsia="Times New Roman" w:cs="" w:cstheme="minorBidi"/>
          <w:b/>
          <w:bCs/>
          <w:sz w:val="40"/>
          <w:szCs w:val="40"/>
        </w:rPr>
      </w:r>
    </w:p>
    <w:p>
      <w:pPr>
        <w:pStyle w:val="Normal"/>
        <w:spacing w:lineRule="auto" w:line="360"/>
        <w:jc w:val="center"/>
        <w:rPr>
          <w:rFonts w:eastAsia="Times New Roman" w:cs="" w:cstheme="minorBidi"/>
          <w:b/>
          <w:bCs/>
          <w:sz w:val="40"/>
          <w:szCs w:val="40"/>
        </w:rPr>
      </w:pPr>
      <w:r>
        <w:rPr>
          <w:rFonts w:eastAsia="Times New Roman" w:cs="" w:cstheme="minorBidi"/>
          <w:b/>
          <w:bCs/>
          <w:sz w:val="40"/>
          <w:szCs w:val="40"/>
        </w:rPr>
      </w:r>
    </w:p>
    <w:p>
      <w:pPr>
        <w:pStyle w:val="Normal"/>
        <w:spacing w:lineRule="auto" w:line="360"/>
        <w:rPr>
          <w:rFonts w:eastAsia="Times New Roman" w:cs="" w:cstheme="minorBidi"/>
          <w:b/>
          <w:bCs/>
          <w:sz w:val="40"/>
          <w:szCs w:val="40"/>
        </w:rPr>
      </w:pPr>
      <w:r>
        <w:rPr>
          <w:rFonts w:eastAsia="Times New Roman" w:cs="" w:cstheme="minorBidi"/>
          <w:b/>
          <w:bCs/>
          <w:sz w:val="40"/>
          <w:szCs w:val="40"/>
        </w:rPr>
        <w:t xml:space="preserve">Rapport Annexe Technique </w:t>
      </w:r>
      <w:r>
        <w:rPr>
          <w:rFonts w:eastAsia="Times New Roman" w:cs="" w:cstheme="minorBidi"/>
          <w:b/>
          <w:bCs/>
          <w:color w:val="C00000"/>
          <w:sz w:val="40"/>
          <w:szCs w:val="40"/>
        </w:rPr>
        <w:t>${SRV_LETTER}</w:t>
      </w:r>
      <w:r>
        <w:rPr>
          <w:rFonts w:eastAsia="Times New Roman" w:cs="" w:cstheme="minorBidi"/>
          <w:b/>
          <w:bCs/>
          <w:sz w:val="40"/>
          <w:szCs w:val="40"/>
        </w:rPr>
        <w:t xml:space="preserve"> Partie </w:t>
      </w:r>
      <w:r>
        <w:rPr>
          <w:rFonts w:eastAsia="Times New Roman" w:cs="" w:cstheme="minorBidi"/>
          <w:b/>
          <w:bCs/>
          <w:color w:val="C00000"/>
          <w:sz w:val="40"/>
          <w:szCs w:val="40"/>
        </w:rPr>
        <w:t xml:space="preserve">${SRV_TITLE} 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rFonts w:eastAsia="Times New Roman" w:cs="" w:cstheme="minorBidi"/>
          <w:b/>
          <w:bCs/>
          <w:sz w:val="28"/>
          <w:szCs w:val="28"/>
        </w:rPr>
        <w:t>Version 1.0</w:t>
      </w:r>
    </w:p>
    <w:p>
      <w:pPr>
        <w:pStyle w:val="Normal"/>
        <w:spacing w:lineRule="auto" w:line="360"/>
        <w:rPr>
          <w:sz w:val="28"/>
          <w:szCs w:val="28"/>
        </w:rPr>
      </w:pPr>
      <w:bookmarkStart w:id="0" w:name="_Hlk148431107"/>
      <w:r>
        <w:rPr>
          <w:rFonts w:eastAsia="Times New Roman" w:cs="" w:cstheme="minorBidi"/>
          <w:b/>
          <w:bCs/>
          <w:sz w:val="28"/>
          <w:szCs w:val="28"/>
        </w:rPr>
        <w:t xml:space="preserve">${LN} - </w:t>
      </w:r>
      <w:bookmarkEnd w:id="0"/>
      <w:r>
        <w:rPr>
          <w:rFonts w:eastAsia="Times New Roman" w:cs="" w:cstheme="minorBidi"/>
          <w:b/>
          <w:bCs/>
          <w:sz w:val="28"/>
          <w:szCs w:val="28"/>
        </w:rPr>
        <w:t xml:space="preserve">${Y} </w:t>
      </w:r>
    </w:p>
    <w:p>
      <w:pPr>
        <w:pStyle w:val="Normal"/>
        <w:ind w:left="1530" w:right="1930"/>
        <w:jc w:val="center"/>
        <w:rPr>
          <w:rFonts w:eastAsia="Times New Roman" w:cs="" w:cstheme="minorBidi"/>
          <w:b/>
          <w:bCs/>
          <w:sz w:val="36"/>
          <w:szCs w:val="36"/>
        </w:rPr>
      </w:pPr>
      <w:r>
        <w:rPr>
          <w:rFonts w:eastAsia="g_d0_f1" w:cs="g_d0_f1" w:ascii="g_d0_f1" w:hAnsi="g_d0_f1"/>
          <w:sz w:val="23"/>
          <w:szCs w:val="23"/>
        </w:rPr>
        <w:t>${icon:200:200}</w:t>
      </w:r>
      <w:r>
        <w:br w:type="page"/>
      </w:r>
    </w:p>
    <w:p>
      <w:pPr>
        <w:pStyle w:val="Normal"/>
        <w:spacing w:before="0" w:after="0"/>
        <w:jc w:val="center"/>
        <w:rPr>
          <w:rFonts w:cs="" w:cstheme="minorBidi"/>
          <w:b/>
          <w:bCs/>
          <w:color w:themeColor="accent1" w:val="4472C4"/>
          <w:sz w:val="32"/>
          <w:szCs w:val="32"/>
        </w:rPr>
      </w:pPr>
      <w:r>
        <w:rPr>
          <w:rFonts w:cs="" w:cstheme="minorBidi"/>
          <w:b/>
          <w:bCs/>
          <w:color w:themeColor="accent1" w:val="4472C4"/>
          <w:sz w:val="32"/>
          <w:szCs w:val="32"/>
        </w:rPr>
      </w:r>
    </w:p>
    <w:p>
      <w:pPr>
        <w:pStyle w:val="Heading3"/>
        <w:numPr>
          <w:ilvl w:val="2"/>
          <w:numId w:val="1"/>
        </w:numPr>
        <w:spacing w:before="0" w:after="120"/>
        <w:ind w:hanging="0" w:left="0"/>
        <w:rPr/>
      </w:pPr>
      <w:bookmarkStart w:id="1" w:name="__RefHeading___Toc975_1071293927_Copie_1"/>
      <w:bookmarkEnd w:id="1"/>
      <w:r>
        <w:rPr/>
        <w:t xml:space="preserve"> </w:t>
      </w:r>
      <w:r>
        <w:rPr/>
        <w:t>Liste</w:t>
      </w:r>
      <w:bookmarkStart w:id="2" w:name="_Toc63404768_Copie_1"/>
      <w:r>
        <w:rPr/>
        <w:t xml:space="preserve"> de </w:t>
      </w:r>
      <w:bookmarkEnd w:id="2"/>
      <w:r>
        <w:rPr/>
        <w:t>vérification des configurations</w:t>
      </w:r>
    </w:p>
    <w:p>
      <w:pPr>
        <w:pStyle w:val="BodyText"/>
        <w:spacing w:before="0" w:after="120"/>
        <w:ind w:hanging="0" w:left="0"/>
        <w:rPr/>
      </w:pPr>
      <w:r>
        <w:rPr/>
      </w:r>
    </w:p>
    <w:tbl>
      <w:tblPr>
        <w:tblStyle w:val="Grilledutableau"/>
        <w:tblW w:w="10439" w:type="dxa"/>
        <w:jc w:val="left"/>
        <w:tblInd w:w="-16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27"/>
        <w:gridCol w:w="5938"/>
        <w:gridCol w:w="1125"/>
        <w:gridCol w:w="1949"/>
      </w:tblGrid>
      <w:tr>
        <w:trPr>
          <w:trHeight w:val="300" w:hRule="atLeast"/>
        </w:trPr>
        <w:tc>
          <w:tcPr>
            <w:tcW w:w="1427" w:type="dxa"/>
            <w:tcBorders>
              <w:right w:val="nil"/>
            </w:tcBorders>
            <w:shd w:color="auto" w:fill="B4C6E7" w:val="clear"/>
          </w:tcPr>
          <w:p>
            <w:pPr>
              <w:pStyle w:val="Normal"/>
              <w:suppressAutoHyphens w:val="true"/>
              <w:spacing w:before="0" w:after="0"/>
              <w:jc w:val="both"/>
              <w:rPr>
                <w:rFonts w:ascii="Calibri" w:hAnsi="Calibri" w:eastAsia="Times New Roman" w:cs="" w:cstheme="minorBidi"/>
                <w:b/>
                <w:bCs/>
              </w:rPr>
            </w:pPr>
            <w:r>
              <w:rPr>
                <w:rFonts w:eastAsia="Times New Roman" w:cs="" w:cstheme="minorBidi"/>
                <w:b/>
                <w:bCs/>
                <w:kern w:val="0"/>
                <w:sz w:val="20"/>
                <w:szCs w:val="20"/>
                <w:lang w:bidi="ar-SA"/>
              </w:rPr>
              <w:t>Conformité</w:t>
            </w:r>
          </w:p>
        </w:tc>
        <w:tc>
          <w:tcPr>
            <w:tcW w:w="5938" w:type="dxa"/>
            <w:tcBorders>
              <w:right w:val="nil"/>
            </w:tcBorders>
            <w:shd w:color="auto" w:fill="B4C6E7" w:val="clear"/>
          </w:tcPr>
          <w:p>
            <w:pPr>
              <w:pStyle w:val="Normal"/>
              <w:suppressAutoHyphens w:val="true"/>
              <w:spacing w:before="0" w:after="0"/>
              <w:jc w:val="both"/>
              <w:rPr>
                <w:rFonts w:ascii="Calibri" w:hAnsi="Calibri" w:eastAsia="Times New Roman" w:cs="" w:cstheme="minorBidi"/>
                <w:b/>
                <w:bCs/>
              </w:rPr>
            </w:pPr>
            <w:r>
              <w:rPr>
                <w:rFonts w:eastAsia="Times New Roman" w:cs="" w:cstheme="minorBidi"/>
                <w:b/>
                <w:bCs/>
                <w:kern w:val="0"/>
                <w:sz w:val="20"/>
                <w:szCs w:val="20"/>
                <w:lang w:bidi="ar-SA"/>
              </w:rPr>
              <w:t>Description</w:t>
            </w:r>
          </w:p>
        </w:tc>
        <w:tc>
          <w:tcPr>
            <w:tcW w:w="1125" w:type="dxa"/>
            <w:tcBorders>
              <w:right w:val="nil"/>
            </w:tcBorders>
            <w:shd w:color="auto" w:fill="B4C6E7" w:val="clear"/>
          </w:tcPr>
          <w:p>
            <w:pPr>
              <w:pStyle w:val="Normal"/>
              <w:suppressAutoHyphens w:val="true"/>
              <w:spacing w:before="0" w:after="0"/>
              <w:jc w:val="both"/>
              <w:rPr>
                <w:rFonts w:ascii="Calibri" w:hAnsi="Calibri" w:eastAsia="Times New Roman" w:cs="" w:cstheme="minorBidi"/>
                <w:b/>
                <w:bCs/>
              </w:rPr>
            </w:pPr>
            <w:r>
              <w:rPr>
                <w:rFonts w:eastAsia="Times New Roman" w:cs="" w:cstheme="minorBidi"/>
                <w:b/>
                <w:bCs/>
                <w:kern w:val="0"/>
                <w:sz w:val="20"/>
                <w:szCs w:val="20"/>
                <w:lang w:bidi="ar-SA"/>
              </w:rPr>
              <w:t>Nbr des hôtes</w:t>
            </w:r>
          </w:p>
        </w:tc>
        <w:tc>
          <w:tcPr>
            <w:tcW w:w="1949" w:type="dxa"/>
            <w:tcBorders/>
            <w:shd w:color="auto" w:fill="B4C6E7" w:val="clear"/>
          </w:tcPr>
          <w:p>
            <w:pPr>
              <w:pStyle w:val="Normal"/>
              <w:suppressAutoHyphens w:val="true"/>
              <w:spacing w:before="0" w:after="0"/>
              <w:jc w:val="both"/>
              <w:rPr>
                <w:rFonts w:ascii="Calibri" w:hAnsi="Calibri" w:eastAsia="Times New Roman" w:cs="" w:cstheme="minorBidi"/>
                <w:b/>
                <w:bCs/>
              </w:rPr>
            </w:pPr>
            <w:r>
              <w:rPr>
                <w:rFonts w:eastAsia="Times New Roman" w:cs="" w:cstheme="minorBidi"/>
                <w:b/>
                <w:bCs/>
                <w:kern w:val="0"/>
                <w:sz w:val="20"/>
                <w:szCs w:val="20"/>
                <w:lang w:bidi="ar-SA"/>
              </w:rPr>
              <w:t>Actifs</w:t>
            </w:r>
          </w:p>
        </w:tc>
      </w:tr>
      <w:tr>
        <w:trPr>
          <w:trHeight w:val="300" w:hRule="atLeast"/>
        </w:trPr>
        <w:tc>
          <w:tcPr>
            <w:tcW w:w="1427" w:type="dxa"/>
            <w:tcBorders>
              <w:right w:val="nil"/>
            </w:tcBorders>
            <w:shd w:fill="81D41A" w:val="clear"/>
            <w:tcMar>
              <w:top w:w="55" w:type="dxa"/>
              <w:bottom w:w="55" w:type="dxa"/>
            </w:tcMar>
          </w:tcPr>
          <w:p>
            <w:pPr>
              <w:pStyle w:val="Normal"/>
              <w:suppressAutoHyphens w:val="true"/>
              <w:spacing w:before="0" w:after="0"/>
              <w:jc w:val="both"/>
              <w:rPr/>
            </w:pPr>
            <w:r>
              <w:rPr>
                <w:rFonts w:eastAsia="Times New Roman" w:cs="Calibri" w:cstheme="minorHAnsi"/>
                <w:b/>
                <w:kern w:val="0"/>
                <w:sz w:val="20"/>
                <w:szCs w:val="20"/>
                <w:lang w:bidi="ar-SA"/>
              </w:rPr>
              <w:t>${PASSED_VulnSummary_RISK}</w:t>
            </w:r>
          </w:p>
        </w:tc>
        <w:tc>
          <w:tcPr>
            <w:tcW w:w="5938" w:type="dxa"/>
            <w:tcBorders>
              <w:right w:val="nil"/>
            </w:tcBorders>
            <w:shd w:fill="81D41A" w:val="clear"/>
            <w:tcMar>
              <w:top w:w="55" w:type="dxa"/>
              <w:bottom w:w="55" w:type="dxa"/>
            </w:tcMar>
          </w:tcPr>
          <w:p>
            <w:pPr>
              <w:pStyle w:val="Normal"/>
              <w:suppressAutoHyphens w:val="true"/>
              <w:spacing w:before="0" w:after="0"/>
              <w:jc w:val="both"/>
              <w:rPr/>
            </w:pPr>
            <w:r>
              <w:rPr>
                <w:rFonts w:eastAsia="Times New Roman" w:cs="" w:cstheme="minorBidi"/>
                <w:kern w:val="0"/>
                <w:sz w:val="20"/>
                <w:szCs w:val="20"/>
                <w:lang w:bidi="ar-SA"/>
              </w:rPr>
              <w:t>${</w:t>
            </w: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bidi="ar-SA"/>
              </w:rPr>
              <w:t>VulnSummary_</w:t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bidi="ar-SA"/>
              </w:rPr>
              <w:t>Name</w:t>
            </w: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bidi="ar-SA"/>
              </w:rPr>
              <w:t>_ToBeClean</w:t>
            </w:r>
            <w:r>
              <w:rPr>
                <w:rFonts w:eastAsia="Times New Roman" w:cs="" w:cstheme="minorBidi"/>
                <w:kern w:val="0"/>
                <w:sz w:val="20"/>
                <w:szCs w:val="20"/>
                <w:lang w:bidi="ar-SA"/>
              </w:rPr>
              <w:t>}</w:t>
            </w:r>
          </w:p>
        </w:tc>
        <w:tc>
          <w:tcPr>
            <w:tcW w:w="1125" w:type="dxa"/>
            <w:tcBorders>
              <w:right w:val="nil"/>
            </w:tcBorders>
            <w:shd w:fill="81D41A" w:val="clear"/>
            <w:tcMar>
              <w:top w:w="55" w:type="dxa"/>
              <w:bottom w:w="55" w:type="dxa"/>
            </w:tcMar>
          </w:tcPr>
          <w:p>
            <w:pPr>
              <w:pStyle w:val="Normal"/>
              <w:suppressAutoHyphens w:val="true"/>
              <w:spacing w:before="0" w:after="0"/>
              <w:jc w:val="both"/>
              <w:rPr/>
            </w:pPr>
            <w:r>
              <w:rPr>
                <w:rFonts w:eastAsia="Times New Roman" w:cs="" w:cstheme="minorBidi"/>
                <w:b/>
                <w:bCs/>
                <w:kern w:val="0"/>
                <w:sz w:val="20"/>
                <w:szCs w:val="20"/>
                <w:lang w:bidi="ar-SA"/>
              </w:rPr>
              <w:t>${</w:t>
            </w:r>
            <w:r>
              <w:rPr>
                <w:rFonts w:eastAsia="Times New Roman" w:cs="Calibri" w:cstheme="minorHAnsi"/>
                <w:b/>
                <w:bCs/>
                <w:color w:val="000000"/>
                <w:kern w:val="0"/>
                <w:sz w:val="20"/>
                <w:szCs w:val="20"/>
                <w:lang w:bidi="ar-SA"/>
              </w:rPr>
              <w:t>VulnSummary_Count</w:t>
            </w:r>
            <w:r>
              <w:rPr>
                <w:rFonts w:eastAsia="Times New Roman" w:cs="" w:cstheme="minorBidi"/>
                <w:b/>
                <w:bCs/>
                <w:color w:val="000000"/>
                <w:kern w:val="0"/>
                <w:sz w:val="20"/>
                <w:szCs w:val="20"/>
                <w:lang w:bidi="ar-SA"/>
              </w:rPr>
              <w:t>}</w:t>
            </w:r>
          </w:p>
        </w:tc>
        <w:tc>
          <w:tcPr>
            <w:tcW w:w="1949" w:type="dxa"/>
            <w:tcBorders/>
            <w:shd w:fill="81D41A" w:val="clear"/>
            <w:tcMar>
              <w:top w:w="55" w:type="dxa"/>
              <w:bottom w:w="55" w:type="dxa"/>
            </w:tcMar>
          </w:tcPr>
          <w:p>
            <w:pPr>
              <w:pStyle w:val="Normal"/>
              <w:suppressAutoHyphens w:val="true"/>
              <w:spacing w:before="0" w:after="0"/>
              <w:jc w:val="both"/>
              <w:rPr/>
            </w:pPr>
            <w:r>
              <w:rPr>
                <w:rFonts w:eastAsia="Times New Roman" w:cs="" w:cstheme="minorBidi"/>
                <w:b/>
                <w:bCs/>
                <w:kern w:val="0"/>
                <w:sz w:val="20"/>
                <w:szCs w:val="20"/>
                <w:lang w:bidi="ar-SA"/>
              </w:rPr>
              <w:t>${</w:t>
            </w:r>
            <w:r>
              <w:rPr>
                <w:rFonts w:eastAsia="Times New Roman" w:cs="Calibri" w:cstheme="minorHAnsi"/>
                <w:b/>
                <w:bCs/>
                <w:color w:val="000000"/>
                <w:kern w:val="0"/>
                <w:sz w:val="20"/>
                <w:szCs w:val="20"/>
                <w:lang w:bidi="ar-SA"/>
              </w:rPr>
              <w:t>VulnSummary_Hosts</w:t>
            </w:r>
            <w:r>
              <w:rPr>
                <w:rFonts w:eastAsia="Times New Roman" w:cs="" w:cstheme="minorBidi"/>
                <w:b/>
                <w:bCs/>
                <w:kern w:val="0"/>
                <w:sz w:val="20"/>
                <w:szCs w:val="20"/>
                <w:lang w:bidi="ar-SA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1427" w:type="dxa"/>
            <w:tcBorders>
              <w:top w:val="nil"/>
              <w:right w:val="nil"/>
            </w:tcBorders>
            <w:shd w:fill="FFDBB6" w:val="clear"/>
            <w:tcMar>
              <w:top w:w="55" w:type="dxa"/>
              <w:bottom w:w="55" w:type="dxa"/>
            </w:tcMar>
          </w:tcPr>
          <w:p>
            <w:pPr>
              <w:pStyle w:val="Normal"/>
              <w:suppressAutoHyphens w:val="true"/>
              <w:spacing w:before="0" w:after="0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eastAsia="Times New Roman" w:cs="Calibri" w:cstheme="minorHAnsi"/>
                <w:b/>
                <w:kern w:val="0"/>
                <w:sz w:val="20"/>
                <w:szCs w:val="20"/>
                <w:lang w:bidi="ar-SA"/>
              </w:rPr>
              <w:t>${FAILED_VulnSummary_RISK}</w:t>
            </w:r>
          </w:p>
        </w:tc>
        <w:tc>
          <w:tcPr>
            <w:tcW w:w="5938" w:type="dxa"/>
            <w:tcBorders>
              <w:top w:val="nil"/>
              <w:right w:val="nil"/>
            </w:tcBorders>
            <w:shd w:fill="FFDBB6" w:val="clear"/>
            <w:tcMar>
              <w:top w:w="55" w:type="dxa"/>
              <w:bottom w:w="55" w:type="dxa"/>
            </w:tcMar>
          </w:tcPr>
          <w:p>
            <w:pPr>
              <w:pStyle w:val="Normal"/>
              <w:suppressAutoHyphens w:val="true"/>
              <w:spacing w:before="0" w:after="0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eastAsia="Times New Roman" w:cs="" w:cstheme="minorBidi"/>
                <w:kern w:val="0"/>
                <w:sz w:val="20"/>
                <w:szCs w:val="20"/>
                <w:lang w:bidi="ar-SA"/>
              </w:rPr>
              <w:t>${</w:t>
            </w: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bidi="ar-SA"/>
              </w:rPr>
              <w:t>VulnSummary_</w:t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bidi="ar-SA"/>
              </w:rPr>
              <w:t>Name</w:t>
            </w: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bidi="ar-SA"/>
              </w:rPr>
              <w:t>_ToBeClean</w:t>
            </w:r>
            <w:r>
              <w:rPr>
                <w:rFonts w:eastAsia="Times New Roman" w:cs="" w:cstheme="minorBidi"/>
                <w:kern w:val="0"/>
                <w:sz w:val="20"/>
                <w:szCs w:val="20"/>
                <w:lang w:bidi="ar-SA"/>
              </w:rPr>
              <w:t>}</w:t>
            </w:r>
          </w:p>
        </w:tc>
        <w:tc>
          <w:tcPr>
            <w:tcW w:w="1125" w:type="dxa"/>
            <w:tcBorders>
              <w:top w:val="nil"/>
              <w:right w:val="nil"/>
            </w:tcBorders>
            <w:shd w:fill="FFDBB6" w:val="clear"/>
            <w:tcMar>
              <w:top w:w="55" w:type="dxa"/>
              <w:bottom w:w="55" w:type="dxa"/>
            </w:tcMar>
          </w:tcPr>
          <w:p>
            <w:pPr>
              <w:pStyle w:val="Normal"/>
              <w:suppressAutoHyphens w:val="true"/>
              <w:spacing w:before="0" w:after="0"/>
              <w:jc w:val="both"/>
              <w:rPr>
                <w:rFonts w:cs="" w:cstheme="minorBidi"/>
                <w:b/>
                <w:bCs/>
              </w:rPr>
            </w:pPr>
            <w:r>
              <w:rPr>
                <w:rFonts w:eastAsia="Times New Roman" w:cs="" w:cstheme="minorBidi"/>
                <w:b/>
                <w:bCs/>
                <w:kern w:val="0"/>
                <w:sz w:val="20"/>
                <w:szCs w:val="20"/>
                <w:lang w:bidi="ar-SA"/>
              </w:rPr>
              <w:t>${</w:t>
            </w:r>
            <w:r>
              <w:rPr>
                <w:rFonts w:eastAsia="Times New Roman" w:cs="Calibri" w:cstheme="minorHAnsi"/>
                <w:b/>
                <w:bCs/>
                <w:color w:val="000000"/>
                <w:kern w:val="0"/>
                <w:sz w:val="20"/>
                <w:szCs w:val="20"/>
                <w:lang w:bidi="ar-SA"/>
              </w:rPr>
              <w:t>VulnSummary_Count</w:t>
            </w:r>
            <w:r>
              <w:rPr>
                <w:rFonts w:eastAsia="Times New Roman" w:cs="" w:cstheme="minorBidi"/>
                <w:b/>
                <w:bCs/>
                <w:color w:val="000000"/>
                <w:kern w:val="0"/>
                <w:sz w:val="20"/>
                <w:szCs w:val="20"/>
                <w:lang w:bidi="ar-SA"/>
              </w:rPr>
              <w:t>}</w:t>
            </w:r>
          </w:p>
        </w:tc>
        <w:tc>
          <w:tcPr>
            <w:tcW w:w="1949" w:type="dxa"/>
            <w:tcBorders>
              <w:top w:val="nil"/>
            </w:tcBorders>
            <w:shd w:fill="FFDBB6" w:val="clear"/>
            <w:tcMar>
              <w:top w:w="55" w:type="dxa"/>
              <w:bottom w:w="55" w:type="dxa"/>
            </w:tcMar>
          </w:tcPr>
          <w:p>
            <w:pPr>
              <w:pStyle w:val="Normal"/>
              <w:suppressAutoHyphens w:val="true"/>
              <w:spacing w:before="0" w:after="0"/>
              <w:jc w:val="both"/>
              <w:rPr>
                <w:rFonts w:cs="" w:cstheme="minorBidi"/>
                <w:b/>
                <w:bCs/>
              </w:rPr>
            </w:pPr>
            <w:r>
              <w:rPr>
                <w:rFonts w:eastAsia="Times New Roman" w:cs="" w:cstheme="minorBidi"/>
                <w:b/>
                <w:bCs/>
                <w:kern w:val="0"/>
                <w:sz w:val="20"/>
                <w:szCs w:val="20"/>
                <w:lang w:bidi="ar-SA"/>
              </w:rPr>
              <w:t>${</w:t>
            </w:r>
            <w:r>
              <w:rPr>
                <w:rFonts w:eastAsia="Times New Roman" w:cs="Calibri" w:cstheme="minorHAnsi"/>
                <w:b/>
                <w:bCs/>
                <w:color w:val="000000"/>
                <w:kern w:val="0"/>
                <w:sz w:val="20"/>
                <w:szCs w:val="20"/>
                <w:lang w:bidi="ar-SA"/>
              </w:rPr>
              <w:t>VulnSummary_Hosts</w:t>
            </w:r>
            <w:r>
              <w:rPr>
                <w:rFonts w:eastAsia="Times New Roman" w:cs="" w:cstheme="minorBidi"/>
                <w:b/>
                <w:bCs/>
                <w:kern w:val="0"/>
                <w:sz w:val="20"/>
                <w:szCs w:val="20"/>
                <w:lang w:bidi="ar-SA"/>
              </w:rPr>
              <w:t>}</w:t>
            </w:r>
          </w:p>
        </w:tc>
      </w:tr>
    </w:tbl>
    <w:p>
      <w:pPr>
        <w:pStyle w:val="Heading3"/>
        <w:numPr>
          <w:ilvl w:val="0"/>
          <w:numId w:val="0"/>
        </w:numPr>
        <w:spacing w:before="0" w:after="120"/>
        <w:ind w:hanging="0" w:left="0"/>
        <w:rPr/>
      </w:pPr>
      <w:r>
        <w:rPr/>
      </w:r>
    </w:p>
    <w:p>
      <w:pPr>
        <w:pStyle w:val="Heading3"/>
        <w:numPr>
          <w:ilvl w:val="2"/>
          <w:numId w:val="1"/>
        </w:numPr>
        <w:spacing w:before="0" w:after="120"/>
        <w:ind w:hanging="0" w:left="0"/>
        <w:rPr/>
      </w:pPr>
      <w:bookmarkStart w:id="3" w:name="__RefHeading___Toc975_1071293927"/>
      <w:bookmarkEnd w:id="3"/>
      <w:r>
        <w:rPr/>
        <w:t xml:space="preserve"> </w:t>
      </w:r>
      <w:bookmarkStart w:id="4" w:name="_Toc63404768"/>
      <w:r>
        <w:rPr/>
        <w:t xml:space="preserve">Détails de </w:t>
      </w:r>
      <w:bookmarkEnd w:id="4"/>
      <w:r>
        <w:rPr/>
        <w:t>vérification des configurations</w:t>
      </w:r>
    </w:p>
    <w:p>
      <w:pPr>
        <w:pStyle w:val="Normal"/>
        <w:rPr>
          <w:rFonts w:eastAsia="Times New Roman" w:cs="" w:cstheme="minorBidi"/>
          <w:b/>
          <w:bCs/>
          <w:sz w:val="20"/>
          <w:szCs w:val="20"/>
        </w:rPr>
      </w:pPr>
      <w:r>
        <w:rPr>
          <w:rFonts w:eastAsia="Times New Roman" w:cs="" w:cstheme="minorBidi"/>
          <w:b/>
          <w:bCs/>
          <w:sz w:val="20"/>
          <w:szCs w:val="20"/>
        </w:rPr>
      </w:r>
    </w:p>
    <w:p>
      <w:pPr>
        <w:pStyle w:val="Normal"/>
        <w:rPr>
          <w:rFonts w:eastAsia="Times New Roman" w:cs="" w:cstheme="minorBidi"/>
          <w:b/>
          <w:bCs/>
          <w:sz w:val="20"/>
          <w:szCs w:val="20"/>
        </w:rPr>
      </w:pPr>
      <w:r>
        <w:rPr>
          <w:rFonts w:eastAsia="Times New Roman" w:cs="" w:cstheme="minorBidi"/>
          <w:b/>
          <w:bCs/>
          <w:sz w:val="20"/>
          <w:szCs w:val="20"/>
        </w:rPr>
      </w:r>
    </w:p>
    <w:tbl>
      <w:tblPr>
        <w:tblStyle w:val="Grilledutableau"/>
        <w:tblW w:w="9060" w:type="dxa"/>
        <w:jc w:val="left"/>
        <w:tblInd w:w="0" w:type="dxa"/>
        <w:tblLayout w:type="fixed"/>
        <w:tblCellMar>
          <w:top w:w="0" w:type="dxa"/>
          <w:left w:w="105" w:type="dxa"/>
          <w:bottom w:w="0" w:type="dxa"/>
          <w:right w:w="105" w:type="dxa"/>
        </w:tblCellMar>
        <w:tblLook w:firstRow="0" w:noVBand="0" w:lastRow="0" w:firstColumn="0" w:lastColumn="0" w:noHBand="0" w:val="0000"/>
      </w:tblPr>
      <w:tblGrid>
        <w:gridCol w:w="393"/>
        <w:gridCol w:w="1249"/>
        <w:gridCol w:w="7417"/>
      </w:tblGrid>
      <w:tr>
        <w:trPr>
          <w:trHeight w:val="315" w:hRule="atLeast"/>
        </w:trPr>
        <w:tc>
          <w:tcPr>
            <w:tcW w:w="393" w:type="dxa"/>
            <w:vMerge w:val="restar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color="auto" w:fill="FFFFFF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both"/>
              <w:rPr/>
            </w:pPr>
            <w:r>
              <w:rPr>
                <w:rFonts w:eastAsia="Calibri"/>
                <w:color w:val="FFFFFF"/>
                <w:kern w:val="0"/>
                <w:sz w:val="20"/>
                <w:szCs w:val="20"/>
                <w:lang w:bidi="ar-SA"/>
              </w:rPr>
              <w:t>${VulnDetails_ID}</w:t>
            </w:r>
          </w:p>
        </w:tc>
        <w:tc>
          <w:tcPr>
            <w:tcW w:w="8666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color="auto" w:fill="FFFFFF" w:val="clear"/>
            <w:vAlign w:val="center"/>
          </w:tcPr>
          <w:p>
            <w:pPr>
              <w:pStyle w:val="Normal"/>
              <w:suppressAutoHyphens w:val="true"/>
              <w:spacing w:before="0" w:after="0"/>
              <w:ind w:left="720"/>
              <w:jc w:val="both"/>
              <w:rPr>
                <w:color w:val="C9211E"/>
              </w:rPr>
            </w:pPr>
            <w:r>
              <w:rPr>
                <w:color w:val="C9211E"/>
              </w:rPr>
            </w:r>
          </w:p>
          <w:p>
            <w:pPr>
              <w:pStyle w:val="Normal"/>
              <w:suppressAutoHyphens w:val="true"/>
              <w:spacing w:before="0" w:after="0"/>
              <w:ind w:left="720"/>
              <w:jc w:val="both"/>
              <w:rPr>
                <w:color w:val="C9211E"/>
              </w:rPr>
            </w:pPr>
            <w:r>
              <w:rPr>
                <w:color w:val="C9211E"/>
              </w:rPr>
            </w:r>
          </w:p>
          <w:p>
            <w:pPr>
              <w:pStyle w:val="Normal"/>
              <w:numPr>
                <w:ilvl w:val="0"/>
                <w:numId w:val="2"/>
              </w:numPr>
              <w:suppressAutoHyphens w:val="true"/>
              <w:spacing w:before="0" w:after="0"/>
              <w:jc w:val="both"/>
              <w:rPr/>
            </w:pPr>
            <w:r>
              <w:rPr>
                <w:rFonts w:eastAsia="Calibri"/>
                <w:b/>
                <w:bCs/>
                <w:color w:val="000000"/>
                <w:kern w:val="0"/>
                <w:sz w:val="20"/>
                <w:szCs w:val="20"/>
                <w:lang w:bidi="ar-SA"/>
              </w:rPr>
              <w:t xml:space="preserve">${VulnDetails_RISK}  </w:t>
            </w:r>
            <w:r>
              <w:rPr>
                <w:rFonts w:eastAsia="Calibri"/>
                <w:b/>
                <w:bCs/>
                <w:color w:val="000000"/>
                <w:kern w:val="0"/>
                <w:sz w:val="20"/>
                <w:szCs w:val="20"/>
                <w:lang w:bidi="ar-SA"/>
              </w:rPr>
              <w:t xml:space="preserve">::  </w:t>
            </w:r>
            <w:r>
              <w:rPr>
                <w:rFonts w:eastAsia="Calibri"/>
                <w:b/>
                <w:bCs/>
                <w:color w:val="2A6099"/>
                <w:kern w:val="0"/>
                <w:sz w:val="20"/>
                <w:szCs w:val="20"/>
                <w:lang w:bidi="ar-SA"/>
              </w:rPr>
              <w:t>${VulnDetails_Name</w:t>
            </w:r>
            <w:r>
              <w:rPr>
                <w:rFonts w:eastAsia="Calibri"/>
                <w:b/>
                <w:bCs/>
                <w:color w:val="2A6099"/>
                <w:kern w:val="0"/>
                <w:sz w:val="20"/>
                <w:szCs w:val="20"/>
                <w:shd w:fill="FFFFFF" w:val="clear"/>
                <w:lang w:bidi="ar-SA"/>
              </w:rPr>
              <w:t>_ToBeClean</w:t>
            </w:r>
            <w:r>
              <w:rPr>
                <w:rFonts w:eastAsia="Calibri"/>
                <w:b/>
                <w:bCs/>
                <w:color w:val="2A6099"/>
                <w:kern w:val="0"/>
                <w:sz w:val="20"/>
                <w:szCs w:val="20"/>
                <w:lang w:bidi="ar-SA"/>
              </w:rPr>
              <w:t>}</w:t>
            </w:r>
          </w:p>
          <w:p>
            <w:pPr>
              <w:pStyle w:val="Normal"/>
              <w:suppressAutoHyphens w:val="true"/>
              <w:spacing w:before="0" w:after="0"/>
              <w:jc w:val="both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uppressAutoHyphens w:val="true"/>
              <w:spacing w:before="0" w:after="0"/>
              <w:ind w:left="720"/>
              <w:jc w:val="both"/>
              <w:rPr>
                <w:color w:val="C9211E"/>
              </w:rPr>
            </w:pPr>
            <w:r>
              <w:rPr>
                <w:color w:val="C9211E"/>
              </w:rPr>
            </w:r>
          </w:p>
        </w:tc>
      </w:tr>
      <w:tr>
        <w:trPr>
          <w:trHeight w:val="315" w:hRule="atLeast"/>
        </w:trPr>
        <w:tc>
          <w:tcPr>
            <w:tcW w:w="393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color="auto" w:fill="BBE33D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b/>
                <w:bCs/>
                <w:color w:themeColor="background1" w:val="FFFFFF"/>
                <w:sz w:val="18"/>
                <w:szCs w:val="18"/>
              </w:rPr>
            </w:r>
          </w:p>
        </w:tc>
        <w:tc>
          <w:tcPr>
            <w:tcW w:w="1249" w:type="dxa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366091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left"/>
              <w:rPr/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ÉLÉMENTS IMPACTÉS</w:t>
            </w:r>
          </w:p>
        </w:tc>
        <w:tc>
          <w:tcPr>
            <w:tcW w:w="7417" w:type="dxa"/>
            <w:tcBorders>
              <w:top w:val="single" w:sz="6" w:space="0" w:color="366091"/>
              <w:left w:val="nil"/>
              <w:bottom w:val="single" w:sz="6" w:space="0" w:color="366091"/>
              <w:right w:val="single" w:sz="6" w:space="0" w:color="366091"/>
            </w:tcBorders>
            <w:shd w:color="auto" w:fill="EDF2F8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left"/>
              <w:rPr/>
            </w:pPr>
            <w:r>
              <w:rPr>
                <w:rFonts w:eastAsia="Calibri"/>
                <w:color w:val="000000"/>
                <w:kern w:val="0"/>
                <w:sz w:val="20"/>
                <w:szCs w:val="20"/>
                <w:lang w:bidi="ar-SA"/>
              </w:rPr>
              <w:t>${VulnDetails_Hosts}</w:t>
            </w:r>
          </w:p>
        </w:tc>
      </w:tr>
      <w:tr>
        <w:trPr>
          <w:trHeight w:val="315" w:hRule="atLeast"/>
        </w:trPr>
        <w:tc>
          <w:tcPr>
            <w:tcW w:w="393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color="auto" w:fill="BBE33D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b/>
                <w:bCs/>
                <w:color w:themeColor="background1" w:val="FFFFFF"/>
                <w:sz w:val="18"/>
                <w:szCs w:val="18"/>
              </w:rPr>
            </w:r>
          </w:p>
        </w:tc>
        <w:tc>
          <w:tcPr>
            <w:tcW w:w="8666" w:type="dxa"/>
            <w:gridSpan w:val="2"/>
            <w:tcBorders>
              <w:top w:val="nil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366091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left"/>
              <w:rPr/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DESCRIPTION</w:t>
            </w:r>
          </w:p>
        </w:tc>
      </w:tr>
      <w:tr>
        <w:trPr>
          <w:trHeight w:val="315" w:hRule="atLeast"/>
        </w:trPr>
        <w:tc>
          <w:tcPr>
            <w:tcW w:w="393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color="auto" w:fill="BBE33D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both"/>
              <w:rPr>
                <w:rFonts w:ascii="Calibri" w:hAnsi="Calibri" w:eastAsia="Calibri"/>
                <w:kern w:val="0"/>
                <w:sz w:val="20"/>
                <w:szCs w:val="20"/>
                <w:lang w:bidi="ar-SA"/>
              </w:rPr>
            </w:pPr>
            <w:r>
              <w:rPr>
                <w:rFonts w:eastAsia="Calibri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8666" w:type="dxa"/>
            <w:gridSpan w:val="2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DBE5F1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left"/>
              <w:rPr/>
            </w:pPr>
            <w:r>
              <w:rPr>
                <w:rFonts w:eastAsia="Calibri"/>
                <w:color w:val="000000"/>
                <w:kern w:val="0"/>
                <w:sz w:val="20"/>
                <w:szCs w:val="20"/>
                <w:lang w:bidi="ar-SA"/>
              </w:rPr>
              <w:t>${VulnDetails_Desc</w:t>
            </w:r>
            <w:r>
              <w:rPr>
                <w:rFonts w:eastAsia="Calibri"/>
                <w:color w:val="000000"/>
                <w:kern w:val="0"/>
                <w:sz w:val="20"/>
                <w:szCs w:val="20"/>
                <w:shd w:fill="FFFFFF" w:val="clear"/>
                <w:lang w:bidi="ar-SA"/>
              </w:rPr>
              <w:t>_ToBeClean</w:t>
            </w:r>
            <w:r>
              <w:rPr>
                <w:rFonts w:eastAsia="Calibri"/>
                <w:color w:val="000000"/>
                <w:kern w:val="0"/>
                <w:sz w:val="20"/>
                <w:szCs w:val="20"/>
                <w:lang w:bidi="ar-SA"/>
              </w:rPr>
              <w:t>}</w:t>
            </w:r>
          </w:p>
        </w:tc>
      </w:tr>
      <w:tr>
        <w:trPr>
          <w:trHeight w:val="315" w:hRule="atLeast"/>
        </w:trPr>
        <w:tc>
          <w:tcPr>
            <w:tcW w:w="393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color="auto" w:fill="BBE33D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b/>
                <w:bCs/>
                <w:color w:themeColor="background1" w:val="FFFFFF"/>
                <w:sz w:val="18"/>
                <w:szCs w:val="18"/>
              </w:rPr>
            </w:r>
          </w:p>
        </w:tc>
        <w:tc>
          <w:tcPr>
            <w:tcW w:w="8666" w:type="dxa"/>
            <w:gridSpan w:val="2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366091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left"/>
              <w:rPr/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RÉFÉRENCES</w:t>
            </w:r>
          </w:p>
        </w:tc>
      </w:tr>
      <w:tr>
        <w:trPr>
          <w:trHeight w:val="381" w:hRule="atLeast"/>
        </w:trPr>
        <w:tc>
          <w:tcPr>
            <w:tcW w:w="393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color="auto" w:fill="BBE33D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both"/>
              <w:rPr>
                <w:rFonts w:ascii="Calibri" w:hAnsi="Calibri" w:eastAsia="Calibri"/>
                <w:kern w:val="0"/>
                <w:sz w:val="20"/>
                <w:szCs w:val="20"/>
                <w:lang w:bidi="ar-SA"/>
              </w:rPr>
            </w:pPr>
            <w:r>
              <w:rPr>
                <w:rFonts w:eastAsia="Calibri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8666" w:type="dxa"/>
            <w:gridSpan w:val="2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FFFFFF" w:themeFill="background1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left"/>
              <w:rPr/>
            </w:pPr>
            <w:r>
              <w:rPr>
                <w:rFonts w:eastAsia="Calibri"/>
                <w:color w:val="000000"/>
                <w:kern w:val="0"/>
                <w:sz w:val="20"/>
                <w:szCs w:val="20"/>
                <w:lang w:bidi="ar-SA"/>
              </w:rPr>
              <w:t>${VulnDetails_ref</w:t>
            </w:r>
            <w:r>
              <w:rPr>
                <w:rFonts w:eastAsia="Calibri"/>
                <w:color w:val="000000"/>
                <w:kern w:val="0"/>
                <w:sz w:val="20"/>
                <w:szCs w:val="20"/>
                <w:shd w:fill="FFFFFF" w:val="clear"/>
                <w:lang w:bidi="ar-SA"/>
              </w:rPr>
              <w:t>_ToBeClean</w:t>
            </w:r>
            <w:r>
              <w:rPr>
                <w:rFonts w:eastAsia="Calibri"/>
                <w:color w:val="000000"/>
                <w:kern w:val="0"/>
                <w:sz w:val="20"/>
                <w:szCs w:val="20"/>
                <w:lang w:bidi="ar-SA"/>
              </w:rPr>
              <w:t>}</w:t>
            </w:r>
          </w:p>
        </w:tc>
      </w:tr>
      <w:tr>
        <w:trPr>
          <w:trHeight w:val="315" w:hRule="atLeast"/>
        </w:trPr>
        <w:tc>
          <w:tcPr>
            <w:tcW w:w="393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color="auto" w:fill="BBE33D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b/>
                <w:bCs/>
                <w:color w:themeColor="background1" w:val="FFFFFF"/>
                <w:sz w:val="18"/>
                <w:szCs w:val="18"/>
              </w:rPr>
            </w:r>
          </w:p>
        </w:tc>
        <w:tc>
          <w:tcPr>
            <w:tcW w:w="8666" w:type="dxa"/>
            <w:gridSpan w:val="2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366091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left"/>
              <w:rPr/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RECOMMENDATIONS</w:t>
            </w:r>
          </w:p>
        </w:tc>
      </w:tr>
      <w:tr>
        <w:trPr>
          <w:trHeight w:val="315" w:hRule="atLeast"/>
        </w:trPr>
        <w:tc>
          <w:tcPr>
            <w:tcW w:w="393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color="auto" w:fill="BBE33D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both"/>
              <w:rPr>
                <w:rFonts w:ascii="Calibri" w:hAnsi="Calibri" w:eastAsia="Calibri"/>
                <w:kern w:val="0"/>
                <w:sz w:val="20"/>
                <w:szCs w:val="20"/>
                <w:lang w:bidi="ar-SA"/>
              </w:rPr>
            </w:pPr>
            <w:r>
              <w:rPr>
                <w:rFonts w:eastAsia="Calibri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8666" w:type="dxa"/>
            <w:gridSpan w:val="2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FFFFFF" w:themeFill="background1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left"/>
              <w:rPr/>
            </w:pPr>
            <w:r>
              <w:rPr>
                <w:rFonts w:eastAsia="Calibri"/>
                <w:color w:val="000000"/>
                <w:kern w:val="0"/>
                <w:sz w:val="20"/>
                <w:szCs w:val="20"/>
                <w:lang w:bidi="ar-SA"/>
              </w:rPr>
              <w:t>${VulnDetails_Recomendations</w:t>
            </w:r>
            <w:r>
              <w:rPr>
                <w:rFonts w:eastAsia="Calibri"/>
                <w:color w:val="000000"/>
                <w:kern w:val="0"/>
                <w:sz w:val="20"/>
                <w:szCs w:val="20"/>
                <w:shd w:fill="FFFFFF" w:val="clear"/>
                <w:lang w:bidi="ar-SA"/>
              </w:rPr>
              <w:t>_ToBeClean</w:t>
            </w:r>
            <w:r>
              <w:rPr>
                <w:rFonts w:eastAsia="Calibri"/>
                <w:color w:val="000000"/>
                <w:kern w:val="0"/>
                <w:sz w:val="20"/>
                <w:szCs w:val="20"/>
                <w:lang w:bidi="ar-SA"/>
              </w:rPr>
              <w:t>}</w:t>
            </w:r>
          </w:p>
        </w:tc>
      </w:tr>
    </w:tbl>
    <w:p>
      <w:pPr>
        <w:pStyle w:val="Normal"/>
        <w:rPr>
          <w:rFonts w:eastAsia="Times New Roman" w:cs="" w:cstheme="minorBidi"/>
          <w:b/>
          <w:bCs/>
          <w:sz w:val="20"/>
          <w:szCs w:val="20"/>
        </w:rPr>
      </w:pPr>
      <w:r>
        <w:rPr>
          <w:rFonts w:eastAsia="Times New Roman" w:cs="" w:cstheme="minorBidi"/>
          <w:b/>
          <w:bCs/>
          <w:sz w:val="20"/>
          <w:szCs w:val="20"/>
        </w:rPr>
      </w:r>
      <w:bookmarkStart w:id="5" w:name="_GoBack"/>
      <w:bookmarkStart w:id="6" w:name="_GoBack"/>
      <w:bookmarkEnd w:id="6"/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1906" w:h="16838"/>
      <w:pgMar w:left="1418" w:right="1418" w:gutter="0" w:header="284" w:top="1949" w:footer="0" w:bottom="1418"/>
      <w:pgNumType w:start="1" w:fmt="decimal"/>
      <w:formProt w:val="false"/>
      <w:titlePg/>
      <w:textDirection w:val="lrTb"/>
      <w:docGrid w:type="default" w:linePitch="299" w:charSpace="2867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g_d0_f1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b/>
      </w:rPr>
    </w:pPr>
    <w:r>
      <w:drawing>
        <wp:anchor behindDoc="1" distT="0" distB="0" distL="0" distR="0" simplePos="0" locked="0" layoutInCell="0" allowOverlap="1" relativeHeight="2">
          <wp:simplePos x="0" y="0"/>
          <wp:positionH relativeFrom="page">
            <wp:align>center</wp:align>
          </wp:positionH>
          <wp:positionV relativeFrom="page">
            <wp:align>bottom</wp:align>
          </wp:positionV>
          <wp:extent cx="7783195" cy="2059305"/>
          <wp:effectExtent l="0" t="0" r="0" b="0"/>
          <wp:wrapNone/>
          <wp:docPr id="3" name="Image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83195" cy="20593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 xml:space="preserve"> </w:t>
    </w:r>
    <w:r>
      <w:rPr>
        <w:b/>
      </w:rPr>
      <w:fldChar w:fldCharType="begin"/>
    </w:r>
    <w:r>
      <w:rPr>
        <w:b/>
      </w:rPr>
      <w:instrText xml:space="preserve"> PAGE </w:instrText>
    </w:r>
    <w:r>
      <w:rPr>
        <w:b/>
      </w:rPr>
      <w:fldChar w:fldCharType="separate"/>
    </w:r>
    <w:r>
      <w:rPr>
        <w:b/>
      </w:rPr>
      <w:t>2</w:t>
    </w:r>
    <w:r>
      <w:rPr>
        <w:b/>
      </w:rPr>
      <w:fldChar w:fldCharType="end"/>
    </w:r>
    <w:r>
      <w:rPr>
        <w:b/>
      </w:rPr>
      <w:t>| 2016 SMART SKILLS – Toute Reproduction Non Autorisée de ce Document est Interdite</w:t>
    </w:r>
  </w:p>
  <w:p>
    <w:pPr>
      <w:pStyle w:val="Footer"/>
      <w:jc w:val="center"/>
      <w:rPr>
        <w:color w:val="000000"/>
      </w:rPr>
    </w:pPr>
    <w:r>
      <w:rPr>
        <w:color w:val="00000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6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020"/>
      <w:gridCol w:w="3020"/>
      <w:gridCol w:w="3020"/>
    </w:tblGrid>
    <w:tr>
      <w:trPr>
        <w:trHeight w:val="300" w:hRule="atLeast"/>
      </w:trPr>
      <w:tc>
        <w:tcPr>
          <w:tcW w:w="3020" w:type="dxa"/>
          <w:tcBorders/>
        </w:tcPr>
        <w:p>
          <w:pPr>
            <w:pStyle w:val="Header"/>
            <w:ind w:left="-115"/>
            <w:rPr/>
          </w:pPr>
          <w:r>
            <w:rPr/>
          </w:r>
        </w:p>
      </w:tc>
      <w:tc>
        <w:tcPr>
          <w:tcW w:w="3020" w:type="dxa"/>
          <w:tcBorders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020" w:type="dxa"/>
          <w:tcBorders/>
        </w:tcPr>
        <w:p>
          <w:pPr>
            <w:pStyle w:val="Header"/>
            <w:ind w:right="-115"/>
            <w:jc w:val="right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tbl>
    <w:tblPr>
      <w:tblW w:w="4700" w:type="pct"/>
      <w:jc w:val="left"/>
      <w:tblInd w:w="5" w:type="dxa"/>
      <w:tblLayout w:type="fixed"/>
      <w:tblCellMar>
        <w:top w:w="0" w:type="dxa"/>
        <w:left w:w="5" w:type="dxa"/>
        <w:bottom w:w="0" w:type="dxa"/>
        <w:right w:w="5" w:type="dxa"/>
      </w:tblCellMar>
      <w:tblLook w:firstRow="1" w:noVBand="1" w:lastRow="0" w:firstColumn="1" w:lastColumn="0" w:noHBand="0" w:val="04a0"/>
    </w:tblPr>
    <w:tblGrid>
      <w:gridCol w:w="1918"/>
      <w:gridCol w:w="4577"/>
      <w:gridCol w:w="2030"/>
    </w:tblGrid>
    <w:tr>
      <w:trPr>
        <w:trHeight w:val="659" w:hRule="atLeast"/>
      </w:trPr>
      <w:tc>
        <w:tcPr>
          <w:tcW w:w="1918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ontenudetableau"/>
            <w:jc w:val="center"/>
            <w:rPr/>
          </w:pPr>
          <w:bookmarkStart w:id="7" w:name="_Hlk148093878"/>
          <w:bookmarkEnd w:id="7"/>
          <w:r>
            <w:rPr/>
            <w:drawing>
              <wp:inline distT="0" distB="0" distL="0" distR="0">
                <wp:extent cx="981075" cy="533400"/>
                <wp:effectExtent l="0" t="0" r="0" b="0"/>
                <wp:docPr id="2" name="Picture 1168777940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168777940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1075" cy="533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7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Contenudetableau"/>
            <w:jc w:val="center"/>
            <w:rPr/>
          </w:pPr>
          <w:r>
            <w:rPr>
              <w:b/>
              <w:bCs/>
              <w:u w:val="single"/>
            </w:rPr>
            <w:t xml:space="preserve">Projet : </w:t>
          </w:r>
          <w:r>
            <w:rPr/>
            <w:t xml:space="preserve">Mission d’Audit de Sécurité du Système d’Information du </w:t>
          </w:r>
          <w:r>
            <w:rPr>
              <w:rFonts w:eastAsia="Calibri"/>
              <w:b/>
              <w:bCs/>
              <w:color w:themeColor="text1" w:val="000000"/>
            </w:rPr>
            <w:t>${SN}</w:t>
          </w:r>
        </w:p>
      </w:tc>
      <w:tc>
        <w:tcPr>
          <w:tcW w:w="203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ontenudecadre"/>
            <w:jc w:val="center"/>
            <w:rPr/>
          </w:pPr>
          <w:r>
            <w:rPr>
              <w:rFonts w:eastAsia="Calibri"/>
              <w:color w:val="C9211E"/>
              <w:sz w:val="24"/>
              <w:szCs w:val="24"/>
              <w:lang w:val="en-US"/>
            </w:rPr>
            <w:t>${icon:75:75}</w:t>
          </w:r>
        </w:p>
        <w:p>
          <w:pPr>
            <w:pStyle w:val="Contenudecadre"/>
            <w:jc w:val="center"/>
            <w:rPr>
              <w:color w:val="C00000"/>
            </w:rPr>
          </w:pPr>
          <w:r>
            <w:rPr>
              <w:color w:val="C00000"/>
            </w:rPr>
          </w:r>
        </w:p>
      </w:tc>
    </w:tr>
    <w:tr>
      <w:trPr>
        <w:trHeight w:val="196" w:hRule="atLeast"/>
      </w:trPr>
      <w:tc>
        <w:tcPr>
          <w:tcW w:w="1918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457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C00000" w:val="clear"/>
        </w:tcPr>
        <w:p>
          <w:pPr>
            <w:pStyle w:val="Contenudetableau"/>
            <w:jc w:val="center"/>
            <w:rPr/>
          </w:pPr>
          <w:r>
            <w:rPr>
              <w:rFonts w:eastAsia="" w:eastAsiaTheme="minorEastAsia"/>
            </w:rPr>
            <w:t>Rapport Annexe Technique – ${SRV_TITLE}</w:t>
          </w:r>
        </w:p>
        <w:p>
          <w:pPr>
            <w:pStyle w:val="Contenudetableau"/>
            <w:jc w:val="center"/>
            <w:rPr/>
          </w:pPr>
          <w:r>
            <w:rPr/>
            <w:t>Version 1.0</w:t>
          </w:r>
        </w:p>
      </w:tc>
      <w:tc>
        <w:tcPr>
          <w:tcW w:w="2030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rPr/>
          </w:pPr>
          <w:r>
            <w:rPr/>
          </w:r>
          <w:bookmarkStart w:id="8" w:name="_Hlk148093878_Copie_1"/>
          <w:bookmarkStart w:id="9" w:name="_Hlk148093878_Copie_1"/>
          <w:bookmarkEnd w:id="9"/>
        </w:p>
      </w:tc>
    </w:tr>
  </w:tbl>
  <w:p>
    <w:pPr>
      <w:pStyle w:val="Normal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6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020"/>
      <w:gridCol w:w="3020"/>
      <w:gridCol w:w="3020"/>
    </w:tblGrid>
    <w:tr>
      <w:trPr>
        <w:trHeight w:val="300" w:hRule="atLeast"/>
      </w:trPr>
      <w:tc>
        <w:tcPr>
          <w:tcW w:w="3020" w:type="dxa"/>
          <w:tcBorders/>
        </w:tcPr>
        <w:p>
          <w:pPr>
            <w:pStyle w:val="Header"/>
            <w:ind w:left="-115"/>
            <w:rPr/>
          </w:pPr>
          <w:r>
            <w:rPr/>
          </w:r>
        </w:p>
      </w:tc>
      <w:tc>
        <w:tcPr>
          <w:tcW w:w="3020" w:type="dxa"/>
          <w:tcBorders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020" w:type="dxa"/>
          <w:tcBorders/>
        </w:tcPr>
        <w:p>
          <w:pPr>
            <w:pStyle w:val="Header"/>
            <w:ind w:right="-115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pStyle w:val="Heading4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pStyle w:val="Heading5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pStyle w:val="Heading6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pStyle w:val="Heading7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pStyle w:val="Heading8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pStyle w:val="Heading9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8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rsid w:val="00554c7f"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fr-FR" w:eastAsia="fr-FR" w:bidi="ar-SA"/>
    </w:rPr>
  </w:style>
  <w:style w:type="paragraph" w:styleId="Heading1">
    <w:name w:val="Heading 1"/>
    <w:basedOn w:val="Normal"/>
    <w:next w:val="Normal"/>
    <w:link w:val="Titre1Car"/>
    <w:autoRedefine/>
    <w:uiPriority w:val="9"/>
    <w:qFormat/>
    <w:rsid w:val="00627342"/>
    <w:pPr>
      <w:keepNext w:val="true"/>
      <w:keepLines/>
      <w:widowControl/>
      <w:numPr>
        <w:ilvl w:val="0"/>
        <w:numId w:val="2"/>
      </w:numPr>
      <w:ind w:hanging="0" w:right="552"/>
      <w:outlineLvl w:val="0"/>
    </w:pPr>
    <w:rPr>
      <w:rFonts w:ascii="Calibri" w:hAnsi="Calibri" w:eastAsia="" w:eastAsiaTheme="majorEastAsia"/>
      <w:b/>
      <w:bCs/>
    </w:rPr>
  </w:style>
  <w:style w:type="paragraph" w:styleId="Heading2">
    <w:name w:val="Heading 2"/>
    <w:basedOn w:val="Normal"/>
    <w:next w:val="Normal"/>
    <w:link w:val="Titre2Car"/>
    <w:uiPriority w:val="9"/>
    <w:unhideWhenUsed/>
    <w:qFormat/>
    <w:rsid w:val="00906074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3">
    <w:name w:val="Heading 3"/>
    <w:basedOn w:val="Titre1"/>
    <w:next w:val="BodyText"/>
    <w:qFormat/>
    <w:pPr>
      <w:spacing w:before="140" w:after="120"/>
      <w:outlineLvl w:val="2"/>
    </w:pPr>
    <w:rPr>
      <w:b/>
      <w:bCs/>
    </w:rPr>
  </w:style>
  <w:style w:type="paragraph" w:styleId="Heading4">
    <w:name w:val="Heading 4"/>
    <w:basedOn w:val="Titre1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5">
    <w:name w:val="Heading 5"/>
    <w:basedOn w:val="Titre1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Titre1"/>
    <w:next w:val="BodyText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Titre1"/>
    <w:next w:val="BodyText"/>
    <w:qFormat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paragraph" w:styleId="Heading8">
    <w:name w:val="Heading 8"/>
    <w:basedOn w:val="Titre1"/>
    <w:next w:val="BodyText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0"/>
      <w:szCs w:val="20"/>
    </w:rPr>
  </w:style>
  <w:style w:type="paragraph" w:styleId="Heading9">
    <w:name w:val="Heading 9"/>
    <w:basedOn w:val="Titre1"/>
    <w:next w:val="BodyText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uiPriority w:val="9"/>
    <w:qFormat/>
    <w:rsid w:val="00627342"/>
    <w:rPr>
      <w:rFonts w:ascii="Calibri" w:hAnsi="Calibri" w:eastAsia="" w:cs="Calibri" w:eastAsiaTheme="majorEastAsia"/>
      <w:b/>
      <w:bCs/>
      <w:lang w:val="fr-FR" w:eastAsia="fr-FR"/>
    </w:rPr>
  </w:style>
  <w:style w:type="character" w:styleId="En-tteCar" w:customStyle="1">
    <w:name w:val="En-tête Car"/>
    <w:basedOn w:val="DefaultParagraphFont"/>
    <w:uiPriority w:val="99"/>
    <w:qFormat/>
    <w:rsid w:val="00554c7f"/>
    <w:rPr/>
  </w:style>
  <w:style w:type="character" w:styleId="En-tteCar1" w:customStyle="1">
    <w:name w:val="En-tête Car1"/>
    <w:basedOn w:val="DefaultParagraphFont"/>
    <w:uiPriority w:val="99"/>
    <w:semiHidden/>
    <w:qFormat/>
    <w:rsid w:val="00554c7f"/>
    <w:rPr>
      <w:rFonts w:ascii="Calibri" w:hAnsi="Calibri" w:eastAsia="Calibri" w:cs="Calibri"/>
      <w:lang w:val="fr-FR" w:eastAsia="fr-FR"/>
    </w:rPr>
  </w:style>
  <w:style w:type="character" w:styleId="Titre2Car" w:customStyle="1">
    <w:name w:val="Titre 2 Car"/>
    <w:basedOn w:val="DefaultParagraphFont"/>
    <w:uiPriority w:val="9"/>
    <w:qFormat/>
    <w:rsid w:val="00906074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  <w:lang w:val="fr-FR" w:eastAsia="fr-FR"/>
    </w:rPr>
  </w:style>
  <w:style w:type="character" w:styleId="ParagraphedelisteCar" w:customStyle="1">
    <w:name w:val="Paragraphe de liste Car"/>
    <w:basedOn w:val="DefaultParagraphFont"/>
    <w:link w:val="ListParagraph"/>
    <w:uiPriority w:val="34"/>
    <w:qFormat/>
    <w:rsid w:val="002320fd"/>
    <w:rPr>
      <w:rFonts w:ascii="Calibri" w:hAnsi="Calibri" w:eastAsia="Calibri" w:cs="Calibri"/>
      <w:lang w:val="fr-FR" w:eastAsia="fr-FR"/>
    </w:rPr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8e10b9"/>
    <w:rPr>
      <w:rFonts w:ascii="Tahoma" w:hAnsi="Tahoma" w:cs="Tahoma"/>
      <w:sz w:val="16"/>
      <w:szCs w:val="16"/>
      <w:lang w:val="fr-FR" w:eastAsia="fr-FR"/>
    </w:rPr>
  </w:style>
  <w:style w:type="character" w:styleId="Hyperlink">
    <w:name w:val="Hyperlink"/>
    <w:uiPriority w:val="99"/>
    <w:rPr>
      <w:color w:val="000080"/>
      <w:u w:val="single"/>
    </w:rPr>
  </w:style>
  <w:style w:type="character" w:styleId="Sautdindex" w:customStyle="1">
    <w:name w:val="Saut d'index"/>
    <w:qFormat/>
    <w:rPr/>
  </w:style>
  <w:style w:type="character" w:styleId="Puces" w:customStyle="1">
    <w:name w:val="Puces"/>
    <w:qFormat/>
    <w:rPr>
      <w:rFonts w:ascii="OpenSymbol" w:hAnsi="OpenSymbol" w:eastAsia="OpenSymbol" w:cs="OpenSymbol"/>
    </w:rPr>
  </w:style>
  <w:style w:type="character" w:styleId="Caractresdenumrotation" w:customStyle="1">
    <w:name w:val="Caractères de numérotation"/>
    <w:qFormat/>
    <w:rPr/>
  </w:style>
  <w:style w:type="character" w:styleId="PieddepageCar" w:customStyle="1">
    <w:name w:val="Pied de page Car"/>
    <w:basedOn w:val="DefaultParagraphFont"/>
    <w:uiPriority w:val="99"/>
    <w:qFormat/>
    <w:rsid w:val="005c22cf"/>
    <w:rPr>
      <w:rFonts w:cs="Calibri"/>
      <w:lang w:val="fr-FR" w:eastAsia="fr-FR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Titre1" w:customStyle="1">
    <w:name w:val="Titre1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11" w:customStyle="1">
    <w:name w:val="caption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Caption111" w:customStyle="1">
    <w:name w:val="caption1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Texteprformat" w:customStyle="1">
    <w:name w:val="Texte préformaté"/>
    <w:basedOn w:val="Normal"/>
    <w:qFormat/>
    <w:rsid w:val="00424fab"/>
    <w:pPr/>
    <w:rPr>
      <w:rFonts w:ascii="Liberation Mono" w:hAnsi="Liberation Mono" w:eastAsia="NSimSun" w:cs="Liberation Mono"/>
      <w:sz w:val="20"/>
      <w:szCs w:val="20"/>
    </w:rPr>
  </w:style>
  <w:style w:type="paragraph" w:styleId="En-tteetpieddepage" w:customStyle="1">
    <w:name w:val="En-tête et pied de page"/>
    <w:basedOn w:val="Normal"/>
    <w:qFormat/>
    <w:pPr/>
    <w:rPr/>
  </w:style>
  <w:style w:type="paragraph" w:styleId="Header">
    <w:name w:val="Header"/>
    <w:basedOn w:val="Normal"/>
    <w:link w:val="En-tteCar"/>
    <w:uiPriority w:val="99"/>
    <w:unhideWhenUsed/>
    <w:rsid w:val="00554c7f"/>
    <w:pPr>
      <w:tabs>
        <w:tab w:val="clear" w:pos="720"/>
        <w:tab w:val="center" w:pos="4536" w:leader="none"/>
        <w:tab w:val="right" w:pos="9072" w:leader="none"/>
      </w:tabs>
    </w:pPr>
    <w:rPr>
      <w:rFonts w:cs="" w:cstheme="minorBidi"/>
      <w:lang w:val="en-US" w:eastAsia="en-US"/>
    </w:rPr>
  </w:style>
  <w:style w:type="paragraph" w:styleId="Contenudecadre" w:customStyle="1">
    <w:name w:val="Contenu de cadre"/>
    <w:basedOn w:val="Normal"/>
    <w:qFormat/>
    <w:rsid w:val="00906074"/>
    <w:pPr/>
    <w:rPr/>
  </w:style>
  <w:style w:type="paragraph" w:styleId="ListParagraph">
    <w:name w:val="List Paragraph"/>
    <w:basedOn w:val="Normal"/>
    <w:link w:val="ParagraphedelisteCar"/>
    <w:uiPriority w:val="34"/>
    <w:qFormat/>
    <w:rsid w:val="008240a0"/>
    <w:pPr>
      <w:spacing w:before="0" w:after="0"/>
      <w:ind w:left="720"/>
      <w:contextualSpacing/>
    </w:pPr>
    <w:rPr/>
  </w:style>
  <w:style w:type="paragraph" w:styleId="Footer">
    <w:name w:val="Footer"/>
    <w:basedOn w:val="En-tteetpieddepage"/>
    <w:link w:val="PieddepageCar"/>
    <w:uiPriority w:val="99"/>
    <w:pPr/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8e10b9"/>
    <w:pPr/>
    <w:rPr>
      <w:rFonts w:ascii="Tahoma" w:hAnsi="Tahoma" w:cs="Tahoma"/>
      <w:sz w:val="16"/>
      <w:szCs w:val="16"/>
    </w:rPr>
  </w:style>
  <w:style w:type="paragraph" w:styleId="Titredetableau" w:customStyle="1">
    <w:name w:val="Titre de tableau"/>
    <w:basedOn w:val="Contenudetableau"/>
    <w:qFormat/>
    <w:pPr>
      <w:jc w:val="center"/>
    </w:pPr>
    <w:rPr>
      <w:b/>
      <w:bCs/>
    </w:rPr>
  </w:style>
  <w:style w:type="paragraph" w:styleId="TOC1">
    <w:name w:val="TOC 1"/>
    <w:basedOn w:val="Normal"/>
    <w:next w:val="Normal"/>
    <w:uiPriority w:val="39"/>
    <w:pPr>
      <w:spacing w:before="0" w:after="100"/>
    </w:pPr>
    <w:rPr/>
  </w:style>
  <w:style w:type="paragraph" w:styleId="TOC2">
    <w:name w:val="TOC 2"/>
    <w:basedOn w:val="Normal"/>
    <w:next w:val="Normal"/>
    <w:uiPriority w:val="39"/>
    <w:pPr>
      <w:spacing w:before="0" w:after="100"/>
      <w:ind w:left="220"/>
    </w:pPr>
    <w:rPr/>
  </w:style>
  <w:style w:type="paragraph" w:styleId="TOC3">
    <w:name w:val="TOC 3"/>
    <w:basedOn w:val="Index"/>
    <w:uiPriority w:val="39"/>
    <w:pPr>
      <w:tabs>
        <w:tab w:val="clear" w:pos="720"/>
        <w:tab w:val="right" w:pos="8503" w:leader="dot"/>
      </w:tabs>
      <w:ind w:left="567"/>
    </w:pPr>
    <w:rPr/>
  </w:style>
  <w:style w:type="paragraph" w:styleId="TOC4">
    <w:name w:val="TOC 4"/>
    <w:basedOn w:val="Index"/>
    <w:pPr>
      <w:tabs>
        <w:tab w:val="clear" w:pos="720"/>
        <w:tab w:val="right" w:pos="8220" w:leader="dot"/>
      </w:tabs>
      <w:ind w:left="850"/>
    </w:pPr>
    <w:rPr/>
  </w:style>
  <w:style w:type="paragraph" w:styleId="TOC5">
    <w:name w:val="TOC 5"/>
    <w:basedOn w:val="Index"/>
    <w:pPr/>
    <w:rPr/>
  </w:style>
  <w:style w:type="paragraph" w:styleId="TOC6">
    <w:name w:val="TOC 6"/>
    <w:basedOn w:val="Index"/>
    <w:pPr/>
    <w:rPr/>
  </w:style>
  <w:style w:type="paragraph" w:styleId="TOC7">
    <w:name w:val="TOC 7"/>
    <w:basedOn w:val="Index"/>
    <w:pPr/>
    <w:rPr/>
  </w:style>
  <w:style w:type="paragraph" w:styleId="TOC8">
    <w:name w:val="TOC 8"/>
    <w:basedOn w:val="Index"/>
    <w:pPr/>
    <w:rPr/>
  </w:style>
  <w:style w:type="paragraph" w:styleId="TOC9">
    <w:name w:val="TOC 9"/>
    <w:basedOn w:val="Index"/>
    <w:pPr/>
    <w:rPr/>
  </w:style>
  <w:style w:type="paragraph" w:styleId="Titre10" w:customStyle="1">
    <w:name w:val="Titre 10"/>
    <w:basedOn w:val="Titre1"/>
    <w:next w:val="BodyText"/>
    <w:qFormat/>
    <w:pPr>
      <w:tabs>
        <w:tab w:val="clear" w:pos="720"/>
        <w:tab w:val="left" w:pos="0" w:leader="none"/>
      </w:tabs>
      <w:spacing w:before="60" w:after="60"/>
      <w:ind w:hanging="180" w:left="6480"/>
      <w:outlineLvl w:val="8"/>
    </w:pPr>
    <w:rPr>
      <w:b/>
      <w:bCs/>
      <w:sz w:val="18"/>
      <w:szCs w:val="18"/>
    </w:rPr>
  </w:style>
  <w:style w:type="paragraph" w:styleId="Indexheading1" w:customStyle="1">
    <w:name w:val="index heading1"/>
    <w:basedOn w:val="Titre1"/>
    <w:qFormat/>
    <w:pPr>
      <w:suppressLineNumbers/>
    </w:pPr>
    <w:rPr>
      <w:b/>
      <w:bCs/>
      <w:sz w:val="32"/>
      <w:szCs w:val="32"/>
    </w:rPr>
  </w:style>
  <w:style w:type="paragraph" w:styleId="Indexheading2">
    <w:name w:val="index heading2"/>
    <w:basedOn w:val="Title"/>
    <w:qFormat/>
    <w:pPr/>
    <w:rPr/>
  </w:style>
  <w:style w:type="paragraph" w:styleId="IndexHeading">
    <w:name w:val="Index Heading"/>
    <w:basedOn w:val="Titre"/>
    <w:pPr/>
    <w:rPr/>
  </w:style>
  <w:style w:type="paragraph" w:styleId="TOCHeading">
    <w:name w:val="TOC Heading"/>
    <w:basedOn w:val="Indexheading1"/>
    <w:qFormat/>
    <w:pPr/>
    <w:rPr/>
  </w:style>
  <w:style w:type="paragraph" w:styleId="Normal0" w:customStyle="1">
    <w:name w:val="Normal0"/>
    <w:qFormat/>
    <w:rsid w:val="00187b05"/>
    <w:pPr>
      <w:widowControl w:val="false"/>
      <w:suppressAutoHyphens w:val="fals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fr-FR" w:eastAsia="fr-FR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554c7f"/>
    <w:pPr>
      <w:jc w:val="both"/>
    </w:pPr>
    <w:rPr>
      <w:lang w:val="fr-FR" w:eastAsia="fr-FR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4"/>
    <w:basedOn w:val="TableauNormal"/>
    <w:rsid w:val="00906074"/>
    <w:rPr>
      <w:lang w:val="fr-FR" w:eastAsia="fr-FR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">
    <w:name w:val="3"/>
    <w:basedOn w:val="TableauNormal"/>
    <w:rsid w:val="00906074"/>
    <w:rPr>
      <w:lang w:val="fr-FR" w:eastAsia="fr-FR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E1CD-A6C6-4C01-A37A-434FDA01B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Application>LibreOffice/7.6.0.3$Windows_X86_64 LibreOffice_project/69edd8b8ebc41d00b4de3915dc82f8f0fc3b6265</Application>
  <AppVersion>15.0000</AppVersion>
  <Pages>2</Pages>
  <Words>83</Words>
  <Characters>821</Characters>
  <CharactersWithSpaces>877</CharactersWithSpaces>
  <Paragraphs>34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2023-10-17T10:55:00Z</dcterms:created>
  <dc:creator>hazemhosni</dc:creator>
  <dc:description/>
  <dc:language>en-US</dc:language>
  <cp:lastModifiedBy/>
  <dcterms:modified xsi:type="dcterms:W3CDTF">2023-10-25T23:09:49Z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