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Hospitium &amp; Templum — Action Items by Module</w:t>
      </w:r>
    </w:p>
    <w:p>
      <w:pPr>
        <w:spacing w:after="40"/>
      </w:pPr>
      <w:r>
        <w:rPr>
          <w:color w:val="444444"/>
          <w:sz w:val="24"/>
          <w:szCs w:val="24"/>
        </w:rPr>
        <w:t xml:space="preserve">Feedback from Prof. Julius Ogeng'o</w:t>
      </w:r>
    </w:p>
    <w:p>
      <w:pPr>
        <w:spacing w:after="320"/>
      </w:pPr>
      <w:r>
        <w:rPr>
          <w:color w:val="666666"/>
          <w:sz w:val="20"/>
          <w:szCs w:val="20"/>
        </w:rPr>
        <w:t xml:space="preserve">Source: meeting notes, 22, 25 and 27 November   |   Prepared: 5 August 2026</w:t>
      </w:r>
    </w:p>
    <w:p>
      <w:pPr>
        <w:pBdr>
          <w:bottom w:val="single" w:color="2F5496" w:sz="6" w:space="1"/>
        </w:pBdr>
        <w:spacing w:after="240"/>
      </w:pPr>
    </w:p>
    <w:p>
      <w:pPr>
        <w:pStyle w:val="Heading1"/>
        <w:spacing w:after="120"/>
      </w:pPr>
      <w:r>
        <w:t xml:space="preserve">Overview</w:t>
      </w:r>
    </w:p>
    <w:p>
      <w:pPr>
        <w:spacing w:after="120"/>
      </w:pPr>
      <w:r>
        <w:rPr>
          <w:sz w:val="22"/>
          <w:szCs w:val="22"/>
        </w:rPr>
        <w:t xml:space="preserve">Across three meeting entries — two preparatory sessions (22 and 25 November) and the presentation to Prof. Ogeng'o (27 November) — 13 concrete action items were raised for the Hospitium research information system. This report groups them under the eight system modules they belong to, so each can be scoped and assigned independently.</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5160"/>
        <w:gridCol w:w="5160"/>
      </w:tblGrid>
      <w:tr>
        <w:tc>
          <w:tcPr>
            <w:tcW w:type="dxa" w:w="5160"/>
            <w:shd w:fill="2F5496" w:color="auto" w:val="clear"/>
            <w:tcMar>
              <w:top w:type="dxa" w:w="100"/>
              <w:left w:type="dxa" w:w="120"/>
              <w:bottom w:type="dxa" w:w="100"/>
              <w:right w:type="dxa" w:w="120"/>
            </w:tcMar>
          </w:tcPr>
          <w:p>
            <w:r>
              <w:rPr>
                <w:b/>
                <w:bCs/>
                <w:color w:val="FFFFFF"/>
                <w:sz w:val="20"/>
                <w:szCs w:val="20"/>
              </w:rPr>
              <w:t xml:space="preserve">Module</w:t>
            </w:r>
          </w:p>
        </w:tc>
        <w:tc>
          <w:tcPr>
            <w:tcW w:type="dxa" w:w="5160"/>
            <w:shd w:fill="2F5496" w:color="auto" w:val="clear"/>
            <w:tcMar>
              <w:top w:type="dxa" w:w="100"/>
              <w:left w:type="dxa" w:w="120"/>
              <w:bottom w:type="dxa" w:w="100"/>
              <w:right w:type="dxa" w:w="120"/>
            </w:tcMar>
          </w:tcPr>
          <w:p>
            <w:r>
              <w:rPr>
                <w:b/>
                <w:bCs/>
                <w:color w:val="FFFFFF"/>
                <w:sz w:val="20"/>
                <w:szCs w:val="20"/>
              </w:rPr>
              <w:t xml:space="preserve">Action Items</w:t>
            </w:r>
          </w:p>
        </w:tc>
      </w:tr>
      <w:tr>
        <w:tc>
          <w:tcPr>
            <w:tcW w:type="dxa" w:w="5160"/>
            <w:tcMar>
              <w:top w:type="dxa" w:w="100"/>
              <w:left w:type="dxa" w:w="120"/>
              <w:bottom w:type="dxa" w:w="100"/>
              <w:right w:type="dxa" w:w="120"/>
            </w:tcMar>
          </w:tcPr>
          <w:p>
            <w:r>
              <w:rPr>
                <w:b w:val="false"/>
                <w:bCs w:val="false"/>
                <w:sz w:val="20"/>
                <w:szCs w:val="20"/>
              </w:rPr>
              <w:t xml:space="preserve">1. Researcher Management &amp; Identity</w:t>
            </w:r>
          </w:p>
        </w:tc>
        <w:tc>
          <w:tcPr>
            <w:tcW w:type="dxa" w:w="5160"/>
            <w:tcMar>
              <w:top w:type="dxa" w:w="100"/>
              <w:left w:type="dxa" w:w="120"/>
              <w:bottom w:type="dxa" w:w="100"/>
              <w:right w:type="dxa" w:w="120"/>
            </w:tcMar>
          </w:tcPr>
          <w:p>
            <w:r>
              <w:rPr>
                <w:b w:val="false"/>
                <w:bCs w:val="false"/>
                <w:sz w:val="20"/>
                <w:szCs w:val="20"/>
              </w:rPr>
              <w:t xml:space="preserve">2</w:t>
            </w:r>
          </w:p>
        </w:tc>
      </w:tr>
      <w:tr>
        <w:tc>
          <w:tcPr>
            <w:tcW w:type="dxa" w:w="5160"/>
            <w:tcMar>
              <w:top w:type="dxa" w:w="100"/>
              <w:left w:type="dxa" w:w="120"/>
              <w:bottom w:type="dxa" w:w="100"/>
              <w:right w:type="dxa" w:w="120"/>
            </w:tcMar>
          </w:tcPr>
          <w:p>
            <w:r>
              <w:rPr>
                <w:b w:val="false"/>
                <w:bCs w:val="false"/>
                <w:sz w:val="20"/>
                <w:szCs w:val="20"/>
              </w:rPr>
              <w:t xml:space="preserve">2. Organizational Structure &amp; Roles</w:t>
            </w:r>
          </w:p>
        </w:tc>
        <w:tc>
          <w:tcPr>
            <w:tcW w:type="dxa" w:w="5160"/>
            <w:tcMar>
              <w:top w:type="dxa" w:w="100"/>
              <w:left w:type="dxa" w:w="120"/>
              <w:bottom w:type="dxa" w:w="100"/>
              <w:right w:type="dxa" w:w="120"/>
            </w:tcMar>
          </w:tcPr>
          <w:p>
            <w:r>
              <w:rPr>
                <w:b w:val="false"/>
                <w:bCs w:val="false"/>
                <w:sz w:val="20"/>
                <w:szCs w:val="20"/>
              </w:rPr>
              <w:t xml:space="preserve">2</w:t>
            </w:r>
          </w:p>
        </w:tc>
      </w:tr>
      <w:tr>
        <w:tc>
          <w:tcPr>
            <w:tcW w:type="dxa" w:w="5160"/>
            <w:tcMar>
              <w:top w:type="dxa" w:w="100"/>
              <w:left w:type="dxa" w:w="120"/>
              <w:bottom w:type="dxa" w:w="100"/>
              <w:right w:type="dxa" w:w="120"/>
            </w:tcMar>
          </w:tcPr>
          <w:p>
            <w:r>
              <w:rPr>
                <w:b w:val="false"/>
                <w:bCs w:val="false"/>
                <w:sz w:val="20"/>
                <w:szCs w:val="20"/>
              </w:rPr>
              <w:t xml:space="preserve">3. Publications &amp; Bibliometrics</w:t>
            </w:r>
          </w:p>
        </w:tc>
        <w:tc>
          <w:tcPr>
            <w:tcW w:type="dxa" w:w="5160"/>
            <w:tcMar>
              <w:top w:type="dxa" w:w="100"/>
              <w:left w:type="dxa" w:w="120"/>
              <w:bottom w:type="dxa" w:w="100"/>
              <w:right w:type="dxa" w:w="120"/>
            </w:tcMar>
          </w:tcPr>
          <w:p>
            <w:r>
              <w:rPr>
                <w:b w:val="false"/>
                <w:bCs w:val="false"/>
                <w:sz w:val="20"/>
                <w:szCs w:val="20"/>
              </w:rPr>
              <w:t xml:space="preserve">2</w:t>
            </w:r>
          </w:p>
        </w:tc>
      </w:tr>
      <w:tr>
        <w:tc>
          <w:tcPr>
            <w:tcW w:type="dxa" w:w="5160"/>
            <w:tcMar>
              <w:top w:type="dxa" w:w="100"/>
              <w:left w:type="dxa" w:w="120"/>
              <w:bottom w:type="dxa" w:w="100"/>
              <w:right w:type="dxa" w:w="120"/>
            </w:tcMar>
          </w:tcPr>
          <w:p>
            <w:r>
              <w:rPr>
                <w:b w:val="false"/>
                <w:bCs w:val="false"/>
                <w:sz w:val="20"/>
                <w:szCs w:val="20"/>
              </w:rPr>
              <w:t xml:space="preserve">4. Preprint &amp; Peer Review</w:t>
            </w:r>
          </w:p>
        </w:tc>
        <w:tc>
          <w:tcPr>
            <w:tcW w:type="dxa" w:w="5160"/>
            <w:tcMar>
              <w:top w:type="dxa" w:w="100"/>
              <w:left w:type="dxa" w:w="120"/>
              <w:bottom w:type="dxa" w:w="100"/>
              <w:right w:type="dxa" w:w="120"/>
            </w:tcMar>
          </w:tcPr>
          <w:p>
            <w:r>
              <w:rPr>
                <w:b w:val="false"/>
                <w:bCs w:val="false"/>
                <w:sz w:val="20"/>
                <w:szCs w:val="20"/>
              </w:rPr>
              <w:t xml:space="preserve">2</w:t>
            </w:r>
          </w:p>
        </w:tc>
      </w:tr>
      <w:tr>
        <w:tc>
          <w:tcPr>
            <w:tcW w:type="dxa" w:w="5160"/>
            <w:tcMar>
              <w:top w:type="dxa" w:w="100"/>
              <w:left w:type="dxa" w:w="120"/>
              <w:bottom w:type="dxa" w:w="100"/>
              <w:right w:type="dxa" w:w="120"/>
            </w:tcMar>
          </w:tcPr>
          <w:p>
            <w:r>
              <w:rPr>
                <w:b w:val="false"/>
                <w:bCs w:val="false"/>
                <w:sz w:val="20"/>
                <w:szCs w:val="20"/>
              </w:rPr>
              <w:t xml:space="preserve">5. Research Integrity</w:t>
            </w:r>
          </w:p>
        </w:tc>
        <w:tc>
          <w:tcPr>
            <w:tcW w:type="dxa" w:w="5160"/>
            <w:tcMar>
              <w:top w:type="dxa" w:w="100"/>
              <w:left w:type="dxa" w:w="120"/>
              <w:bottom w:type="dxa" w:w="100"/>
              <w:right w:type="dxa" w:w="120"/>
            </w:tcMar>
          </w:tcPr>
          <w:p>
            <w:r>
              <w:rPr>
                <w:b w:val="false"/>
                <w:bCs w:val="false"/>
                <w:sz w:val="20"/>
                <w:szCs w:val="20"/>
              </w:rPr>
              <w:t xml:space="preserve">1</w:t>
            </w:r>
          </w:p>
        </w:tc>
      </w:tr>
      <w:tr>
        <w:tc>
          <w:tcPr>
            <w:tcW w:type="dxa" w:w="5160"/>
            <w:tcMar>
              <w:top w:type="dxa" w:w="100"/>
              <w:left w:type="dxa" w:w="120"/>
              <w:bottom w:type="dxa" w:w="100"/>
              <w:right w:type="dxa" w:w="120"/>
            </w:tcMar>
          </w:tcPr>
          <w:p>
            <w:r>
              <w:rPr>
                <w:b w:val="false"/>
                <w:bCs w:val="false"/>
                <w:sz w:val="20"/>
                <w:szCs w:val="20"/>
              </w:rPr>
              <w:t xml:space="preserve">6. Grants Management</w:t>
            </w:r>
          </w:p>
        </w:tc>
        <w:tc>
          <w:tcPr>
            <w:tcW w:type="dxa" w:w="5160"/>
            <w:tcMar>
              <w:top w:type="dxa" w:w="100"/>
              <w:left w:type="dxa" w:w="120"/>
              <w:bottom w:type="dxa" w:w="100"/>
              <w:right w:type="dxa" w:w="120"/>
            </w:tcMar>
          </w:tcPr>
          <w:p>
            <w:r>
              <w:rPr>
                <w:b w:val="false"/>
                <w:bCs w:val="false"/>
                <w:sz w:val="20"/>
                <w:szCs w:val="20"/>
              </w:rPr>
              <w:t xml:space="preserve">1</w:t>
            </w:r>
          </w:p>
        </w:tc>
      </w:tr>
      <w:tr>
        <w:tc>
          <w:tcPr>
            <w:tcW w:type="dxa" w:w="5160"/>
            <w:tcMar>
              <w:top w:type="dxa" w:w="100"/>
              <w:left w:type="dxa" w:w="120"/>
              <w:bottom w:type="dxa" w:w="100"/>
              <w:right w:type="dxa" w:w="120"/>
            </w:tcMar>
          </w:tcPr>
          <w:p>
            <w:r>
              <w:rPr>
                <w:b w:val="false"/>
                <w:bCs w:val="false"/>
                <w:sz w:val="20"/>
                <w:szCs w:val="20"/>
              </w:rPr>
              <w:t xml:space="preserve">7. Ethics &amp; Project Review</w:t>
            </w:r>
          </w:p>
        </w:tc>
        <w:tc>
          <w:tcPr>
            <w:tcW w:type="dxa" w:w="5160"/>
            <w:tcMar>
              <w:top w:type="dxa" w:w="100"/>
              <w:left w:type="dxa" w:w="120"/>
              <w:bottom w:type="dxa" w:w="100"/>
              <w:right w:type="dxa" w:w="120"/>
            </w:tcMar>
          </w:tcPr>
          <w:p>
            <w:r>
              <w:rPr>
                <w:b w:val="false"/>
                <w:bCs w:val="false"/>
                <w:sz w:val="20"/>
                <w:szCs w:val="20"/>
              </w:rPr>
              <w:t xml:space="preserve">2</w:t>
            </w:r>
          </w:p>
        </w:tc>
      </w:tr>
      <w:tr>
        <w:tc>
          <w:tcPr>
            <w:tcW w:type="dxa" w:w="5160"/>
            <w:tcMar>
              <w:top w:type="dxa" w:w="100"/>
              <w:left w:type="dxa" w:w="120"/>
              <w:bottom w:type="dxa" w:w="100"/>
              <w:right w:type="dxa" w:w="120"/>
            </w:tcMar>
          </w:tcPr>
          <w:p>
            <w:r>
              <w:rPr>
                <w:b w:val="false"/>
                <w:bCs w:val="false"/>
                <w:sz w:val="20"/>
                <w:szCs w:val="20"/>
              </w:rPr>
              <w:t xml:space="preserve">8. Reporting &amp; Analytics</w:t>
            </w:r>
          </w:p>
        </w:tc>
        <w:tc>
          <w:tcPr>
            <w:tcW w:type="dxa" w:w="5160"/>
            <w:tcMar>
              <w:top w:type="dxa" w:w="100"/>
              <w:left w:type="dxa" w:w="120"/>
              <w:bottom w:type="dxa" w:w="100"/>
              <w:right w:type="dxa" w:w="120"/>
            </w:tcMar>
          </w:tcPr>
          <w:p>
            <w:r>
              <w:rPr>
                <w:b w:val="false"/>
                <w:bCs w:val="false"/>
                <w:sz w:val="20"/>
                <w:szCs w:val="20"/>
              </w:rPr>
              <w:t xml:space="preserve">5</w:t>
            </w:r>
          </w:p>
        </w:tc>
      </w:tr>
    </w:tbl>
    <w:p>
      <w:pPr>
        <w:spacing w:after="320"/>
      </w:pPr>
    </w:p>
    <w:p>
      <w:pPr>
        <w:pStyle w:val="Heading1"/>
        <w:spacing w:after="120" w:before="320"/>
      </w:pPr>
      <w:r>
        <w:t xml:space="preserve">1. Researcher Management &amp; Identity</w:t>
      </w:r>
    </w:p>
    <w:p>
      <w:pPr>
        <w:spacing w:after="160"/>
      </w:pPr>
      <w:r>
        <w:rPr>
          <w:i/>
          <w:iCs/>
          <w:sz w:val="21"/>
          <w:szCs w:val="21"/>
        </w:rPr>
        <w:t xml:space="preserve">Ensuring every researcher on the platform is a verified, uniquely identifiable individual.</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600"/>
        <w:gridCol w:w="6320"/>
        <w:gridCol w:w="1400"/>
      </w:tblGrid>
      <w:tr>
        <w:trPr>
          <w:tblHeader/>
        </w:trPr>
        <w:tc>
          <w:tcPr>
            <w:tcW w:type="dxa" w:w="2600"/>
            <w:shd w:fill="2F5496" w:color="auto" w:val="clear"/>
            <w:tcMar>
              <w:top w:type="dxa" w:w="100"/>
              <w:left w:type="dxa" w:w="120"/>
              <w:bottom w:type="dxa" w:w="100"/>
              <w:right w:type="dxa" w:w="120"/>
            </w:tcMar>
          </w:tcPr>
          <w:p>
            <w:r>
              <w:rPr>
                <w:b/>
                <w:bCs/>
                <w:color w:val="FFFFFF"/>
                <w:sz w:val="20"/>
                <w:szCs w:val="20"/>
              </w:rPr>
              <w:t xml:space="preserve">Action Item</w:t>
            </w:r>
          </w:p>
        </w:tc>
        <w:tc>
          <w:tcPr>
            <w:tcW w:type="dxa" w:w="6320"/>
            <w:shd w:fill="2F5496" w:color="auto" w:val="clear"/>
            <w:tcMar>
              <w:top w:type="dxa" w:w="100"/>
              <w:left w:type="dxa" w:w="120"/>
              <w:bottom w:type="dxa" w:w="100"/>
              <w:right w:type="dxa" w:w="120"/>
            </w:tcMar>
          </w:tcPr>
          <w:p>
            <w:r>
              <w:rPr>
                <w:b/>
                <w:bCs/>
                <w:color w:val="FFFFFF"/>
                <w:sz w:val="20"/>
                <w:szCs w:val="20"/>
              </w:rPr>
              <w:t xml:space="preserve">Description</w:t>
            </w:r>
          </w:p>
        </w:tc>
        <w:tc>
          <w:tcPr>
            <w:tcW w:type="dxa" w:w="1400"/>
            <w:shd w:fill="2F5496" w:color="auto" w:val="clear"/>
            <w:tcMar>
              <w:top w:type="dxa" w:w="100"/>
              <w:left w:type="dxa" w:w="120"/>
              <w:bottom w:type="dxa" w:w="100"/>
              <w:right w:type="dxa" w:w="120"/>
            </w:tcMar>
          </w:tcPr>
          <w:p>
            <w:r>
              <w:rPr>
                <w:b/>
                <w:bCs/>
                <w:color w:val="FFFFFF"/>
                <w:sz w:val="20"/>
                <w:szCs w:val="20"/>
              </w:rPr>
              <w:t xml:space="preserve">Raised</w:t>
            </w:r>
          </w:p>
        </w:tc>
      </w:tr>
      <w:tr>
        <w:tc>
          <w:tcPr>
            <w:tcW w:type="dxa" w:w="2600"/>
            <w:tcMar>
              <w:top w:type="dxa" w:w="100"/>
              <w:left w:type="dxa" w:w="120"/>
              <w:bottom w:type="dxa" w:w="100"/>
              <w:right w:type="dxa" w:w="120"/>
            </w:tcMar>
          </w:tcPr>
          <w:p>
            <w:r>
              <w:rPr>
                <w:b/>
                <w:bCs/>
                <w:sz w:val="20"/>
                <w:szCs w:val="20"/>
              </w:rPr>
              <w:t xml:space="preserve">Registration verification check</w:t>
            </w:r>
          </w:p>
        </w:tc>
        <w:tc>
          <w:tcPr>
            <w:tcW w:type="dxa" w:w="6320"/>
            <w:tcMar>
              <w:top w:type="dxa" w:w="100"/>
              <w:left w:type="dxa" w:w="120"/>
              <w:bottom w:type="dxa" w:w="100"/>
              <w:right w:type="dxa" w:w="120"/>
            </w:tcMar>
          </w:tcPr>
          <w:p>
            <w:r>
              <w:rPr>
                <w:b w:val="false"/>
                <w:bCs w:val="false"/>
                <w:sz w:val="20"/>
                <w:szCs w:val="20"/>
              </w:rPr>
              <w:t xml:space="preserve">Add a verification step to researcher registration to confirm identity/affiliation before an account is activated.</w:t>
            </w:r>
          </w:p>
        </w:tc>
        <w:tc>
          <w:tcPr>
            <w:tcW w:type="dxa" w:w="1400"/>
            <w:tcMar>
              <w:top w:type="dxa" w:w="100"/>
              <w:left w:type="dxa" w:w="120"/>
              <w:bottom w:type="dxa" w:w="100"/>
              <w:right w:type="dxa" w:w="120"/>
            </w:tcMar>
          </w:tcPr>
          <w:p>
            <w:r>
              <w:rPr>
                <w:b w:val="false"/>
                <w:bCs w:val="false"/>
                <w:sz w:val="20"/>
                <w:szCs w:val="20"/>
              </w:rPr>
              <w:t xml:space="preserve">27 Nov</w:t>
            </w:r>
          </w:p>
        </w:tc>
      </w:tr>
      <w:tr>
        <w:tc>
          <w:tcPr>
            <w:tcW w:type="dxa" w:w="2600"/>
            <w:tcMar>
              <w:top w:type="dxa" w:w="100"/>
              <w:left w:type="dxa" w:w="120"/>
              <w:bottom w:type="dxa" w:w="100"/>
              <w:right w:type="dxa" w:w="120"/>
            </w:tcMar>
          </w:tcPr>
          <w:p>
            <w:r>
              <w:rPr>
                <w:b/>
                <w:bCs/>
                <w:sz w:val="20"/>
                <w:szCs w:val="20"/>
              </w:rPr>
              <w:t xml:space="preserve">Fix ORCID search failure</w:t>
            </w:r>
          </w:p>
        </w:tc>
        <w:tc>
          <w:tcPr>
            <w:tcW w:type="dxa" w:w="6320"/>
            <w:tcMar>
              <w:top w:type="dxa" w:w="100"/>
              <w:left w:type="dxa" w:w="120"/>
              <w:bottom w:type="dxa" w:w="100"/>
              <w:right w:type="dxa" w:w="120"/>
            </w:tcMar>
          </w:tcPr>
          <w:p>
            <w:r>
              <w:rPr>
                <w:b w:val="false"/>
                <w:bCs w:val="false"/>
                <w:sz w:val="20"/>
                <w:szCs w:val="20"/>
              </w:rPr>
              <w:t xml:space="preserve">ORCID lookup currently fails during registration or profile linking, blocking researchers from connecting their ORCID iD. Needs debugging and a fix.</w:t>
            </w:r>
          </w:p>
        </w:tc>
        <w:tc>
          <w:tcPr>
            <w:tcW w:type="dxa" w:w="1400"/>
            <w:tcMar>
              <w:top w:type="dxa" w:w="100"/>
              <w:left w:type="dxa" w:w="120"/>
              <w:bottom w:type="dxa" w:w="100"/>
              <w:right w:type="dxa" w:w="120"/>
            </w:tcMar>
          </w:tcPr>
          <w:p>
            <w:r>
              <w:rPr>
                <w:b w:val="false"/>
                <w:bCs w:val="false"/>
                <w:sz w:val="20"/>
                <w:szCs w:val="20"/>
              </w:rPr>
              <w:t xml:space="preserve">27 Nov</w:t>
            </w:r>
          </w:p>
        </w:tc>
      </w:tr>
    </w:tbl>
    <w:p>
      <w:pPr>
        <w:spacing w:after="200"/>
      </w:pPr>
    </w:p>
    <w:p>
      <w:pPr>
        <w:pStyle w:val="Heading1"/>
        <w:spacing w:after="120" w:before="320"/>
      </w:pPr>
      <w:r>
        <w:t xml:space="preserve">2. Organizational Structure &amp; Roles</w:t>
      </w:r>
    </w:p>
    <w:p>
      <w:pPr>
        <w:spacing w:after="160"/>
      </w:pPr>
      <w:r>
        <w:rPr>
          <w:i/>
          <w:iCs/>
          <w:sz w:val="21"/>
          <w:szCs w:val="21"/>
        </w:rPr>
        <w:t xml:space="preserve">Defining who sits above the researcher level and what they can see or approve.</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600"/>
        <w:gridCol w:w="6320"/>
        <w:gridCol w:w="1400"/>
      </w:tblGrid>
      <w:tr>
        <w:trPr>
          <w:tblHeader/>
        </w:trPr>
        <w:tc>
          <w:tcPr>
            <w:tcW w:type="dxa" w:w="2600"/>
            <w:shd w:fill="2F5496" w:color="auto" w:val="clear"/>
            <w:tcMar>
              <w:top w:type="dxa" w:w="100"/>
              <w:left w:type="dxa" w:w="120"/>
              <w:bottom w:type="dxa" w:w="100"/>
              <w:right w:type="dxa" w:w="120"/>
            </w:tcMar>
          </w:tcPr>
          <w:p>
            <w:r>
              <w:rPr>
                <w:b/>
                <w:bCs/>
                <w:color w:val="FFFFFF"/>
                <w:sz w:val="20"/>
                <w:szCs w:val="20"/>
              </w:rPr>
              <w:t xml:space="preserve">Action Item</w:t>
            </w:r>
          </w:p>
        </w:tc>
        <w:tc>
          <w:tcPr>
            <w:tcW w:type="dxa" w:w="6320"/>
            <w:shd w:fill="2F5496" w:color="auto" w:val="clear"/>
            <w:tcMar>
              <w:top w:type="dxa" w:w="100"/>
              <w:left w:type="dxa" w:w="120"/>
              <w:bottom w:type="dxa" w:w="100"/>
              <w:right w:type="dxa" w:w="120"/>
            </w:tcMar>
          </w:tcPr>
          <w:p>
            <w:r>
              <w:rPr>
                <w:b/>
                <w:bCs/>
                <w:color w:val="FFFFFF"/>
                <w:sz w:val="20"/>
                <w:szCs w:val="20"/>
              </w:rPr>
              <w:t xml:space="preserve">Description</w:t>
            </w:r>
          </w:p>
        </w:tc>
        <w:tc>
          <w:tcPr>
            <w:tcW w:type="dxa" w:w="1400"/>
            <w:shd w:fill="2F5496" w:color="auto" w:val="clear"/>
            <w:tcMar>
              <w:top w:type="dxa" w:w="100"/>
              <w:left w:type="dxa" w:w="120"/>
              <w:bottom w:type="dxa" w:w="100"/>
              <w:right w:type="dxa" w:w="120"/>
            </w:tcMar>
          </w:tcPr>
          <w:p>
            <w:r>
              <w:rPr>
                <w:b/>
                <w:bCs/>
                <w:color w:val="FFFFFF"/>
                <w:sz w:val="20"/>
                <w:szCs w:val="20"/>
              </w:rPr>
              <w:t xml:space="preserve">Raised</w:t>
            </w:r>
          </w:p>
        </w:tc>
      </w:tr>
      <w:tr>
        <w:tc>
          <w:tcPr>
            <w:tcW w:type="dxa" w:w="2600"/>
            <w:tcMar>
              <w:top w:type="dxa" w:w="100"/>
              <w:left w:type="dxa" w:w="120"/>
              <w:bottom w:type="dxa" w:w="100"/>
              <w:right w:type="dxa" w:w="120"/>
            </w:tcMar>
          </w:tcPr>
          <w:p>
            <w:r>
              <w:rPr>
                <w:b/>
                <w:bCs/>
                <w:sz w:val="20"/>
                <w:szCs w:val="20"/>
              </w:rPr>
              <w:t xml:space="preserve">Define Dean of School role</w:t>
            </w:r>
          </w:p>
        </w:tc>
        <w:tc>
          <w:tcPr>
            <w:tcW w:type="dxa" w:w="6320"/>
            <w:tcMar>
              <w:top w:type="dxa" w:w="100"/>
              <w:left w:type="dxa" w:w="120"/>
              <w:bottom w:type="dxa" w:w="100"/>
              <w:right w:type="dxa" w:w="120"/>
            </w:tcMar>
          </w:tcPr>
          <w:p>
            <w:r>
              <w:rPr>
                <w:b w:val="false"/>
                <w:bCs w:val="false"/>
                <w:sz w:val="20"/>
                <w:szCs w:val="20"/>
              </w:rPr>
              <w:t xml:space="preserve">Add Dean of School as a role in the system, with the permissions/visibility appropriate to that level (e.g. school-wide reporting, approvals).</w:t>
            </w:r>
          </w:p>
        </w:tc>
        <w:tc>
          <w:tcPr>
            <w:tcW w:type="dxa" w:w="1400"/>
            <w:tcMar>
              <w:top w:type="dxa" w:w="100"/>
              <w:left w:type="dxa" w:w="120"/>
              <w:bottom w:type="dxa" w:w="100"/>
              <w:right w:type="dxa" w:w="120"/>
            </w:tcMar>
          </w:tcPr>
          <w:p>
            <w:r>
              <w:rPr>
                <w:b w:val="false"/>
                <w:bCs w:val="false"/>
                <w:sz w:val="20"/>
                <w:szCs w:val="20"/>
              </w:rPr>
              <w:t xml:space="preserve">27 Nov</w:t>
            </w:r>
          </w:p>
        </w:tc>
      </w:tr>
      <w:tr>
        <w:tc>
          <w:tcPr>
            <w:tcW w:type="dxa" w:w="2600"/>
            <w:tcMar>
              <w:top w:type="dxa" w:w="100"/>
              <w:left w:type="dxa" w:w="120"/>
              <w:bottom w:type="dxa" w:w="100"/>
              <w:right w:type="dxa" w:w="120"/>
            </w:tcMar>
          </w:tcPr>
          <w:p>
            <w:r>
              <w:rPr>
                <w:b/>
                <w:bCs/>
                <w:sz w:val="20"/>
                <w:szCs w:val="20"/>
              </w:rPr>
              <w:t xml:space="preserve">Define Director role</w:t>
            </w:r>
          </w:p>
        </w:tc>
        <w:tc>
          <w:tcPr>
            <w:tcW w:type="dxa" w:w="6320"/>
            <w:tcMar>
              <w:top w:type="dxa" w:w="100"/>
              <w:left w:type="dxa" w:w="120"/>
              <w:bottom w:type="dxa" w:w="100"/>
              <w:right w:type="dxa" w:w="120"/>
            </w:tcMar>
          </w:tcPr>
          <w:p>
            <w:r>
              <w:rPr>
                <w:b w:val="false"/>
                <w:bCs w:val="false"/>
                <w:sz w:val="20"/>
                <w:szCs w:val="20"/>
              </w:rPr>
              <w:t xml:space="preserve">Add Director as a role in the system, with corresponding permissions and reporting scope.</w:t>
            </w:r>
          </w:p>
        </w:tc>
        <w:tc>
          <w:tcPr>
            <w:tcW w:type="dxa" w:w="1400"/>
            <w:tcMar>
              <w:top w:type="dxa" w:w="100"/>
              <w:left w:type="dxa" w:w="120"/>
              <w:bottom w:type="dxa" w:w="100"/>
              <w:right w:type="dxa" w:w="120"/>
            </w:tcMar>
          </w:tcPr>
          <w:p>
            <w:r>
              <w:rPr>
                <w:b w:val="false"/>
                <w:bCs w:val="false"/>
                <w:sz w:val="20"/>
                <w:szCs w:val="20"/>
              </w:rPr>
              <w:t xml:space="preserve">27 Nov</w:t>
            </w:r>
          </w:p>
        </w:tc>
      </w:tr>
    </w:tbl>
    <w:p>
      <w:pPr>
        <w:spacing w:after="200"/>
      </w:pPr>
    </w:p>
    <w:p>
      <w:pPr>
        <w:pStyle w:val="Heading1"/>
        <w:spacing w:after="120" w:before="320"/>
      </w:pPr>
      <w:r>
        <w:t xml:space="preserve">3. Publications &amp; Bibliometrics</w:t>
      </w:r>
    </w:p>
    <w:p>
      <w:pPr>
        <w:spacing w:after="160"/>
      </w:pPr>
      <w:r>
        <w:rPr>
          <w:i/>
          <w:iCs/>
          <w:sz w:val="21"/>
          <w:szCs w:val="21"/>
        </w:rPr>
        <w:t xml:space="preserve">Core metadata captured against every publication record.</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600"/>
        <w:gridCol w:w="6320"/>
        <w:gridCol w:w="1400"/>
      </w:tblGrid>
      <w:tr>
        <w:trPr>
          <w:tblHeader/>
        </w:trPr>
        <w:tc>
          <w:tcPr>
            <w:tcW w:type="dxa" w:w="2600"/>
            <w:shd w:fill="2F5496" w:color="auto" w:val="clear"/>
            <w:tcMar>
              <w:top w:type="dxa" w:w="100"/>
              <w:left w:type="dxa" w:w="120"/>
              <w:bottom w:type="dxa" w:w="100"/>
              <w:right w:type="dxa" w:w="120"/>
            </w:tcMar>
          </w:tcPr>
          <w:p>
            <w:r>
              <w:rPr>
                <w:b/>
                <w:bCs/>
                <w:color w:val="FFFFFF"/>
                <w:sz w:val="20"/>
                <w:szCs w:val="20"/>
              </w:rPr>
              <w:t xml:space="preserve">Action Item</w:t>
            </w:r>
          </w:p>
        </w:tc>
        <w:tc>
          <w:tcPr>
            <w:tcW w:type="dxa" w:w="6320"/>
            <w:shd w:fill="2F5496" w:color="auto" w:val="clear"/>
            <w:tcMar>
              <w:top w:type="dxa" w:w="100"/>
              <w:left w:type="dxa" w:w="120"/>
              <w:bottom w:type="dxa" w:w="100"/>
              <w:right w:type="dxa" w:w="120"/>
            </w:tcMar>
          </w:tcPr>
          <w:p>
            <w:r>
              <w:rPr>
                <w:b/>
                <w:bCs/>
                <w:color w:val="FFFFFF"/>
                <w:sz w:val="20"/>
                <w:szCs w:val="20"/>
              </w:rPr>
              <w:t xml:space="preserve">Description</w:t>
            </w:r>
          </w:p>
        </w:tc>
        <w:tc>
          <w:tcPr>
            <w:tcW w:type="dxa" w:w="1400"/>
            <w:shd w:fill="2F5496" w:color="auto" w:val="clear"/>
            <w:tcMar>
              <w:top w:type="dxa" w:w="100"/>
              <w:left w:type="dxa" w:w="120"/>
              <w:bottom w:type="dxa" w:w="100"/>
              <w:right w:type="dxa" w:w="120"/>
            </w:tcMar>
          </w:tcPr>
          <w:p>
            <w:r>
              <w:rPr>
                <w:b/>
                <w:bCs/>
                <w:color w:val="FFFFFF"/>
                <w:sz w:val="20"/>
                <w:szCs w:val="20"/>
              </w:rPr>
              <w:t xml:space="preserve">Raised</w:t>
            </w:r>
          </w:p>
        </w:tc>
      </w:tr>
      <w:tr>
        <w:tc>
          <w:tcPr>
            <w:tcW w:type="dxa" w:w="2600"/>
            <w:tcMar>
              <w:top w:type="dxa" w:w="100"/>
              <w:left w:type="dxa" w:w="120"/>
              <w:bottom w:type="dxa" w:w="100"/>
              <w:right w:type="dxa" w:w="120"/>
            </w:tcMar>
          </w:tcPr>
          <w:p>
            <w:r>
              <w:rPr>
                <w:b/>
                <w:bCs/>
                <w:sz w:val="20"/>
                <w:szCs w:val="20"/>
              </w:rPr>
              <w:t xml:space="preserve">Extend publication schema</w:t>
            </w:r>
          </w:p>
        </w:tc>
        <w:tc>
          <w:tcPr>
            <w:tcW w:type="dxa" w:w="6320"/>
            <w:tcMar>
              <w:top w:type="dxa" w:w="100"/>
              <w:left w:type="dxa" w:w="120"/>
              <w:bottom w:type="dxa" w:w="100"/>
              <w:right w:type="dxa" w:w="120"/>
            </w:tcMar>
          </w:tcPr>
          <w:p>
            <w:r>
              <w:rPr>
                <w:b w:val="false"/>
                <w:bCs w:val="false"/>
                <w:sz w:val="20"/>
                <w:szCs w:val="20"/>
              </w:rPr>
              <w:t xml:space="preserve">Capture journal/venue, indexing status (e.g. Scopus, Web of Science, DOAJ), academic field, journal credibility tier, and publication year and month for every record.</w:t>
            </w:r>
          </w:p>
        </w:tc>
        <w:tc>
          <w:tcPr>
            <w:tcW w:type="dxa" w:w="1400"/>
            <w:tcMar>
              <w:top w:type="dxa" w:w="100"/>
              <w:left w:type="dxa" w:w="120"/>
              <w:bottom w:type="dxa" w:w="100"/>
              <w:right w:type="dxa" w:w="120"/>
            </w:tcMar>
          </w:tcPr>
          <w:p>
            <w:r>
              <w:rPr>
                <w:b w:val="false"/>
                <w:bCs w:val="false"/>
                <w:sz w:val="20"/>
                <w:szCs w:val="20"/>
              </w:rPr>
              <w:t xml:space="preserve">22 Nov</w:t>
            </w:r>
          </w:p>
        </w:tc>
      </w:tr>
      <w:tr>
        <w:tc>
          <w:tcPr>
            <w:tcW w:type="dxa" w:w="2600"/>
            <w:tcMar>
              <w:top w:type="dxa" w:w="100"/>
              <w:left w:type="dxa" w:w="120"/>
              <w:bottom w:type="dxa" w:w="100"/>
              <w:right w:type="dxa" w:w="120"/>
            </w:tcMar>
          </w:tcPr>
          <w:p>
            <w:r>
              <w:rPr>
                <w:b/>
                <w:bCs/>
                <w:sz w:val="20"/>
                <w:szCs w:val="20"/>
              </w:rPr>
              <w:t xml:space="preserve">Papers grouped by field</w:t>
            </w:r>
          </w:p>
        </w:tc>
        <w:tc>
          <w:tcPr>
            <w:tcW w:type="dxa" w:w="6320"/>
            <w:tcMar>
              <w:top w:type="dxa" w:w="100"/>
              <w:left w:type="dxa" w:w="120"/>
              <w:bottom w:type="dxa" w:w="100"/>
              <w:right w:type="dxa" w:w="120"/>
            </w:tcMar>
          </w:tcPr>
          <w:p>
            <w:r>
              <w:rPr>
                <w:b w:val="false"/>
                <w:bCs w:val="false"/>
                <w:sz w:val="20"/>
                <w:szCs w:val="20"/>
              </w:rPr>
              <w:t xml:space="preserve">Support dividing/filtering publications by academic field, feeding into journal credibility assessment.</w:t>
            </w:r>
          </w:p>
        </w:tc>
        <w:tc>
          <w:tcPr>
            <w:tcW w:type="dxa" w:w="1400"/>
            <w:tcMar>
              <w:top w:type="dxa" w:w="100"/>
              <w:left w:type="dxa" w:w="120"/>
              <w:bottom w:type="dxa" w:w="100"/>
              <w:right w:type="dxa" w:w="120"/>
            </w:tcMar>
          </w:tcPr>
          <w:p>
            <w:r>
              <w:rPr>
                <w:b w:val="false"/>
                <w:bCs w:val="false"/>
                <w:sz w:val="20"/>
                <w:szCs w:val="20"/>
              </w:rPr>
              <w:t xml:space="preserve">22 Nov</w:t>
            </w:r>
          </w:p>
        </w:tc>
      </w:tr>
    </w:tbl>
    <w:p>
      <w:pPr>
        <w:spacing w:after="200"/>
      </w:pPr>
    </w:p>
    <w:p>
      <w:pPr>
        <w:pStyle w:val="Heading1"/>
        <w:spacing w:after="120" w:before="320"/>
      </w:pPr>
      <w:r>
        <w:t xml:space="preserve">4. Preprint &amp; Peer Review</w:t>
      </w:r>
    </w:p>
    <w:p>
      <w:pPr>
        <w:spacing w:after="160"/>
      </w:pPr>
      <w:r>
        <w:rPr>
          <w:i/>
          <w:iCs/>
          <w:sz w:val="21"/>
          <w:szCs w:val="21"/>
        </w:rPr>
        <w:t xml:space="preserve">Supporting the pre-publication stage of a manuscript's life cycle.</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600"/>
        <w:gridCol w:w="6320"/>
        <w:gridCol w:w="1400"/>
      </w:tblGrid>
      <w:tr>
        <w:trPr>
          <w:tblHeader/>
        </w:trPr>
        <w:tc>
          <w:tcPr>
            <w:tcW w:type="dxa" w:w="2600"/>
            <w:shd w:fill="2F5496" w:color="auto" w:val="clear"/>
            <w:tcMar>
              <w:top w:type="dxa" w:w="100"/>
              <w:left w:type="dxa" w:w="120"/>
              <w:bottom w:type="dxa" w:w="100"/>
              <w:right w:type="dxa" w:w="120"/>
            </w:tcMar>
          </w:tcPr>
          <w:p>
            <w:r>
              <w:rPr>
                <w:b/>
                <w:bCs/>
                <w:color w:val="FFFFFF"/>
                <w:sz w:val="20"/>
                <w:szCs w:val="20"/>
              </w:rPr>
              <w:t xml:space="preserve">Action Item</w:t>
            </w:r>
          </w:p>
        </w:tc>
        <w:tc>
          <w:tcPr>
            <w:tcW w:type="dxa" w:w="6320"/>
            <w:shd w:fill="2F5496" w:color="auto" w:val="clear"/>
            <w:tcMar>
              <w:top w:type="dxa" w:w="100"/>
              <w:left w:type="dxa" w:w="120"/>
              <w:bottom w:type="dxa" w:w="100"/>
              <w:right w:type="dxa" w:w="120"/>
            </w:tcMar>
          </w:tcPr>
          <w:p>
            <w:r>
              <w:rPr>
                <w:b/>
                <w:bCs/>
                <w:color w:val="FFFFFF"/>
                <w:sz w:val="20"/>
                <w:szCs w:val="20"/>
              </w:rPr>
              <w:t xml:space="preserve">Description</w:t>
            </w:r>
          </w:p>
        </w:tc>
        <w:tc>
          <w:tcPr>
            <w:tcW w:type="dxa" w:w="1400"/>
            <w:shd w:fill="2F5496" w:color="auto" w:val="clear"/>
            <w:tcMar>
              <w:top w:type="dxa" w:w="100"/>
              <w:left w:type="dxa" w:w="120"/>
              <w:bottom w:type="dxa" w:w="100"/>
              <w:right w:type="dxa" w:w="120"/>
            </w:tcMar>
          </w:tcPr>
          <w:p>
            <w:r>
              <w:rPr>
                <w:b/>
                <w:bCs/>
                <w:color w:val="FFFFFF"/>
                <w:sz w:val="20"/>
                <w:szCs w:val="20"/>
              </w:rPr>
              <w:t xml:space="preserve">Raised</w:t>
            </w:r>
          </w:p>
        </w:tc>
      </w:tr>
      <w:tr>
        <w:tc>
          <w:tcPr>
            <w:tcW w:type="dxa" w:w="2600"/>
            <w:tcMar>
              <w:top w:type="dxa" w:w="100"/>
              <w:left w:type="dxa" w:w="120"/>
              <w:bottom w:type="dxa" w:w="100"/>
              <w:right w:type="dxa" w:w="120"/>
            </w:tcMar>
          </w:tcPr>
          <w:p>
            <w:r>
              <w:rPr>
                <w:b/>
                <w:bCs/>
                <w:sz w:val="20"/>
                <w:szCs w:val="20"/>
              </w:rPr>
              <w:t xml:space="preserve">Integrate AfricArXiv</w:t>
            </w:r>
          </w:p>
        </w:tc>
        <w:tc>
          <w:tcPr>
            <w:tcW w:type="dxa" w:w="6320"/>
            <w:tcMar>
              <w:top w:type="dxa" w:w="100"/>
              <w:left w:type="dxa" w:w="120"/>
              <w:bottom w:type="dxa" w:w="100"/>
              <w:right w:type="dxa" w:w="120"/>
            </w:tcMar>
          </w:tcPr>
          <w:p>
            <w:r>
              <w:rPr>
                <w:b w:val="false"/>
                <w:bCs w:val="false"/>
                <w:sz w:val="20"/>
                <w:szCs w:val="20"/>
              </w:rPr>
              <w:t xml:space="preserve">Add AfricArXiv as a supported preprint server so researchers can post and reference preprints from the platform.</w:t>
            </w:r>
          </w:p>
        </w:tc>
        <w:tc>
          <w:tcPr>
            <w:tcW w:type="dxa" w:w="1400"/>
            <w:tcMar>
              <w:top w:type="dxa" w:w="100"/>
              <w:left w:type="dxa" w:w="120"/>
              <w:bottom w:type="dxa" w:w="100"/>
              <w:right w:type="dxa" w:w="120"/>
            </w:tcMar>
          </w:tcPr>
          <w:p>
            <w:r>
              <w:rPr>
                <w:b w:val="false"/>
                <w:bCs w:val="false"/>
                <w:sz w:val="20"/>
                <w:szCs w:val="20"/>
              </w:rPr>
              <w:t xml:space="preserve">27 Nov</w:t>
            </w:r>
          </w:p>
        </w:tc>
      </w:tr>
      <w:tr>
        <w:tc>
          <w:tcPr>
            <w:tcW w:type="dxa" w:w="2600"/>
            <w:tcMar>
              <w:top w:type="dxa" w:w="100"/>
              <w:left w:type="dxa" w:w="120"/>
              <w:bottom w:type="dxa" w:w="100"/>
              <w:right w:type="dxa" w:w="120"/>
            </w:tcMar>
          </w:tcPr>
          <w:p>
            <w:r>
              <w:rPr>
                <w:b/>
                <w:bCs/>
                <w:sz w:val="20"/>
                <w:szCs w:val="20"/>
              </w:rPr>
              <w:t xml:space="preserve">Capture peer review comments</w:t>
            </w:r>
          </w:p>
        </w:tc>
        <w:tc>
          <w:tcPr>
            <w:tcW w:type="dxa" w:w="6320"/>
            <w:tcMar>
              <w:top w:type="dxa" w:w="100"/>
              <w:left w:type="dxa" w:w="120"/>
              <w:bottom w:type="dxa" w:w="100"/>
              <w:right w:type="dxa" w:w="120"/>
            </w:tcMar>
          </w:tcPr>
          <w:p>
            <w:r>
              <w:rPr>
                <w:b w:val="false"/>
                <w:bCs w:val="false"/>
                <w:sz w:val="20"/>
                <w:szCs w:val="20"/>
              </w:rPr>
              <w:t xml:space="preserve">Store peer review comments received on a preprint/manuscript against that work's record.</w:t>
            </w:r>
          </w:p>
        </w:tc>
        <w:tc>
          <w:tcPr>
            <w:tcW w:type="dxa" w:w="1400"/>
            <w:tcMar>
              <w:top w:type="dxa" w:w="100"/>
              <w:left w:type="dxa" w:w="120"/>
              <w:bottom w:type="dxa" w:w="100"/>
              <w:right w:type="dxa" w:w="120"/>
            </w:tcMar>
          </w:tcPr>
          <w:p>
            <w:r>
              <w:rPr>
                <w:b w:val="false"/>
                <w:bCs w:val="false"/>
                <w:sz w:val="20"/>
                <w:szCs w:val="20"/>
              </w:rPr>
              <w:t xml:space="preserve">27 Nov</w:t>
            </w:r>
          </w:p>
        </w:tc>
      </w:tr>
    </w:tbl>
    <w:p>
      <w:pPr>
        <w:spacing w:after="200"/>
      </w:pPr>
    </w:p>
    <w:p>
      <w:pPr>
        <w:pStyle w:val="Heading1"/>
        <w:spacing w:after="120" w:before="320"/>
      </w:pPr>
      <w:r>
        <w:t xml:space="preserve">5. Research Integrity</w:t>
      </w:r>
    </w:p>
    <w:p>
      <w:pPr>
        <w:spacing w:after="160"/>
      </w:pPr>
      <w:r>
        <w:rPr>
          <w:i/>
          <w:iCs/>
          <w:sz w:val="21"/>
          <w:szCs w:val="21"/>
        </w:rPr>
        <w:t xml:space="preserve">Safeguarding originality of submitted work.</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600"/>
        <w:gridCol w:w="6320"/>
        <w:gridCol w:w="1400"/>
      </w:tblGrid>
      <w:tr>
        <w:trPr>
          <w:tblHeader/>
        </w:trPr>
        <w:tc>
          <w:tcPr>
            <w:tcW w:type="dxa" w:w="2600"/>
            <w:shd w:fill="2F5496" w:color="auto" w:val="clear"/>
            <w:tcMar>
              <w:top w:type="dxa" w:w="100"/>
              <w:left w:type="dxa" w:w="120"/>
              <w:bottom w:type="dxa" w:w="100"/>
              <w:right w:type="dxa" w:w="120"/>
            </w:tcMar>
          </w:tcPr>
          <w:p>
            <w:r>
              <w:rPr>
                <w:b/>
                <w:bCs/>
                <w:color w:val="FFFFFF"/>
                <w:sz w:val="20"/>
                <w:szCs w:val="20"/>
              </w:rPr>
              <w:t xml:space="preserve">Action Item</w:t>
            </w:r>
          </w:p>
        </w:tc>
        <w:tc>
          <w:tcPr>
            <w:tcW w:type="dxa" w:w="6320"/>
            <w:shd w:fill="2F5496" w:color="auto" w:val="clear"/>
            <w:tcMar>
              <w:top w:type="dxa" w:w="100"/>
              <w:left w:type="dxa" w:w="120"/>
              <w:bottom w:type="dxa" w:w="100"/>
              <w:right w:type="dxa" w:w="120"/>
            </w:tcMar>
          </w:tcPr>
          <w:p>
            <w:r>
              <w:rPr>
                <w:b/>
                <w:bCs/>
                <w:color w:val="FFFFFF"/>
                <w:sz w:val="20"/>
                <w:szCs w:val="20"/>
              </w:rPr>
              <w:t xml:space="preserve">Description</w:t>
            </w:r>
          </w:p>
        </w:tc>
        <w:tc>
          <w:tcPr>
            <w:tcW w:type="dxa" w:w="1400"/>
            <w:shd w:fill="2F5496" w:color="auto" w:val="clear"/>
            <w:tcMar>
              <w:top w:type="dxa" w:w="100"/>
              <w:left w:type="dxa" w:w="120"/>
              <w:bottom w:type="dxa" w:w="100"/>
              <w:right w:type="dxa" w:w="120"/>
            </w:tcMar>
          </w:tcPr>
          <w:p>
            <w:r>
              <w:rPr>
                <w:b/>
                <w:bCs/>
                <w:color w:val="FFFFFF"/>
                <w:sz w:val="20"/>
                <w:szCs w:val="20"/>
              </w:rPr>
              <w:t xml:space="preserve">Raised</w:t>
            </w:r>
          </w:p>
        </w:tc>
      </w:tr>
      <w:tr>
        <w:tc>
          <w:tcPr>
            <w:tcW w:type="dxa" w:w="2600"/>
            <w:tcMar>
              <w:top w:type="dxa" w:w="100"/>
              <w:left w:type="dxa" w:w="120"/>
              <w:bottom w:type="dxa" w:w="100"/>
              <w:right w:type="dxa" w:w="120"/>
            </w:tcMar>
          </w:tcPr>
          <w:p>
            <w:r>
              <w:rPr>
                <w:b/>
                <w:bCs/>
                <w:sz w:val="20"/>
                <w:szCs w:val="20"/>
              </w:rPr>
              <w:t xml:space="preserve">Integrate Turnitin</w:t>
            </w:r>
          </w:p>
        </w:tc>
        <w:tc>
          <w:tcPr>
            <w:tcW w:type="dxa" w:w="6320"/>
            <w:tcMar>
              <w:top w:type="dxa" w:w="100"/>
              <w:left w:type="dxa" w:w="120"/>
              <w:bottom w:type="dxa" w:w="100"/>
              <w:right w:type="dxa" w:w="120"/>
            </w:tcMar>
          </w:tcPr>
          <w:p>
            <w:r>
              <w:rPr>
                <w:b w:val="false"/>
                <w:bCs w:val="false"/>
                <w:sz w:val="20"/>
                <w:szCs w:val="20"/>
              </w:rPr>
              <w:t xml:space="preserve">Add a plagiarism checker (Turnitin) to the manuscript/submission workflow.</w:t>
            </w:r>
          </w:p>
        </w:tc>
        <w:tc>
          <w:tcPr>
            <w:tcW w:type="dxa" w:w="1400"/>
            <w:tcMar>
              <w:top w:type="dxa" w:w="100"/>
              <w:left w:type="dxa" w:w="120"/>
              <w:bottom w:type="dxa" w:w="100"/>
              <w:right w:type="dxa" w:w="120"/>
            </w:tcMar>
          </w:tcPr>
          <w:p>
            <w:r>
              <w:rPr>
                <w:b w:val="false"/>
                <w:bCs w:val="false"/>
                <w:sz w:val="20"/>
                <w:szCs w:val="20"/>
              </w:rPr>
              <w:t xml:space="preserve">27 Nov</w:t>
            </w:r>
          </w:p>
        </w:tc>
      </w:tr>
    </w:tbl>
    <w:p>
      <w:pPr>
        <w:spacing w:after="200"/>
      </w:pPr>
    </w:p>
    <w:p>
      <w:pPr>
        <w:pStyle w:val="Heading1"/>
        <w:spacing w:after="120" w:before="320"/>
      </w:pPr>
      <w:r>
        <w:t xml:space="preserve">6. Grants Management</w:t>
      </w:r>
    </w:p>
    <w:p>
      <w:pPr>
        <w:spacing w:after="160"/>
      </w:pPr>
      <w:r>
        <w:rPr>
          <w:i/>
          <w:iCs/>
          <w:sz w:val="21"/>
          <w:szCs w:val="21"/>
        </w:rPr>
        <w:t xml:space="preserve">Controlling who is eligible to apply for a given grant.</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600"/>
        <w:gridCol w:w="6320"/>
        <w:gridCol w:w="1400"/>
      </w:tblGrid>
      <w:tr>
        <w:trPr>
          <w:tblHeader/>
        </w:trPr>
        <w:tc>
          <w:tcPr>
            <w:tcW w:type="dxa" w:w="2600"/>
            <w:shd w:fill="2F5496" w:color="auto" w:val="clear"/>
            <w:tcMar>
              <w:top w:type="dxa" w:w="100"/>
              <w:left w:type="dxa" w:w="120"/>
              <w:bottom w:type="dxa" w:w="100"/>
              <w:right w:type="dxa" w:w="120"/>
            </w:tcMar>
          </w:tcPr>
          <w:p>
            <w:r>
              <w:rPr>
                <w:b/>
                <w:bCs/>
                <w:color w:val="FFFFFF"/>
                <w:sz w:val="20"/>
                <w:szCs w:val="20"/>
              </w:rPr>
              <w:t xml:space="preserve">Action Item</w:t>
            </w:r>
          </w:p>
        </w:tc>
        <w:tc>
          <w:tcPr>
            <w:tcW w:type="dxa" w:w="6320"/>
            <w:shd w:fill="2F5496" w:color="auto" w:val="clear"/>
            <w:tcMar>
              <w:top w:type="dxa" w:w="100"/>
              <w:left w:type="dxa" w:w="120"/>
              <w:bottom w:type="dxa" w:w="100"/>
              <w:right w:type="dxa" w:w="120"/>
            </w:tcMar>
          </w:tcPr>
          <w:p>
            <w:r>
              <w:rPr>
                <w:b/>
                <w:bCs/>
                <w:color w:val="FFFFFF"/>
                <w:sz w:val="20"/>
                <w:szCs w:val="20"/>
              </w:rPr>
              <w:t xml:space="preserve">Description</w:t>
            </w:r>
          </w:p>
        </w:tc>
        <w:tc>
          <w:tcPr>
            <w:tcW w:type="dxa" w:w="1400"/>
            <w:shd w:fill="2F5496" w:color="auto" w:val="clear"/>
            <w:tcMar>
              <w:top w:type="dxa" w:w="100"/>
              <w:left w:type="dxa" w:w="120"/>
              <w:bottom w:type="dxa" w:w="100"/>
              <w:right w:type="dxa" w:w="120"/>
            </w:tcMar>
          </w:tcPr>
          <w:p>
            <w:r>
              <w:rPr>
                <w:b/>
                <w:bCs/>
                <w:color w:val="FFFFFF"/>
                <w:sz w:val="20"/>
                <w:szCs w:val="20"/>
              </w:rPr>
              <w:t xml:space="preserve">Raised</w:t>
            </w:r>
          </w:p>
        </w:tc>
      </w:tr>
      <w:tr>
        <w:tc>
          <w:tcPr>
            <w:tcW w:type="dxa" w:w="2600"/>
            <w:tcMar>
              <w:top w:type="dxa" w:w="100"/>
              <w:left w:type="dxa" w:w="120"/>
              <w:bottom w:type="dxa" w:w="100"/>
              <w:right w:type="dxa" w:w="120"/>
            </w:tcMar>
          </w:tcPr>
          <w:p>
            <w:r>
              <w:rPr>
                <w:b/>
                <w:bCs/>
                <w:sz w:val="20"/>
                <w:szCs w:val="20"/>
              </w:rPr>
              <w:t xml:space="preserve">Applicant qualification check</w:t>
            </w:r>
          </w:p>
        </w:tc>
        <w:tc>
          <w:tcPr>
            <w:tcW w:type="dxa" w:w="6320"/>
            <w:tcMar>
              <w:top w:type="dxa" w:w="100"/>
              <w:left w:type="dxa" w:w="120"/>
              <w:bottom w:type="dxa" w:w="100"/>
              <w:right w:type="dxa" w:w="120"/>
            </w:tcMar>
          </w:tcPr>
          <w:p>
            <w:r>
              <w:rPr>
                <w:b w:val="false"/>
                <w:bCs w:val="false"/>
                <w:sz w:val="20"/>
                <w:szCs w:val="20"/>
              </w:rPr>
              <w:t xml:space="preserve">Before a grant application can be submitted, verify the applicant holds the training/qualification required for that specific grant.</w:t>
            </w:r>
          </w:p>
        </w:tc>
        <w:tc>
          <w:tcPr>
            <w:tcW w:type="dxa" w:w="1400"/>
            <w:tcMar>
              <w:top w:type="dxa" w:w="100"/>
              <w:left w:type="dxa" w:w="120"/>
              <w:bottom w:type="dxa" w:w="100"/>
              <w:right w:type="dxa" w:w="120"/>
            </w:tcMar>
          </w:tcPr>
          <w:p>
            <w:r>
              <w:rPr>
                <w:b w:val="false"/>
                <w:bCs w:val="false"/>
                <w:sz w:val="20"/>
                <w:szCs w:val="20"/>
              </w:rPr>
              <w:t xml:space="preserve">27 Nov</w:t>
            </w:r>
          </w:p>
        </w:tc>
      </w:tr>
    </w:tbl>
    <w:p>
      <w:pPr>
        <w:spacing w:after="200"/>
      </w:pPr>
    </w:p>
    <w:p>
      <w:pPr>
        <w:pStyle w:val="Heading1"/>
        <w:spacing w:after="120" w:before="320"/>
      </w:pPr>
      <w:r>
        <w:t xml:space="preserve">7. Ethics &amp; Project Review</w:t>
      </w:r>
    </w:p>
    <w:p>
      <w:pPr>
        <w:spacing w:after="160"/>
      </w:pPr>
      <w:r>
        <w:rPr>
          <w:i/>
          <w:iCs/>
          <w:sz w:val="21"/>
          <w:szCs w:val="21"/>
        </w:rPr>
        <w:t xml:space="preserve">Formal review workflows a piece of work passes through before/after execution.</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600"/>
        <w:gridCol w:w="6320"/>
        <w:gridCol w:w="1400"/>
      </w:tblGrid>
      <w:tr>
        <w:trPr>
          <w:tblHeader/>
        </w:trPr>
        <w:tc>
          <w:tcPr>
            <w:tcW w:type="dxa" w:w="2600"/>
            <w:shd w:fill="2F5496" w:color="auto" w:val="clear"/>
            <w:tcMar>
              <w:top w:type="dxa" w:w="100"/>
              <w:left w:type="dxa" w:w="120"/>
              <w:bottom w:type="dxa" w:w="100"/>
              <w:right w:type="dxa" w:w="120"/>
            </w:tcMar>
          </w:tcPr>
          <w:p>
            <w:r>
              <w:rPr>
                <w:b/>
                <w:bCs/>
                <w:color w:val="FFFFFF"/>
                <w:sz w:val="20"/>
                <w:szCs w:val="20"/>
              </w:rPr>
              <w:t xml:space="preserve">Action Item</w:t>
            </w:r>
          </w:p>
        </w:tc>
        <w:tc>
          <w:tcPr>
            <w:tcW w:type="dxa" w:w="6320"/>
            <w:shd w:fill="2F5496" w:color="auto" w:val="clear"/>
            <w:tcMar>
              <w:top w:type="dxa" w:w="100"/>
              <w:left w:type="dxa" w:w="120"/>
              <w:bottom w:type="dxa" w:w="100"/>
              <w:right w:type="dxa" w:w="120"/>
            </w:tcMar>
          </w:tcPr>
          <w:p>
            <w:r>
              <w:rPr>
                <w:b/>
                <w:bCs/>
                <w:color w:val="FFFFFF"/>
                <w:sz w:val="20"/>
                <w:szCs w:val="20"/>
              </w:rPr>
              <w:t xml:space="preserve">Description</w:t>
            </w:r>
          </w:p>
        </w:tc>
        <w:tc>
          <w:tcPr>
            <w:tcW w:type="dxa" w:w="1400"/>
            <w:shd w:fill="2F5496" w:color="auto" w:val="clear"/>
            <w:tcMar>
              <w:top w:type="dxa" w:w="100"/>
              <w:left w:type="dxa" w:w="120"/>
              <w:bottom w:type="dxa" w:w="100"/>
              <w:right w:type="dxa" w:w="120"/>
            </w:tcMar>
          </w:tcPr>
          <w:p>
            <w:r>
              <w:rPr>
                <w:b/>
                <w:bCs/>
                <w:color w:val="FFFFFF"/>
                <w:sz w:val="20"/>
                <w:szCs w:val="20"/>
              </w:rPr>
              <w:t xml:space="preserve">Raised</w:t>
            </w:r>
          </w:p>
        </w:tc>
      </w:tr>
      <w:tr>
        <w:tc>
          <w:tcPr>
            <w:tcW w:type="dxa" w:w="2600"/>
            <w:tcMar>
              <w:top w:type="dxa" w:w="100"/>
              <w:left w:type="dxa" w:w="120"/>
              <w:bottom w:type="dxa" w:w="100"/>
              <w:right w:type="dxa" w:w="120"/>
            </w:tcMar>
          </w:tcPr>
          <w:p>
            <w:r>
              <w:rPr>
                <w:b/>
                <w:bCs/>
                <w:sz w:val="20"/>
                <w:szCs w:val="20"/>
              </w:rPr>
              <w:t xml:space="preserve">Ethics Review workflow</w:t>
            </w:r>
          </w:p>
        </w:tc>
        <w:tc>
          <w:tcPr>
            <w:tcW w:type="dxa" w:w="6320"/>
            <w:tcMar>
              <w:top w:type="dxa" w:w="100"/>
              <w:left w:type="dxa" w:w="120"/>
              <w:bottom w:type="dxa" w:w="100"/>
              <w:right w:type="dxa" w:w="120"/>
            </w:tcMar>
          </w:tcPr>
          <w:p>
            <w:r>
              <w:rPr>
                <w:b w:val="false"/>
                <w:bCs w:val="false"/>
                <w:sz w:val="20"/>
                <w:szCs w:val="20"/>
              </w:rPr>
              <w:t xml:space="preserve">Build an Ethics Review workflow that ends in a feedback step back to the researcher.</w:t>
            </w:r>
          </w:p>
        </w:tc>
        <w:tc>
          <w:tcPr>
            <w:tcW w:type="dxa" w:w="1400"/>
            <w:tcMar>
              <w:top w:type="dxa" w:w="100"/>
              <w:left w:type="dxa" w:w="120"/>
              <w:bottom w:type="dxa" w:w="100"/>
              <w:right w:type="dxa" w:w="120"/>
            </w:tcMar>
          </w:tcPr>
          <w:p>
            <w:r>
              <w:rPr>
                <w:b w:val="false"/>
                <w:bCs w:val="false"/>
                <w:sz w:val="20"/>
                <w:szCs w:val="20"/>
              </w:rPr>
              <w:t xml:space="preserve">25 Nov</w:t>
            </w:r>
          </w:p>
        </w:tc>
      </w:tr>
      <w:tr>
        <w:tc>
          <w:tcPr>
            <w:tcW w:type="dxa" w:w="2600"/>
            <w:tcMar>
              <w:top w:type="dxa" w:w="100"/>
              <w:left w:type="dxa" w:w="120"/>
              <w:bottom w:type="dxa" w:w="100"/>
              <w:right w:type="dxa" w:w="120"/>
            </w:tcMar>
          </w:tcPr>
          <w:p>
            <w:r>
              <w:rPr>
                <w:b/>
                <w:bCs/>
                <w:sz w:val="20"/>
                <w:szCs w:val="20"/>
              </w:rPr>
              <w:t xml:space="preserve">Project Review workflow</w:t>
            </w:r>
          </w:p>
        </w:tc>
        <w:tc>
          <w:tcPr>
            <w:tcW w:type="dxa" w:w="6320"/>
            <w:tcMar>
              <w:top w:type="dxa" w:w="100"/>
              <w:left w:type="dxa" w:w="120"/>
              <w:bottom w:type="dxa" w:w="100"/>
              <w:right w:type="dxa" w:w="120"/>
            </w:tcMar>
          </w:tcPr>
          <w:p>
            <w:r>
              <w:rPr>
                <w:b w:val="false"/>
                <w:bCs w:val="false"/>
                <w:sz w:val="20"/>
                <w:szCs w:val="20"/>
              </w:rPr>
              <w:t xml:space="preserve">Build a Project Review workflow that ends in a feedback step back to the researcher.</w:t>
            </w:r>
          </w:p>
        </w:tc>
        <w:tc>
          <w:tcPr>
            <w:tcW w:type="dxa" w:w="1400"/>
            <w:tcMar>
              <w:top w:type="dxa" w:w="100"/>
              <w:left w:type="dxa" w:w="120"/>
              <w:bottom w:type="dxa" w:w="100"/>
              <w:right w:type="dxa" w:w="120"/>
            </w:tcMar>
          </w:tcPr>
          <w:p>
            <w:r>
              <w:rPr>
                <w:b w:val="false"/>
                <w:bCs w:val="false"/>
                <w:sz w:val="20"/>
                <w:szCs w:val="20"/>
              </w:rPr>
              <w:t xml:space="preserve">25 Nov</w:t>
            </w:r>
          </w:p>
        </w:tc>
      </w:tr>
    </w:tbl>
    <w:p>
      <w:pPr>
        <w:spacing w:after="200"/>
      </w:pPr>
    </w:p>
    <w:p>
      <w:pPr>
        <w:pStyle w:val="Heading1"/>
        <w:spacing w:after="120" w:before="320"/>
      </w:pPr>
      <w:r>
        <w:t xml:space="preserve">8. Reporting &amp; Analytics</w:t>
      </w:r>
    </w:p>
    <w:p>
      <w:pPr>
        <w:spacing w:after="160"/>
      </w:pPr>
      <w:r>
        <w:rPr>
          <w:i/>
          <w:iCs/>
          <w:sz w:val="21"/>
          <w:szCs w:val="21"/>
        </w:rPr>
        <w:t xml:space="preserve">Dashboards and reports drawn from the data captured in the modules above.</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600"/>
        <w:gridCol w:w="6320"/>
        <w:gridCol w:w="1400"/>
      </w:tblGrid>
      <w:tr>
        <w:trPr>
          <w:tblHeader/>
        </w:trPr>
        <w:tc>
          <w:tcPr>
            <w:tcW w:type="dxa" w:w="2600"/>
            <w:shd w:fill="2F5496" w:color="auto" w:val="clear"/>
            <w:tcMar>
              <w:top w:type="dxa" w:w="100"/>
              <w:left w:type="dxa" w:w="120"/>
              <w:bottom w:type="dxa" w:w="100"/>
              <w:right w:type="dxa" w:w="120"/>
            </w:tcMar>
          </w:tcPr>
          <w:p>
            <w:r>
              <w:rPr>
                <w:b/>
                <w:bCs/>
                <w:color w:val="FFFFFF"/>
                <w:sz w:val="20"/>
                <w:szCs w:val="20"/>
              </w:rPr>
              <w:t xml:space="preserve">Action Item</w:t>
            </w:r>
          </w:p>
        </w:tc>
        <w:tc>
          <w:tcPr>
            <w:tcW w:type="dxa" w:w="6320"/>
            <w:shd w:fill="2F5496" w:color="auto" w:val="clear"/>
            <w:tcMar>
              <w:top w:type="dxa" w:w="100"/>
              <w:left w:type="dxa" w:w="120"/>
              <w:bottom w:type="dxa" w:w="100"/>
              <w:right w:type="dxa" w:w="120"/>
            </w:tcMar>
          </w:tcPr>
          <w:p>
            <w:r>
              <w:rPr>
                <w:b/>
                <w:bCs/>
                <w:color w:val="FFFFFF"/>
                <w:sz w:val="20"/>
                <w:szCs w:val="20"/>
              </w:rPr>
              <w:t xml:space="preserve">Description</w:t>
            </w:r>
          </w:p>
        </w:tc>
        <w:tc>
          <w:tcPr>
            <w:tcW w:type="dxa" w:w="1400"/>
            <w:shd w:fill="2F5496" w:color="auto" w:val="clear"/>
            <w:tcMar>
              <w:top w:type="dxa" w:w="100"/>
              <w:left w:type="dxa" w:w="120"/>
              <w:bottom w:type="dxa" w:w="100"/>
              <w:right w:type="dxa" w:w="120"/>
            </w:tcMar>
          </w:tcPr>
          <w:p>
            <w:r>
              <w:rPr>
                <w:b/>
                <w:bCs/>
                <w:color w:val="FFFFFF"/>
                <w:sz w:val="20"/>
                <w:szCs w:val="20"/>
              </w:rPr>
              <w:t xml:space="preserve">Raised</w:t>
            </w:r>
          </w:p>
        </w:tc>
      </w:tr>
      <w:tr>
        <w:tc>
          <w:tcPr>
            <w:tcW w:type="dxa" w:w="2600"/>
            <w:tcMar>
              <w:top w:type="dxa" w:w="100"/>
              <w:left w:type="dxa" w:w="120"/>
              <w:bottom w:type="dxa" w:w="100"/>
              <w:right w:type="dxa" w:w="120"/>
            </w:tcMar>
          </w:tcPr>
          <w:p>
            <w:r>
              <w:rPr>
                <w:b/>
                <w:bCs/>
                <w:sz w:val="20"/>
                <w:szCs w:val="20"/>
              </w:rPr>
              <w:t xml:space="preserve">Institute performance report</w:t>
            </w:r>
          </w:p>
        </w:tc>
        <w:tc>
          <w:tcPr>
            <w:tcW w:type="dxa" w:w="6320"/>
            <w:tcMar>
              <w:top w:type="dxa" w:w="100"/>
              <w:left w:type="dxa" w:w="120"/>
              <w:bottom w:type="dxa" w:w="100"/>
              <w:right w:type="dxa" w:w="120"/>
            </w:tcMar>
          </w:tcPr>
          <w:p>
            <w:r>
              <w:rPr>
                <w:b w:val="false"/>
                <w:bCs w:val="false"/>
                <w:sz w:val="20"/>
                <w:szCs w:val="20"/>
              </w:rPr>
              <w:t xml:space="preserve">Report on where the institute is doing better / worse in research output, and how well it is publishing.</w:t>
            </w:r>
          </w:p>
        </w:tc>
        <w:tc>
          <w:tcPr>
            <w:tcW w:type="dxa" w:w="1400"/>
            <w:tcMar>
              <w:top w:type="dxa" w:w="100"/>
              <w:left w:type="dxa" w:w="120"/>
              <w:bottom w:type="dxa" w:w="100"/>
              <w:right w:type="dxa" w:w="120"/>
            </w:tcMar>
          </w:tcPr>
          <w:p>
            <w:r>
              <w:rPr>
                <w:b w:val="false"/>
                <w:bCs w:val="false"/>
                <w:sz w:val="20"/>
                <w:szCs w:val="20"/>
              </w:rPr>
              <w:t xml:space="preserve">25 Nov</w:t>
            </w:r>
          </w:p>
        </w:tc>
      </w:tr>
      <w:tr>
        <w:tc>
          <w:tcPr>
            <w:tcW w:type="dxa" w:w="2600"/>
            <w:tcMar>
              <w:top w:type="dxa" w:w="100"/>
              <w:left w:type="dxa" w:w="120"/>
              <w:bottom w:type="dxa" w:w="100"/>
              <w:right w:type="dxa" w:w="120"/>
            </w:tcMar>
          </w:tcPr>
          <w:p>
            <w:r>
              <w:rPr>
                <w:b/>
                <w:bCs/>
                <w:sz w:val="20"/>
                <w:szCs w:val="20"/>
              </w:rPr>
              <w:t xml:space="preserve">Citation tracking</w:t>
            </w:r>
          </w:p>
        </w:tc>
        <w:tc>
          <w:tcPr>
            <w:tcW w:type="dxa" w:w="6320"/>
            <w:tcMar>
              <w:top w:type="dxa" w:w="100"/>
              <w:left w:type="dxa" w:w="120"/>
              <w:bottom w:type="dxa" w:w="100"/>
              <w:right w:type="dxa" w:w="120"/>
            </w:tcMar>
          </w:tcPr>
          <w:p>
            <w:r>
              <w:rPr>
                <w:b w:val="false"/>
                <w:bCs w:val="false"/>
                <w:sz w:val="20"/>
                <w:szCs w:val="20"/>
              </w:rPr>
              <w:t xml:space="preserve">Track citations received per researcher and per work.</w:t>
            </w:r>
          </w:p>
        </w:tc>
        <w:tc>
          <w:tcPr>
            <w:tcW w:type="dxa" w:w="1400"/>
            <w:tcMar>
              <w:top w:type="dxa" w:w="100"/>
              <w:left w:type="dxa" w:w="120"/>
              <w:bottom w:type="dxa" w:w="100"/>
              <w:right w:type="dxa" w:w="120"/>
            </w:tcMar>
          </w:tcPr>
          <w:p>
            <w:r>
              <w:rPr>
                <w:b w:val="false"/>
                <w:bCs w:val="false"/>
                <w:sz w:val="20"/>
                <w:szCs w:val="20"/>
              </w:rPr>
              <w:t xml:space="preserve">25 Nov</w:t>
            </w:r>
          </w:p>
        </w:tc>
      </w:tr>
      <w:tr>
        <w:tc>
          <w:tcPr>
            <w:tcW w:type="dxa" w:w="2600"/>
            <w:tcMar>
              <w:top w:type="dxa" w:w="100"/>
              <w:left w:type="dxa" w:w="120"/>
              <w:bottom w:type="dxa" w:w="100"/>
              <w:right w:type="dxa" w:w="120"/>
            </w:tcMar>
          </w:tcPr>
          <w:p>
            <w:r>
              <w:rPr>
                <w:b/>
                <w:bCs/>
                <w:sz w:val="20"/>
                <w:szCs w:val="20"/>
              </w:rPr>
              <w:t xml:space="preserve">Work-status report</w:t>
            </w:r>
          </w:p>
        </w:tc>
        <w:tc>
          <w:tcPr>
            <w:tcW w:type="dxa" w:w="6320"/>
            <w:tcMar>
              <w:top w:type="dxa" w:w="100"/>
              <w:left w:type="dxa" w:w="120"/>
              <w:bottom w:type="dxa" w:w="100"/>
              <w:right w:type="dxa" w:w="120"/>
            </w:tcMar>
          </w:tcPr>
          <w:p>
            <w:r>
              <w:rPr>
                <w:b w:val="false"/>
                <w:bCs w:val="false"/>
                <w:sz w:val="20"/>
                <w:szCs w:val="20"/>
              </w:rPr>
              <w:t xml:space="preserve">Report on the pipeline of work by status: in preprint, in draft, or published.</w:t>
            </w:r>
          </w:p>
        </w:tc>
        <w:tc>
          <w:tcPr>
            <w:tcW w:type="dxa" w:w="1400"/>
            <w:tcMar>
              <w:top w:type="dxa" w:w="100"/>
              <w:left w:type="dxa" w:w="120"/>
              <w:bottom w:type="dxa" w:w="100"/>
              <w:right w:type="dxa" w:w="120"/>
            </w:tcMar>
          </w:tcPr>
          <w:p>
            <w:r>
              <w:rPr>
                <w:b w:val="false"/>
                <w:bCs w:val="false"/>
                <w:sz w:val="20"/>
                <w:szCs w:val="20"/>
              </w:rPr>
              <w:t xml:space="preserve">25 Nov</w:t>
            </w:r>
          </w:p>
        </w:tc>
      </w:tr>
      <w:tr>
        <w:tc>
          <w:tcPr>
            <w:tcW w:type="dxa" w:w="2600"/>
            <w:tcMar>
              <w:top w:type="dxa" w:w="100"/>
              <w:left w:type="dxa" w:w="120"/>
              <w:bottom w:type="dxa" w:w="100"/>
              <w:right w:type="dxa" w:w="120"/>
            </w:tcMar>
          </w:tcPr>
          <w:p>
            <w:r>
              <w:rPr>
                <w:b/>
                <w:bCs/>
                <w:sz w:val="20"/>
                <w:szCs w:val="20"/>
              </w:rPr>
              <w:t xml:space="preserve">Publications by faculty / research area</w:t>
            </w:r>
          </w:p>
        </w:tc>
        <w:tc>
          <w:tcPr>
            <w:tcW w:type="dxa" w:w="6320"/>
            <w:tcMar>
              <w:top w:type="dxa" w:w="100"/>
              <w:left w:type="dxa" w:w="120"/>
              <w:bottom w:type="dxa" w:w="100"/>
              <w:right w:type="dxa" w:w="120"/>
            </w:tcMar>
          </w:tcPr>
          <w:p>
            <w:r>
              <w:rPr>
                <w:b w:val="false"/>
                <w:bCs w:val="false"/>
                <w:sz w:val="20"/>
                <w:szCs w:val="20"/>
              </w:rPr>
              <w:t xml:space="preserve">Break down publication counts and trends by faculty and by research area.</w:t>
            </w:r>
          </w:p>
        </w:tc>
        <w:tc>
          <w:tcPr>
            <w:tcW w:type="dxa" w:w="1400"/>
            <w:tcMar>
              <w:top w:type="dxa" w:w="100"/>
              <w:left w:type="dxa" w:w="120"/>
              <w:bottom w:type="dxa" w:w="100"/>
              <w:right w:type="dxa" w:w="120"/>
            </w:tcMar>
          </w:tcPr>
          <w:p>
            <w:r>
              <w:rPr>
                <w:b w:val="false"/>
                <w:bCs w:val="false"/>
                <w:sz w:val="20"/>
                <w:szCs w:val="20"/>
              </w:rPr>
              <w:t xml:space="preserve">25 Nov</w:t>
            </w:r>
          </w:p>
        </w:tc>
      </w:tr>
      <w:tr>
        <w:tc>
          <w:tcPr>
            <w:tcW w:type="dxa" w:w="2600"/>
            <w:tcMar>
              <w:top w:type="dxa" w:w="100"/>
              <w:left w:type="dxa" w:w="120"/>
              <w:bottom w:type="dxa" w:w="100"/>
              <w:right w:type="dxa" w:w="120"/>
            </w:tcMar>
          </w:tcPr>
          <w:p>
            <w:r>
              <w:rPr>
                <w:b/>
                <w:bCs/>
                <w:sz w:val="20"/>
                <w:szCs w:val="20"/>
              </w:rPr>
              <w:t xml:space="preserve">Performance by publication type</w:t>
            </w:r>
          </w:p>
        </w:tc>
        <w:tc>
          <w:tcPr>
            <w:tcW w:type="dxa" w:w="6320"/>
            <w:tcMar>
              <w:top w:type="dxa" w:w="100"/>
              <w:left w:type="dxa" w:w="120"/>
              <w:bottom w:type="dxa" w:w="100"/>
              <w:right w:type="dxa" w:w="120"/>
            </w:tcMar>
          </w:tcPr>
          <w:p>
            <w:r>
              <w:rPr>
                <w:b w:val="false"/>
                <w:bCs w:val="false"/>
                <w:sz w:val="20"/>
                <w:szCs w:val="20"/>
              </w:rPr>
              <w:t xml:space="preserve">Report already-published output segmented by publication type, alongside journal quality/credibility criteria for context.</w:t>
            </w:r>
          </w:p>
        </w:tc>
        <w:tc>
          <w:tcPr>
            <w:tcW w:type="dxa" w:w="1400"/>
            <w:tcMar>
              <w:top w:type="dxa" w:w="100"/>
              <w:left w:type="dxa" w:w="120"/>
              <w:bottom w:type="dxa" w:w="100"/>
              <w:right w:type="dxa" w:w="120"/>
            </w:tcMar>
          </w:tcPr>
          <w:p>
            <w:r>
              <w:rPr>
                <w:b w:val="false"/>
                <w:bCs w:val="false"/>
                <w:sz w:val="20"/>
                <w:szCs w:val="20"/>
              </w:rPr>
              <w:t xml:space="preserve">25 Nov</w:t>
            </w:r>
          </w:p>
        </w:tc>
      </w:tr>
    </w:tbl>
    <w:p>
      <w:pPr>
        <w:spacing w:after="200"/>
      </w:pPr>
    </w:p>
    <w:p>
      <w:pPr>
        <w:pStyle w:val="Heading1"/>
        <w:spacing w:after="120" w:before="200"/>
      </w:pPr>
      <w:r>
        <w:t xml:space="preserve">Open Item</w:t>
      </w:r>
    </w:p>
    <w:p>
      <w:pPr>
        <w:spacing w:after="300"/>
      </w:pPr>
      <w:r>
        <w:rPr>
          <w:sz w:val="22"/>
          <w:szCs w:val="22"/>
        </w:rPr>
        <w:t xml:space="preserve">One line in the 27 November entry (around item 13) is illegible in the handwritten notes and could not be transcribed with confidence. Recommend confirming directly with Prof. Ogeng'o before scoping.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2026-08-05T15:42:37.449Z</dcterms:created>
  <dcterms:modified xsi:type="dcterms:W3CDTF">2026-08-05T15:42:37.450Z</dcterms:modified>
</cp:coreProperties>
</file>

<file path=docProps/custom.xml><?xml version="1.0" encoding="utf-8"?>
<Properties xmlns="http://schemas.openxmlformats.org/officeDocument/2006/custom-properties" xmlns:vt="http://schemas.openxmlformats.org/officeDocument/2006/docPropsVTypes"/>
</file>