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BF2C" w14:textId="3084628E" w:rsidR="00165C7E" w:rsidRPr="00077E23" w:rsidRDefault="0069110A">
      <w:pPr>
        <w:spacing w:after="139" w:line="259" w:lineRule="auto"/>
        <w:ind w:left="0" w:firstLine="0"/>
        <w:jc w:val="center"/>
        <w:rPr>
          <w:color w:val="4C94D8" w:themeColor="text2" w:themeTint="80"/>
        </w:rPr>
      </w:pPr>
      <w:r w:rsidRPr="00077E23">
        <w:rPr>
          <w:color w:val="4C94D8" w:themeColor="text2" w:themeTint="80"/>
          <w:sz w:val="34"/>
        </w:rPr>
        <w:t>Face Recognition</w:t>
      </w:r>
    </w:p>
    <w:p w14:paraId="16D7F8CB" w14:textId="77777777" w:rsidR="00165C7E" w:rsidRDefault="00000000">
      <w:pPr>
        <w:spacing w:after="158" w:line="265" w:lineRule="auto"/>
        <w:ind w:left="10" w:hanging="10"/>
        <w:jc w:val="center"/>
      </w:pPr>
      <w:r>
        <w:rPr>
          <w:sz w:val="24"/>
        </w:rPr>
        <w:t>Yahia Ibrahim AlKaranshawy, Hossam Osama Iraqi, Ali Hassan Ali</w:t>
      </w:r>
    </w:p>
    <w:p w14:paraId="76703652" w14:textId="52E480DF" w:rsidR="00165C7E" w:rsidRDefault="0069110A">
      <w:pPr>
        <w:spacing w:after="521" w:line="265" w:lineRule="auto"/>
        <w:ind w:left="10" w:hanging="10"/>
        <w:jc w:val="center"/>
      </w:pPr>
      <w:r>
        <w:rPr>
          <w:sz w:val="24"/>
        </w:rPr>
        <w:t>Abril 29, 2025</w:t>
      </w:r>
    </w:p>
    <w:p w14:paraId="49E0D8EE" w14:textId="77777777" w:rsidR="00165C7E" w:rsidRPr="00077E23" w:rsidRDefault="00000000">
      <w:pPr>
        <w:pStyle w:val="Heading1"/>
        <w:spacing w:after="85"/>
        <w:ind w:left="469" w:hanging="484"/>
        <w:rPr>
          <w:color w:val="4C94D8" w:themeColor="text2" w:themeTint="80"/>
        </w:rPr>
      </w:pPr>
      <w:r w:rsidRPr="00077E23">
        <w:rPr>
          <w:color w:val="4C94D8" w:themeColor="text2" w:themeTint="80"/>
        </w:rPr>
        <w:t>Problem statement</w:t>
      </w:r>
    </w:p>
    <w:p w14:paraId="51EF0717" w14:textId="57EB818F" w:rsidR="00165C7E" w:rsidRDefault="00000000" w:rsidP="0069110A">
      <w:pPr>
        <w:spacing w:after="431"/>
        <w:ind w:left="0" w:firstLine="0"/>
      </w:pPr>
      <w:r>
        <w:t xml:space="preserve">It’s required to implement </w:t>
      </w:r>
      <w:r w:rsidR="0069110A">
        <w:t>a PCA</w:t>
      </w:r>
      <w:r>
        <w:t xml:space="preserve">, </w:t>
      </w:r>
      <w:r w:rsidR="0069110A">
        <w:t xml:space="preserve">kmeans </w:t>
      </w:r>
      <w:r>
        <w:t xml:space="preserve">model and </w:t>
      </w:r>
      <w:r w:rsidR="0069110A">
        <w:t xml:space="preserve">GMM </w:t>
      </w:r>
      <w:r>
        <w:t xml:space="preserve">model from scratch and compare the performance of the </w:t>
      </w:r>
      <w:r w:rsidR="0069110A">
        <w:t xml:space="preserve">two </w:t>
      </w:r>
      <w:r>
        <w:t>approaches</w:t>
      </w:r>
      <w:r w:rsidR="0069110A">
        <w:t xml:space="preserve"> with the PCA using </w:t>
      </w:r>
      <w:hyperlink r:id="rId7" w:history="1">
        <w:r w:rsidR="0069110A" w:rsidRPr="0069110A">
          <w:rPr>
            <w:rStyle w:val="Hyperlink"/>
          </w:rPr>
          <w:t>AT&amp;T Database of Faces</w:t>
        </w:r>
      </w:hyperlink>
      <w:hyperlink r:id="rId8">
        <w:r w:rsidR="00165C7E">
          <w:t>.</w:t>
        </w:r>
      </w:hyperlink>
    </w:p>
    <w:p w14:paraId="2733695C" w14:textId="77777777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>Dataset Loading and Preprocessing</w:t>
      </w:r>
    </w:p>
    <w:p w14:paraId="0C506D8D" w14:textId="77777777" w:rsidR="0069110A" w:rsidRPr="0069110A" w:rsidRDefault="0069110A" w:rsidP="0069110A">
      <w:r w:rsidRPr="0069110A">
        <w:t xml:space="preserve">We used the </w:t>
      </w:r>
      <w:r w:rsidRPr="0069110A">
        <w:rPr>
          <w:b/>
          <w:bCs/>
        </w:rPr>
        <w:t>ORL face dataset</w:t>
      </w:r>
      <w:r w:rsidRPr="0069110A">
        <w:t xml:space="preserve"> (also known as the AT&amp;T face dataset), which contains:</w:t>
      </w:r>
    </w:p>
    <w:p w14:paraId="04877917" w14:textId="77777777" w:rsidR="0069110A" w:rsidRPr="0069110A" w:rsidRDefault="0069110A" w:rsidP="0069110A">
      <w:pPr>
        <w:numPr>
          <w:ilvl w:val="0"/>
          <w:numId w:val="9"/>
        </w:numPr>
      </w:pPr>
      <w:r w:rsidRPr="0069110A">
        <w:rPr>
          <w:b/>
          <w:bCs/>
        </w:rPr>
        <w:t>40 subjects</w:t>
      </w:r>
      <w:r w:rsidRPr="0069110A">
        <w:t xml:space="preserve">, each with </w:t>
      </w:r>
      <w:r w:rsidRPr="0069110A">
        <w:rPr>
          <w:b/>
          <w:bCs/>
        </w:rPr>
        <w:t>10 grayscale facial images</w:t>
      </w:r>
    </w:p>
    <w:p w14:paraId="5C3D2A0A" w14:textId="77777777" w:rsidR="0069110A" w:rsidRPr="0069110A" w:rsidRDefault="0069110A" w:rsidP="0069110A">
      <w:pPr>
        <w:numPr>
          <w:ilvl w:val="0"/>
          <w:numId w:val="9"/>
        </w:numPr>
      </w:pPr>
      <w:r w:rsidRPr="0069110A">
        <w:t xml:space="preserve">Each image has a resolution of </w:t>
      </w:r>
      <w:r w:rsidRPr="0069110A">
        <w:rPr>
          <w:b/>
          <w:bCs/>
        </w:rPr>
        <w:t>92×112 pixels</w:t>
      </w:r>
      <w:r w:rsidRPr="0069110A">
        <w:t xml:space="preserve">, resulting in </w:t>
      </w:r>
      <w:r w:rsidRPr="0069110A">
        <w:rPr>
          <w:b/>
          <w:bCs/>
        </w:rPr>
        <w:t>10304 features</w:t>
      </w:r>
      <w:r w:rsidRPr="0069110A">
        <w:t xml:space="preserve"> when flattened</w:t>
      </w:r>
    </w:p>
    <w:p w14:paraId="3182B4CC" w14:textId="77777777" w:rsidR="0069110A" w:rsidRPr="0069110A" w:rsidRDefault="0069110A" w:rsidP="0069110A">
      <w:r w:rsidRPr="0069110A">
        <w:t xml:space="preserve">The dataset was loaded using OpenCV (cv2). Each image was converted to grayscale and flattened into a 1D vector of size 10304. These vectors were stacked to form the </w:t>
      </w:r>
      <w:r w:rsidRPr="0069110A">
        <w:rPr>
          <w:b/>
          <w:bCs/>
        </w:rPr>
        <w:t>data matrix</w:t>
      </w:r>
      <w:r w:rsidRPr="0069110A">
        <w:t xml:space="preserve"> D, and corresponding subject IDs (1 to 40) were stored in the </w:t>
      </w:r>
      <w:r w:rsidRPr="0069110A">
        <w:rPr>
          <w:b/>
          <w:bCs/>
        </w:rPr>
        <w:t>label vector</w:t>
      </w:r>
      <w:r w:rsidRPr="0069110A">
        <w:t xml:space="preserve"> y.</w:t>
      </w:r>
    </w:p>
    <w:p w14:paraId="760A3B5C" w14:textId="77777777" w:rsidR="0069110A" w:rsidRPr="0069110A" w:rsidRDefault="0069110A" w:rsidP="0069110A"/>
    <w:p w14:paraId="2CA98999" w14:textId="77777777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>Dataset Splitting</w:t>
      </w:r>
    </w:p>
    <w:p w14:paraId="37F1AAF1" w14:textId="77777777" w:rsidR="0069110A" w:rsidRPr="0069110A" w:rsidRDefault="0069110A" w:rsidP="0069110A">
      <w:r w:rsidRPr="0069110A">
        <w:t>To ensure balanced training and testing across all subjects, we split the dataset using the following strategy:</w:t>
      </w:r>
    </w:p>
    <w:p w14:paraId="4D37A742" w14:textId="77777777" w:rsidR="0069110A" w:rsidRPr="0069110A" w:rsidRDefault="0069110A" w:rsidP="0069110A">
      <w:pPr>
        <w:numPr>
          <w:ilvl w:val="0"/>
          <w:numId w:val="10"/>
        </w:numPr>
      </w:pPr>
      <w:r w:rsidRPr="0069110A">
        <w:t>For each subject (10 images), we selected:</w:t>
      </w:r>
    </w:p>
    <w:p w14:paraId="6B18624B" w14:textId="77777777" w:rsidR="0069110A" w:rsidRPr="0069110A" w:rsidRDefault="0069110A" w:rsidP="0069110A">
      <w:pPr>
        <w:numPr>
          <w:ilvl w:val="1"/>
          <w:numId w:val="10"/>
        </w:numPr>
      </w:pPr>
      <w:r w:rsidRPr="0069110A">
        <w:rPr>
          <w:b/>
          <w:bCs/>
        </w:rPr>
        <w:t>5 images</w:t>
      </w:r>
      <w:r w:rsidRPr="0069110A">
        <w:t xml:space="preserve"> for </w:t>
      </w:r>
      <w:r w:rsidRPr="0069110A">
        <w:rPr>
          <w:b/>
          <w:bCs/>
        </w:rPr>
        <w:t>training</w:t>
      </w:r>
      <w:r w:rsidRPr="0069110A">
        <w:t xml:space="preserve"> → </w:t>
      </w:r>
      <w:r w:rsidRPr="0069110A">
        <w:rPr>
          <w:b/>
          <w:bCs/>
        </w:rPr>
        <w:t>odd-indexed images</w:t>
      </w:r>
      <w:r w:rsidRPr="0069110A">
        <w:t xml:space="preserve"> (1st, 3rd, 5th, 7th, 9th)</w:t>
      </w:r>
    </w:p>
    <w:p w14:paraId="217FD6DA" w14:textId="77777777" w:rsidR="0069110A" w:rsidRPr="0069110A" w:rsidRDefault="0069110A" w:rsidP="0069110A">
      <w:pPr>
        <w:numPr>
          <w:ilvl w:val="1"/>
          <w:numId w:val="10"/>
        </w:numPr>
      </w:pPr>
      <w:r w:rsidRPr="0069110A">
        <w:rPr>
          <w:b/>
          <w:bCs/>
        </w:rPr>
        <w:t>5 images</w:t>
      </w:r>
      <w:r w:rsidRPr="0069110A">
        <w:t xml:space="preserve"> for </w:t>
      </w:r>
      <w:r w:rsidRPr="0069110A">
        <w:rPr>
          <w:b/>
          <w:bCs/>
        </w:rPr>
        <w:t>testing</w:t>
      </w:r>
      <w:r w:rsidRPr="0069110A">
        <w:t xml:space="preserve"> → </w:t>
      </w:r>
      <w:r w:rsidRPr="0069110A">
        <w:rPr>
          <w:b/>
          <w:bCs/>
        </w:rPr>
        <w:t>even-indexed images</w:t>
      </w:r>
      <w:r w:rsidRPr="0069110A">
        <w:t xml:space="preserve"> (2nd, 4th, 6th, 8th, 10th)</w:t>
      </w:r>
    </w:p>
    <w:p w14:paraId="4062298F" w14:textId="77777777" w:rsidR="0069110A" w:rsidRPr="0069110A" w:rsidRDefault="0069110A" w:rsidP="0069110A">
      <w:r w:rsidRPr="0069110A">
        <w:t>This resulted in:</w:t>
      </w:r>
    </w:p>
    <w:p w14:paraId="10E12DEA" w14:textId="77777777" w:rsidR="0069110A" w:rsidRPr="0069110A" w:rsidRDefault="0069110A" w:rsidP="0069110A">
      <w:pPr>
        <w:numPr>
          <w:ilvl w:val="0"/>
          <w:numId w:val="11"/>
        </w:numPr>
      </w:pPr>
      <w:r w:rsidRPr="0069110A">
        <w:rPr>
          <w:b/>
          <w:bCs/>
        </w:rPr>
        <w:t>Training set</w:t>
      </w:r>
      <w:r w:rsidRPr="0069110A">
        <w:t>: 200 samples (5 per subject × 40 subjects)</w:t>
      </w:r>
    </w:p>
    <w:p w14:paraId="29AB311E" w14:textId="77777777" w:rsidR="0069110A" w:rsidRPr="0069110A" w:rsidRDefault="0069110A" w:rsidP="0069110A">
      <w:pPr>
        <w:numPr>
          <w:ilvl w:val="0"/>
          <w:numId w:val="11"/>
        </w:numPr>
      </w:pPr>
      <w:r w:rsidRPr="0069110A">
        <w:rPr>
          <w:b/>
          <w:bCs/>
        </w:rPr>
        <w:t>Testing set</w:t>
      </w:r>
      <w:r w:rsidRPr="0069110A">
        <w:t>: 200 samples (5 per subject × 40 subjects)</w:t>
      </w:r>
    </w:p>
    <w:p w14:paraId="3EF565FA" w14:textId="77777777" w:rsidR="0069110A" w:rsidRPr="0069110A" w:rsidRDefault="0069110A" w:rsidP="0069110A">
      <w:pPr>
        <w:ind w:left="0" w:firstLine="0"/>
      </w:pPr>
    </w:p>
    <w:p w14:paraId="68676A68" w14:textId="499BC139" w:rsidR="00165C7E" w:rsidRPr="00077E23" w:rsidRDefault="0069110A">
      <w:pPr>
        <w:pStyle w:val="Heading1"/>
        <w:ind w:left="469" w:hanging="484"/>
        <w:rPr>
          <w:color w:val="4C94D8" w:themeColor="text2" w:themeTint="80"/>
        </w:rPr>
      </w:pPr>
      <w:r w:rsidRPr="00077E23">
        <w:rPr>
          <w:color w:val="4C94D8" w:themeColor="text2" w:themeTint="80"/>
        </w:rPr>
        <w:t xml:space="preserve">PCA </w:t>
      </w:r>
    </w:p>
    <w:p w14:paraId="73295C07" w14:textId="10B9E72F" w:rsidR="0069110A" w:rsidRPr="0069110A" w:rsidRDefault="0069110A" w:rsidP="0069110A">
      <w:r w:rsidRPr="0069110A">
        <w:t xml:space="preserve"> implemented PCA </w:t>
      </w:r>
      <w:r w:rsidRPr="0069110A">
        <w:rPr>
          <w:b/>
          <w:bCs/>
        </w:rPr>
        <w:t>from scratch</w:t>
      </w:r>
      <w:r w:rsidRPr="0069110A">
        <w:t xml:space="preserve"> to reduce the dimensionality of the facial dataset.</w:t>
      </w:r>
    </w:p>
    <w:p w14:paraId="14BC7F1E" w14:textId="46E6BED4" w:rsidR="0069110A" w:rsidRPr="0069110A" w:rsidRDefault="0069110A" w:rsidP="0069110A">
      <w:pPr>
        <w:rPr>
          <w:b/>
          <w:bCs/>
        </w:rPr>
      </w:pPr>
      <w:r w:rsidRPr="0069110A">
        <w:rPr>
          <w:b/>
          <w:bCs/>
        </w:rPr>
        <w:t xml:space="preserve"> PCA Process:</w:t>
      </w:r>
    </w:p>
    <w:p w14:paraId="1E655E11" w14:textId="77777777" w:rsidR="0069110A" w:rsidRPr="0069110A" w:rsidRDefault="0069110A" w:rsidP="0069110A">
      <w:pPr>
        <w:numPr>
          <w:ilvl w:val="0"/>
          <w:numId w:val="12"/>
        </w:numPr>
      </w:pPr>
      <w:r w:rsidRPr="0069110A">
        <w:rPr>
          <w:b/>
          <w:bCs/>
        </w:rPr>
        <w:t>Center the data</w:t>
      </w:r>
      <w:r w:rsidRPr="0069110A">
        <w:t xml:space="preserve"> by subtracting the mean.</w:t>
      </w:r>
    </w:p>
    <w:p w14:paraId="31D6868C" w14:textId="77777777" w:rsidR="0069110A" w:rsidRPr="0069110A" w:rsidRDefault="0069110A" w:rsidP="0069110A">
      <w:pPr>
        <w:numPr>
          <w:ilvl w:val="0"/>
          <w:numId w:val="12"/>
        </w:numPr>
      </w:pPr>
      <w:r w:rsidRPr="0069110A">
        <w:rPr>
          <w:b/>
          <w:bCs/>
        </w:rPr>
        <w:t>Compute covariance matrix</w:t>
      </w:r>
      <w:r w:rsidRPr="0069110A">
        <w:t xml:space="preserve"> of the centered data.</w:t>
      </w:r>
    </w:p>
    <w:p w14:paraId="0DF47092" w14:textId="77777777" w:rsidR="0069110A" w:rsidRPr="0069110A" w:rsidRDefault="0069110A" w:rsidP="0069110A">
      <w:pPr>
        <w:numPr>
          <w:ilvl w:val="0"/>
          <w:numId w:val="12"/>
        </w:numPr>
      </w:pPr>
      <w:r w:rsidRPr="0069110A">
        <w:rPr>
          <w:b/>
          <w:bCs/>
        </w:rPr>
        <w:t>Compute eigenvalues and eigenvectors</w:t>
      </w:r>
      <w:r w:rsidRPr="0069110A">
        <w:t xml:space="preserve"> of the covariance matrix.</w:t>
      </w:r>
    </w:p>
    <w:p w14:paraId="758F3DFE" w14:textId="77777777" w:rsidR="0069110A" w:rsidRPr="0069110A" w:rsidRDefault="0069110A" w:rsidP="0069110A">
      <w:pPr>
        <w:numPr>
          <w:ilvl w:val="0"/>
          <w:numId w:val="12"/>
        </w:numPr>
      </w:pPr>
      <w:r w:rsidRPr="0069110A">
        <w:rPr>
          <w:b/>
          <w:bCs/>
        </w:rPr>
        <w:t>Sort</w:t>
      </w:r>
      <w:r w:rsidRPr="0069110A">
        <w:t xml:space="preserve"> them in descending order of eigenvalues.</w:t>
      </w:r>
    </w:p>
    <w:p w14:paraId="134A38E1" w14:textId="77777777" w:rsidR="0069110A" w:rsidRDefault="0069110A" w:rsidP="0069110A">
      <w:pPr>
        <w:numPr>
          <w:ilvl w:val="0"/>
          <w:numId w:val="12"/>
        </w:numPr>
      </w:pPr>
      <w:r w:rsidRPr="0069110A">
        <w:rPr>
          <w:b/>
          <w:bCs/>
        </w:rPr>
        <w:lastRenderedPageBreak/>
        <w:t>Choose the number of components</w:t>
      </w:r>
      <w:r w:rsidRPr="0069110A">
        <w:t xml:space="preserve"> to retain a desired percentage α of the total variance.</w:t>
      </w:r>
    </w:p>
    <w:p w14:paraId="3129C189" w14:textId="56EB5339" w:rsidR="00077E23" w:rsidRPr="00077E23" w:rsidRDefault="00077E23" w:rsidP="00077E23">
      <w:pPr>
        <w:ind w:left="360" w:firstLine="0"/>
        <w:rPr>
          <w:color w:val="4C94D8" w:themeColor="text2" w:themeTint="80"/>
        </w:rPr>
      </w:pPr>
      <w:r w:rsidRPr="00077E23">
        <w:rPr>
          <w:rFonts w:ascii="Segoe UI Emoji" w:hAnsi="Segoe UI Emoji" w:cs="Segoe UI Emoji"/>
          <w:color w:val="4C94D8" w:themeColor="text2" w:themeTint="80"/>
        </w:rPr>
        <w:t>🎯</w:t>
      </w:r>
      <w:r w:rsidRPr="00077E23">
        <w:rPr>
          <w:color w:val="4C94D8" w:themeColor="text2" w:themeTint="80"/>
        </w:rPr>
        <w:t xml:space="preserve"> Results for Different α (Variance Thresholds)</w:t>
      </w:r>
    </w:p>
    <w:tbl>
      <w:tblPr>
        <w:tblStyle w:val="TableGrid0"/>
        <w:tblW w:w="0" w:type="auto"/>
        <w:tblInd w:w="209" w:type="dxa"/>
        <w:tblLook w:val="04A0" w:firstRow="1" w:lastRow="0" w:firstColumn="1" w:lastColumn="0" w:noHBand="0" w:noVBand="1"/>
      </w:tblPr>
      <w:tblGrid>
        <w:gridCol w:w="4306"/>
        <w:gridCol w:w="4313"/>
      </w:tblGrid>
      <w:tr w:rsidR="0069110A" w14:paraId="060A8343" w14:textId="77777777" w:rsidTr="0069110A">
        <w:tc>
          <w:tcPr>
            <w:tcW w:w="4414" w:type="dxa"/>
          </w:tcPr>
          <w:p w14:paraId="1FA57276" w14:textId="0F574108" w:rsidR="0069110A" w:rsidRDefault="0069110A" w:rsidP="0069110A">
            <w:pPr>
              <w:ind w:left="0" w:firstLine="0"/>
              <w:jc w:val="center"/>
            </w:pPr>
            <w:r w:rsidRPr="0069110A">
              <w:t>α (Variance Retained)</w:t>
            </w:r>
          </w:p>
        </w:tc>
        <w:tc>
          <w:tcPr>
            <w:tcW w:w="4414" w:type="dxa"/>
          </w:tcPr>
          <w:p w14:paraId="2924DBA1" w14:textId="40303646" w:rsidR="0069110A" w:rsidRDefault="0069110A" w:rsidP="0069110A">
            <w:pPr>
              <w:ind w:left="0" w:firstLine="0"/>
              <w:jc w:val="center"/>
            </w:pPr>
            <w:r w:rsidRPr="0069110A">
              <w:t>Number of Components</w:t>
            </w:r>
          </w:p>
        </w:tc>
      </w:tr>
      <w:tr w:rsidR="0069110A" w14:paraId="44C229D1" w14:textId="77777777" w:rsidTr="0069110A">
        <w:tc>
          <w:tcPr>
            <w:tcW w:w="4414" w:type="dxa"/>
          </w:tcPr>
          <w:p w14:paraId="5C5A57A9" w14:textId="7FAFF247" w:rsidR="0069110A" w:rsidRDefault="00077E23" w:rsidP="00077E23">
            <w:pPr>
              <w:ind w:left="0" w:firstLine="0"/>
              <w:jc w:val="center"/>
            </w:pPr>
            <w:r w:rsidRPr="00077E23">
              <w:t>0.80 (80%)</w:t>
            </w:r>
          </w:p>
        </w:tc>
        <w:tc>
          <w:tcPr>
            <w:tcW w:w="4414" w:type="dxa"/>
          </w:tcPr>
          <w:p w14:paraId="10E1E2B0" w14:textId="7AC9587D" w:rsidR="0069110A" w:rsidRDefault="00077E23" w:rsidP="00077E23">
            <w:pPr>
              <w:ind w:left="0" w:firstLine="0"/>
              <w:jc w:val="center"/>
            </w:pPr>
            <w:r w:rsidRPr="00077E23">
              <w:t>36</w:t>
            </w:r>
          </w:p>
        </w:tc>
      </w:tr>
      <w:tr w:rsidR="0069110A" w14:paraId="2981E4F0" w14:textId="77777777" w:rsidTr="0069110A">
        <w:tc>
          <w:tcPr>
            <w:tcW w:w="4414" w:type="dxa"/>
          </w:tcPr>
          <w:p w14:paraId="67CB1363" w14:textId="07B2A43F" w:rsidR="0069110A" w:rsidRDefault="00077E23" w:rsidP="00077E23">
            <w:pPr>
              <w:ind w:left="0" w:firstLine="0"/>
              <w:jc w:val="center"/>
            </w:pPr>
            <w:r w:rsidRPr="00077E23">
              <w:t>0.85 (85%)</w:t>
            </w:r>
          </w:p>
        </w:tc>
        <w:tc>
          <w:tcPr>
            <w:tcW w:w="4414" w:type="dxa"/>
          </w:tcPr>
          <w:p w14:paraId="74B39C58" w14:textId="3CF9B1AF" w:rsidR="0069110A" w:rsidRDefault="00077E23" w:rsidP="00077E23">
            <w:pPr>
              <w:ind w:left="0" w:firstLine="0"/>
              <w:jc w:val="center"/>
            </w:pPr>
            <w:r w:rsidRPr="00077E23">
              <w:t>52</w:t>
            </w:r>
          </w:p>
        </w:tc>
      </w:tr>
      <w:tr w:rsidR="0069110A" w14:paraId="23DD9056" w14:textId="77777777" w:rsidTr="0069110A">
        <w:tc>
          <w:tcPr>
            <w:tcW w:w="4414" w:type="dxa"/>
          </w:tcPr>
          <w:p w14:paraId="7738A686" w14:textId="26A90DAB" w:rsidR="0069110A" w:rsidRDefault="00077E23" w:rsidP="00077E23">
            <w:pPr>
              <w:ind w:left="0" w:firstLine="0"/>
              <w:jc w:val="center"/>
            </w:pPr>
            <w:r w:rsidRPr="00077E23">
              <w:t>0.90 (90%)</w:t>
            </w:r>
          </w:p>
        </w:tc>
        <w:tc>
          <w:tcPr>
            <w:tcW w:w="4414" w:type="dxa"/>
          </w:tcPr>
          <w:p w14:paraId="53594CA1" w14:textId="1599899F" w:rsidR="0069110A" w:rsidRDefault="00077E23" w:rsidP="00077E23">
            <w:pPr>
              <w:ind w:left="0" w:firstLine="0"/>
              <w:jc w:val="center"/>
            </w:pPr>
            <w:r w:rsidRPr="00077E23">
              <w:t>76</w:t>
            </w:r>
          </w:p>
        </w:tc>
      </w:tr>
      <w:tr w:rsidR="0069110A" w14:paraId="7655BB04" w14:textId="77777777" w:rsidTr="0069110A">
        <w:tc>
          <w:tcPr>
            <w:tcW w:w="4414" w:type="dxa"/>
          </w:tcPr>
          <w:p w14:paraId="05F6F08A" w14:textId="6173B84B" w:rsidR="0069110A" w:rsidRDefault="00077E23" w:rsidP="00077E23">
            <w:pPr>
              <w:ind w:left="0" w:firstLine="0"/>
              <w:jc w:val="center"/>
            </w:pPr>
            <w:r w:rsidRPr="00077E23">
              <w:t>0.95 (95%)</w:t>
            </w:r>
          </w:p>
        </w:tc>
        <w:tc>
          <w:tcPr>
            <w:tcW w:w="4414" w:type="dxa"/>
          </w:tcPr>
          <w:p w14:paraId="6D768192" w14:textId="5C7AF5DD" w:rsidR="0069110A" w:rsidRDefault="00077E23" w:rsidP="00077E23">
            <w:pPr>
              <w:ind w:left="0" w:firstLine="0"/>
              <w:jc w:val="center"/>
            </w:pPr>
            <w:r w:rsidRPr="00077E23">
              <w:t>115</w:t>
            </w:r>
          </w:p>
        </w:tc>
      </w:tr>
    </w:tbl>
    <w:p w14:paraId="636D3E87" w14:textId="5CA710C9" w:rsidR="0069110A" w:rsidRDefault="0069110A" w:rsidP="0069110A"/>
    <w:p w14:paraId="22C3BA5F" w14:textId="524122D5" w:rsidR="00077E23" w:rsidRDefault="00077E23" w:rsidP="0069110A">
      <w:r w:rsidRPr="00077E23">
        <w:rPr>
          <w:noProof/>
        </w:rPr>
        <w:drawing>
          <wp:inline distT="0" distB="0" distL="0" distR="0" wp14:anchorId="0A8A8439" wp14:editId="4FF0952D">
            <wp:extent cx="5612130" cy="3130550"/>
            <wp:effectExtent l="0" t="0" r="7620" b="0"/>
            <wp:docPr id="126685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2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1DFE" w14:textId="27E21508" w:rsidR="00077E23" w:rsidRPr="00077E23" w:rsidRDefault="00077E23" w:rsidP="0069110A">
      <w:pPr>
        <w:rPr>
          <w:b/>
          <w:color w:val="4C94D8" w:themeColor="text2" w:themeTint="80"/>
          <w:sz w:val="29"/>
        </w:rPr>
      </w:pPr>
      <w:r w:rsidRPr="00077E23">
        <w:rPr>
          <w:b/>
          <w:noProof/>
          <w:color w:val="4C94D8" w:themeColor="text2" w:themeTint="80"/>
          <w:sz w:val="29"/>
        </w:rPr>
        <w:drawing>
          <wp:anchor distT="0" distB="0" distL="114300" distR="114300" simplePos="0" relativeHeight="251658240" behindDoc="0" locked="0" layoutInCell="1" allowOverlap="1" wp14:anchorId="384E7607" wp14:editId="1F7E1188">
            <wp:simplePos x="0" y="0"/>
            <wp:positionH relativeFrom="margin">
              <wp:posOffset>-53340</wp:posOffset>
            </wp:positionH>
            <wp:positionV relativeFrom="paragraph">
              <wp:posOffset>178435</wp:posOffset>
            </wp:positionV>
            <wp:extent cx="5684520" cy="2857500"/>
            <wp:effectExtent l="0" t="0" r="0" b="0"/>
            <wp:wrapNone/>
            <wp:docPr id="98924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73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E23">
        <w:rPr>
          <w:b/>
          <w:color w:val="4C94D8" w:themeColor="text2" w:themeTint="80"/>
          <w:sz w:val="29"/>
        </w:rPr>
        <w:t xml:space="preserve">After PCA </w:t>
      </w:r>
    </w:p>
    <w:p w14:paraId="54CB852A" w14:textId="1FE02CDE" w:rsidR="00077E23" w:rsidRDefault="00077E23" w:rsidP="0069110A"/>
    <w:p w14:paraId="450092AB" w14:textId="77777777" w:rsidR="00077E23" w:rsidRPr="00077E23" w:rsidRDefault="00077E23" w:rsidP="00077E23"/>
    <w:p w14:paraId="33D477C2" w14:textId="77777777" w:rsidR="00077E23" w:rsidRPr="00077E23" w:rsidRDefault="00077E23" w:rsidP="00077E23"/>
    <w:p w14:paraId="075613A1" w14:textId="77777777" w:rsidR="00077E23" w:rsidRPr="00077E23" w:rsidRDefault="00077E23" w:rsidP="00077E23"/>
    <w:p w14:paraId="6BB6D96F" w14:textId="77777777" w:rsidR="00077E23" w:rsidRPr="00077E23" w:rsidRDefault="00077E23" w:rsidP="00077E23"/>
    <w:p w14:paraId="4F2FB066" w14:textId="77777777" w:rsidR="00077E23" w:rsidRPr="00077E23" w:rsidRDefault="00077E23" w:rsidP="00077E23"/>
    <w:p w14:paraId="52421375" w14:textId="77777777" w:rsidR="00077E23" w:rsidRPr="00077E23" w:rsidRDefault="00077E23" w:rsidP="00077E23"/>
    <w:p w14:paraId="0549679B" w14:textId="77777777" w:rsidR="00077E23" w:rsidRPr="00077E23" w:rsidRDefault="00077E23" w:rsidP="00077E23"/>
    <w:p w14:paraId="7E439AFB" w14:textId="77777777" w:rsidR="00077E23" w:rsidRPr="00077E23" w:rsidRDefault="00077E23" w:rsidP="00077E23"/>
    <w:p w14:paraId="6F483517" w14:textId="1B55F824" w:rsidR="00077E23" w:rsidRDefault="00077E23" w:rsidP="00077E23">
      <w:pPr>
        <w:tabs>
          <w:tab w:val="left" w:pos="1170"/>
        </w:tabs>
      </w:pPr>
      <w:r>
        <w:tab/>
      </w:r>
      <w:r>
        <w:tab/>
      </w:r>
    </w:p>
    <w:p w14:paraId="18AB5470" w14:textId="77777777" w:rsidR="00077E23" w:rsidRDefault="00077E23" w:rsidP="00077E23">
      <w:pPr>
        <w:tabs>
          <w:tab w:val="left" w:pos="1170"/>
        </w:tabs>
      </w:pPr>
    </w:p>
    <w:p w14:paraId="5C769878" w14:textId="470DB0B6" w:rsidR="00D748BF" w:rsidRDefault="00D748BF" w:rsidP="00D748BF">
      <w:pPr>
        <w:pStyle w:val="Heading1"/>
        <w:rPr>
          <w:color w:val="4C94D8" w:themeColor="text2" w:themeTint="80"/>
        </w:rPr>
      </w:pPr>
      <w:r w:rsidRPr="00D748BF">
        <w:rPr>
          <w:color w:val="4C94D8" w:themeColor="text2" w:themeTint="80"/>
        </w:rPr>
        <w:lastRenderedPageBreak/>
        <w:t>GMM</w:t>
      </w:r>
    </w:p>
    <w:p w14:paraId="4F23C627" w14:textId="77777777" w:rsidR="00497726" w:rsidRP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This implementation fits a </w:t>
      </w: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Gaussian Mixture Model (GMM)</w:t>
      </w: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using the </w:t>
      </w: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Expectation-Maximization (EM)</w:t>
      </w: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algorithm.</w:t>
      </w:r>
    </w:p>
    <w:p w14:paraId="1592AEB8" w14:textId="5115FA5B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Model Equation:</w:t>
      </w:r>
    </w:p>
    <w:p w14:paraId="4DD2AAAA" w14:textId="5D7B4C61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drawing>
          <wp:inline distT="0" distB="0" distL="0" distR="0" wp14:anchorId="5E2E140E" wp14:editId="28C44FBA">
            <wp:extent cx="3343742" cy="1105054"/>
            <wp:effectExtent l="0" t="0" r="9525" b="0"/>
            <wp:docPr id="203172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6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CFB" w14:textId="77777777" w:rsidR="00497726" w:rsidRP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Steps:</w:t>
      </w:r>
    </w:p>
    <w:p w14:paraId="062B1156" w14:textId="77777777" w:rsidR="00497726" w:rsidRP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1. Initialization</w:t>
      </w:r>
    </w:p>
    <w:p w14:paraId="3D44D64D" w14:textId="77777777" w:rsidR="00497726" w:rsidRPr="00497726" w:rsidRDefault="00497726" w:rsidP="00497726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Means μₖ: via KMeans</w:t>
      </w:r>
    </w:p>
    <w:p w14:paraId="14DE1B72" w14:textId="77777777" w:rsidR="00497726" w:rsidRPr="00497726" w:rsidRDefault="00497726" w:rsidP="00497726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Weights πₖ: proportional to cluster sizes</w:t>
      </w:r>
    </w:p>
    <w:p w14:paraId="27CFA53B" w14:textId="77777777" w:rsidR="00497726" w:rsidRPr="00497726" w:rsidRDefault="00497726" w:rsidP="00497726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Covariances Σₖ: empirical with regularization</w:t>
      </w:r>
    </w:p>
    <w:p w14:paraId="618B3DE8" w14:textId="1AD072E3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2. E-Step (Expectation):</w:t>
      </w:r>
    </w:p>
    <w:p w14:paraId="558723D6" w14:textId="16A98519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Compute responsibilities:</w:t>
      </w:r>
    </w:p>
    <w:p w14:paraId="4FE976DC" w14:textId="1B2C0A44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drawing>
          <wp:inline distT="0" distB="0" distL="0" distR="0" wp14:anchorId="03928D60" wp14:editId="284657F8">
            <wp:extent cx="3505689" cy="914528"/>
            <wp:effectExtent l="0" t="0" r="0" b="0"/>
            <wp:docPr id="86302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21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DDF6" w14:textId="43759863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(log-sum-exp used for numerical stability)</w:t>
      </w:r>
    </w:p>
    <w:p w14:paraId="2627E926" w14:textId="77777777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7021F230" w14:textId="77777777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1529E155" w14:textId="77777777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25244922" w14:textId="77777777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0288F6C4" w14:textId="77777777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5FAF78F3" w14:textId="77777777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02A28319" w14:textId="77777777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7463C74A" w14:textId="69BFEAE0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3. M-Step (Maximization):</w:t>
      </w:r>
    </w:p>
    <w:p w14:paraId="375B3437" w14:textId="74C7EEF2" w:rsidR="00497726" w:rsidRP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</w:pPr>
      <w:r w:rsidRPr="00497726">
        <w:t>Update parameters using the computed responsibilities:</w:t>
      </w:r>
    </w:p>
    <w:p w14:paraId="01383BDE" w14:textId="01349171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drawing>
          <wp:inline distT="0" distB="0" distL="0" distR="0" wp14:anchorId="58BC4FE6" wp14:editId="5C759B0B">
            <wp:extent cx="5097780" cy="2993606"/>
            <wp:effectExtent l="0" t="0" r="7620" b="0"/>
            <wp:docPr id="214239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0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322" cy="30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229" w14:textId="77777777" w:rsidR="00497726" w:rsidRP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4. Convergence Check:</w:t>
      </w:r>
    </w:p>
    <w:p w14:paraId="796FD6E6" w14:textId="77777777" w:rsidR="00497726" w:rsidRP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</w:pPr>
      <w:r w:rsidRPr="00497726">
        <w:t>Stop if log-likelihood change is below tolerance:</w:t>
      </w:r>
    </w:p>
    <w:p w14:paraId="03A54A97" w14:textId="2A2364A5" w:rsid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49772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drawing>
          <wp:inline distT="0" distB="0" distL="0" distR="0" wp14:anchorId="2AD8CA43" wp14:editId="03772271">
            <wp:extent cx="4107180" cy="840651"/>
            <wp:effectExtent l="0" t="0" r="0" b="0"/>
            <wp:docPr id="149243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9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171" cy="8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FBCD" w14:textId="77777777" w:rsidR="00497726" w:rsidRPr="00497726" w:rsidRDefault="00497726" w:rsidP="0049772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60B68F04" w14:textId="49349865" w:rsidR="00077E23" w:rsidRDefault="00077E23" w:rsidP="00077E23">
      <w:pPr>
        <w:pStyle w:val="Heading1"/>
        <w:ind w:left="469" w:hanging="484"/>
        <w:rPr>
          <w:color w:val="4C94D8" w:themeColor="text2" w:themeTint="80"/>
        </w:rPr>
      </w:pPr>
      <w:r w:rsidRPr="00077E23">
        <w:rPr>
          <w:color w:val="4C94D8" w:themeColor="text2" w:themeTint="80"/>
        </w:rPr>
        <w:t xml:space="preserve">Bonus </w:t>
      </w:r>
    </w:p>
    <w:p w14:paraId="1DB74E96" w14:textId="77777777" w:rsidR="00077E23" w:rsidRPr="00077E23" w:rsidRDefault="00077E23" w:rsidP="00077E23">
      <w:r w:rsidRPr="00077E23">
        <w:t xml:space="preserve">As part of the bonus objective, we implemented a </w:t>
      </w:r>
      <w:r w:rsidRPr="00077E23">
        <w:rPr>
          <w:b/>
          <w:bCs/>
        </w:rPr>
        <w:t>simple autoencoder</w:t>
      </w:r>
      <w:r w:rsidRPr="00077E23">
        <w:t xml:space="preserve"> to perform </w:t>
      </w:r>
      <w:r w:rsidRPr="00077E23">
        <w:rPr>
          <w:b/>
          <w:bCs/>
        </w:rPr>
        <w:t>nonlinear dimensionality reduction</w:t>
      </w:r>
      <w:r w:rsidRPr="00077E23">
        <w:t xml:space="preserve"> on the facial dataset, followed by </w:t>
      </w:r>
      <w:r w:rsidRPr="00077E23">
        <w:rPr>
          <w:b/>
          <w:bCs/>
        </w:rPr>
        <w:t>K-Means</w:t>
      </w:r>
      <w:r w:rsidRPr="00077E23">
        <w:t xml:space="preserve"> and </w:t>
      </w:r>
      <w:r w:rsidRPr="00077E23">
        <w:rPr>
          <w:b/>
          <w:bCs/>
        </w:rPr>
        <w:t>Gaussian Mixture Model (GMM)</w:t>
      </w:r>
      <w:r w:rsidRPr="00077E23">
        <w:t xml:space="preserve"> clustering on the learned latent representations.</w:t>
      </w:r>
    </w:p>
    <w:p w14:paraId="1C4E9B20" w14:textId="77777777" w:rsidR="00077E23" w:rsidRPr="00077E23" w:rsidRDefault="00077E23" w:rsidP="00077E23">
      <w:pPr>
        <w:rPr>
          <w:b/>
          <w:bCs/>
          <w:color w:val="4C94D8" w:themeColor="text2" w:themeTint="80"/>
        </w:rPr>
      </w:pPr>
      <w:r w:rsidRPr="00077E23">
        <w:rPr>
          <w:rFonts w:ascii="Segoe UI Emoji" w:hAnsi="Segoe UI Emoji" w:cs="Segoe UI Emoji"/>
          <w:b/>
          <w:bCs/>
          <w:color w:val="4C94D8" w:themeColor="text2" w:themeTint="80"/>
        </w:rPr>
        <w:t>🧠</w:t>
      </w:r>
      <w:r w:rsidRPr="00077E23">
        <w:rPr>
          <w:b/>
          <w:bCs/>
          <w:color w:val="4C94D8" w:themeColor="text2" w:themeTint="80"/>
        </w:rPr>
        <w:t xml:space="preserve"> Autoencoder Architecture</w:t>
      </w:r>
    </w:p>
    <w:p w14:paraId="0EA1CACF" w14:textId="77777777" w:rsidR="00077E23" w:rsidRPr="00077E23" w:rsidRDefault="00077E23" w:rsidP="00077E23">
      <w:r w:rsidRPr="00077E23">
        <w:t xml:space="preserve">The autoencoder was implemented using </w:t>
      </w:r>
      <w:r w:rsidRPr="00077E23">
        <w:rPr>
          <w:b/>
          <w:bCs/>
        </w:rPr>
        <w:t>PyTorch</w:t>
      </w:r>
      <w:r w:rsidRPr="00077E23">
        <w:t xml:space="preserve"> and consists of:</w:t>
      </w:r>
    </w:p>
    <w:p w14:paraId="6FEE12CE" w14:textId="77777777" w:rsidR="00077E23" w:rsidRPr="00077E23" w:rsidRDefault="00077E23" w:rsidP="00077E23">
      <w:pPr>
        <w:numPr>
          <w:ilvl w:val="0"/>
          <w:numId w:val="15"/>
        </w:numPr>
      </w:pPr>
      <w:r w:rsidRPr="00077E23">
        <w:rPr>
          <w:b/>
          <w:bCs/>
        </w:rPr>
        <w:t>Input layer:</w:t>
      </w:r>
      <w:r w:rsidRPr="00077E23">
        <w:t xml:space="preserve"> 10304 neurons (92×112 pixel images)</w:t>
      </w:r>
    </w:p>
    <w:p w14:paraId="1B545E1A" w14:textId="77777777" w:rsidR="00077E23" w:rsidRPr="00077E23" w:rsidRDefault="00077E23" w:rsidP="00077E23">
      <w:pPr>
        <w:numPr>
          <w:ilvl w:val="0"/>
          <w:numId w:val="15"/>
        </w:numPr>
      </w:pPr>
      <w:r w:rsidRPr="00077E23">
        <w:rPr>
          <w:b/>
          <w:bCs/>
        </w:rPr>
        <w:t>Encoder:</w:t>
      </w:r>
    </w:p>
    <w:p w14:paraId="0EAAC944" w14:textId="77777777" w:rsidR="00077E23" w:rsidRPr="00077E23" w:rsidRDefault="00077E23" w:rsidP="00077E23">
      <w:pPr>
        <w:numPr>
          <w:ilvl w:val="1"/>
          <w:numId w:val="15"/>
        </w:numPr>
      </w:pPr>
      <w:r w:rsidRPr="00077E23">
        <w:t>Linear(10304 → 1024) → ReLU</w:t>
      </w:r>
    </w:p>
    <w:p w14:paraId="48F7E38F" w14:textId="77777777" w:rsidR="00077E23" w:rsidRPr="00077E23" w:rsidRDefault="00077E23" w:rsidP="00077E23">
      <w:pPr>
        <w:numPr>
          <w:ilvl w:val="1"/>
          <w:numId w:val="15"/>
        </w:numPr>
      </w:pPr>
      <w:r w:rsidRPr="00077E23">
        <w:t>Linear(1024 → 256) → ReLU</w:t>
      </w:r>
    </w:p>
    <w:p w14:paraId="68E1C514" w14:textId="77777777" w:rsidR="00077E23" w:rsidRPr="00077E23" w:rsidRDefault="00077E23" w:rsidP="00077E23">
      <w:pPr>
        <w:numPr>
          <w:ilvl w:val="1"/>
          <w:numId w:val="15"/>
        </w:numPr>
      </w:pPr>
      <w:r w:rsidRPr="00077E23">
        <w:t>Linear(256 → 50) → Latent space (bottleneck)</w:t>
      </w:r>
    </w:p>
    <w:p w14:paraId="38529231" w14:textId="77777777" w:rsidR="00077E23" w:rsidRPr="00077E23" w:rsidRDefault="00077E23" w:rsidP="00077E23">
      <w:pPr>
        <w:numPr>
          <w:ilvl w:val="0"/>
          <w:numId w:val="15"/>
        </w:numPr>
      </w:pPr>
      <w:r w:rsidRPr="00077E23">
        <w:rPr>
          <w:b/>
          <w:bCs/>
        </w:rPr>
        <w:lastRenderedPageBreak/>
        <w:t>Decoder (mirror structure):</w:t>
      </w:r>
    </w:p>
    <w:p w14:paraId="52BF3A4A" w14:textId="77777777" w:rsidR="00077E23" w:rsidRPr="00077E23" w:rsidRDefault="00077E23" w:rsidP="00077E23">
      <w:pPr>
        <w:numPr>
          <w:ilvl w:val="1"/>
          <w:numId w:val="15"/>
        </w:numPr>
      </w:pPr>
      <w:r w:rsidRPr="00077E23">
        <w:t>Linear(50 → 256) → ReLU</w:t>
      </w:r>
    </w:p>
    <w:p w14:paraId="0D2C1695" w14:textId="77777777" w:rsidR="00077E23" w:rsidRPr="00077E23" w:rsidRDefault="00077E23" w:rsidP="00077E23">
      <w:pPr>
        <w:numPr>
          <w:ilvl w:val="1"/>
          <w:numId w:val="15"/>
        </w:numPr>
      </w:pPr>
      <w:r w:rsidRPr="00077E23">
        <w:t>Linear(256 → 1024) → ReLU</w:t>
      </w:r>
    </w:p>
    <w:p w14:paraId="6F6B029B" w14:textId="77777777" w:rsidR="00077E23" w:rsidRPr="00077E23" w:rsidRDefault="00077E23" w:rsidP="00077E23">
      <w:pPr>
        <w:numPr>
          <w:ilvl w:val="1"/>
          <w:numId w:val="15"/>
        </w:numPr>
      </w:pPr>
      <w:r w:rsidRPr="00077E23">
        <w:t>Linear(1024 → 10304) → Sigmoid (to normalize output to [0, 1])</w:t>
      </w:r>
    </w:p>
    <w:p w14:paraId="774FE227" w14:textId="77777777" w:rsidR="00077E23" w:rsidRPr="00077E23" w:rsidRDefault="00077E23" w:rsidP="00077E23">
      <w:r w:rsidRPr="00077E23">
        <w:t xml:space="preserve">The model was trained using </w:t>
      </w:r>
      <w:r w:rsidRPr="00077E23">
        <w:rPr>
          <w:b/>
          <w:bCs/>
        </w:rPr>
        <w:t>Mean Squared Error (MSE) loss</w:t>
      </w:r>
      <w:r w:rsidRPr="00077E23">
        <w:t xml:space="preserve"> and </w:t>
      </w:r>
      <w:r w:rsidRPr="00077E23">
        <w:rPr>
          <w:b/>
          <w:bCs/>
        </w:rPr>
        <w:t>Adam optimizer</w:t>
      </w:r>
      <w:r w:rsidRPr="00077E23">
        <w:t xml:space="preserve"> for 100 epochs on the training set.</w:t>
      </w:r>
    </w:p>
    <w:p w14:paraId="4EA3D719" w14:textId="77777777" w:rsidR="00077E23" w:rsidRPr="00077E23" w:rsidRDefault="00000000" w:rsidP="00077E23">
      <w:r>
        <w:pict w14:anchorId="7568DFEB">
          <v:rect id="_x0000_i1025" style="width:0;height:1.5pt" o:hralign="center" o:hrstd="t" o:hr="t" fillcolor="#a0a0a0" stroked="f"/>
        </w:pict>
      </w:r>
    </w:p>
    <w:p w14:paraId="7E7FA754" w14:textId="77777777" w:rsidR="00077E23" w:rsidRPr="00077E23" w:rsidRDefault="00077E23" w:rsidP="00077E23">
      <w:pPr>
        <w:rPr>
          <w:b/>
          <w:bCs/>
          <w:color w:val="4C94D8" w:themeColor="text2" w:themeTint="80"/>
        </w:rPr>
      </w:pPr>
      <w:r w:rsidRPr="00077E23">
        <w:rPr>
          <w:rFonts w:ascii="Segoe UI Emoji" w:hAnsi="Segoe UI Emoji" w:cs="Segoe UI Emoji"/>
          <w:b/>
          <w:bCs/>
          <w:color w:val="4C94D8" w:themeColor="text2" w:themeTint="80"/>
        </w:rPr>
        <w:t>🔍</w:t>
      </w:r>
      <w:r w:rsidRPr="00077E23">
        <w:rPr>
          <w:b/>
          <w:bCs/>
          <w:color w:val="4C94D8" w:themeColor="text2" w:themeTint="80"/>
        </w:rPr>
        <w:t xml:space="preserve"> Bottleneck Feature Extraction</w:t>
      </w:r>
    </w:p>
    <w:p w14:paraId="02434C23" w14:textId="77777777" w:rsidR="00077E23" w:rsidRPr="00077E23" w:rsidRDefault="00077E23" w:rsidP="00077E23">
      <w:r w:rsidRPr="00077E23">
        <w:t xml:space="preserve">Once trained, we used the encoder part of the autoencoder to extract </w:t>
      </w:r>
      <w:r w:rsidRPr="00077E23">
        <w:rPr>
          <w:b/>
          <w:bCs/>
        </w:rPr>
        <w:t>50-dimensional latent features</w:t>
      </w:r>
      <w:r w:rsidRPr="00077E23">
        <w:t xml:space="preserve"> from the input data. These features capture essential facial characteristics while filtering out noise and redundancy.</w:t>
      </w:r>
    </w:p>
    <w:p w14:paraId="6ACC8FB0" w14:textId="77777777" w:rsidR="00077E23" w:rsidRPr="00077E23" w:rsidRDefault="00000000" w:rsidP="00077E23">
      <w:r>
        <w:pict w14:anchorId="5363260B">
          <v:rect id="_x0000_i1026" style="width:0;height:1.5pt" o:hralign="center" o:hrstd="t" o:hr="t" fillcolor="#a0a0a0" stroked="f"/>
        </w:pict>
      </w:r>
    </w:p>
    <w:p w14:paraId="44B13CE3" w14:textId="77777777" w:rsidR="00077E23" w:rsidRPr="00077E23" w:rsidRDefault="00077E23" w:rsidP="00077E23">
      <w:pPr>
        <w:rPr>
          <w:b/>
          <w:bCs/>
          <w:color w:val="4C94D8" w:themeColor="text2" w:themeTint="80"/>
        </w:rPr>
      </w:pPr>
      <w:r w:rsidRPr="00077E23">
        <w:rPr>
          <w:rFonts w:ascii="Segoe UI Emoji" w:hAnsi="Segoe UI Emoji" w:cs="Segoe UI Emoji"/>
          <w:b/>
          <w:bCs/>
          <w:color w:val="4C94D8" w:themeColor="text2" w:themeTint="80"/>
        </w:rPr>
        <w:t>🧪</w:t>
      </w:r>
      <w:r w:rsidRPr="00077E23">
        <w:rPr>
          <w:b/>
          <w:bCs/>
          <w:color w:val="4C94D8" w:themeColor="text2" w:themeTint="80"/>
        </w:rPr>
        <w:t xml:space="preserve"> Clustering in Latent Space</w:t>
      </w:r>
    </w:p>
    <w:p w14:paraId="5E79BB3C" w14:textId="77777777" w:rsidR="00077E23" w:rsidRPr="00077E23" w:rsidRDefault="00077E23" w:rsidP="00077E23">
      <w:r w:rsidRPr="00077E23">
        <w:t>Using the 50D encoded features, we applied:</w:t>
      </w:r>
    </w:p>
    <w:p w14:paraId="7F10E6C7" w14:textId="77777777" w:rsidR="00077E23" w:rsidRPr="00077E23" w:rsidRDefault="00077E23" w:rsidP="00077E23">
      <w:pPr>
        <w:numPr>
          <w:ilvl w:val="0"/>
          <w:numId w:val="16"/>
        </w:numPr>
      </w:pPr>
      <w:r w:rsidRPr="00077E23">
        <w:rPr>
          <w:b/>
          <w:bCs/>
        </w:rPr>
        <w:t>K-Means clustering</w:t>
      </w:r>
      <w:r w:rsidRPr="00077E23">
        <w:t xml:space="preserve"> with k=40 (matching the number of subjects)</w:t>
      </w:r>
    </w:p>
    <w:p w14:paraId="46725568" w14:textId="77777777" w:rsidR="00077E23" w:rsidRPr="00077E23" w:rsidRDefault="00077E23" w:rsidP="00077E23">
      <w:pPr>
        <w:numPr>
          <w:ilvl w:val="0"/>
          <w:numId w:val="16"/>
        </w:numPr>
      </w:pPr>
      <w:r w:rsidRPr="00077E23">
        <w:rPr>
          <w:b/>
          <w:bCs/>
        </w:rPr>
        <w:t>GMM clustering</w:t>
      </w:r>
      <w:r w:rsidRPr="00077E23">
        <w:t xml:space="preserve"> with n_components=40</w:t>
      </w:r>
    </w:p>
    <w:p w14:paraId="2B434D06" w14:textId="77777777" w:rsidR="00077E23" w:rsidRDefault="00077E23" w:rsidP="00077E23">
      <w:r w:rsidRPr="00077E23">
        <w:t xml:space="preserve">Both models were evaluated using </w:t>
      </w:r>
      <w:r w:rsidRPr="00077E23">
        <w:rPr>
          <w:b/>
          <w:bCs/>
        </w:rPr>
        <w:t>clustering accuracy</w:t>
      </w:r>
      <w:r w:rsidRPr="00077E23">
        <w:t xml:space="preserve"> by aligning predicted clusters to true labels via the </w:t>
      </w:r>
      <w:r w:rsidRPr="00077E23">
        <w:rPr>
          <w:b/>
          <w:bCs/>
        </w:rPr>
        <w:t>Hungarian algorithm</w:t>
      </w:r>
      <w:r w:rsidRPr="00077E23">
        <w:t>.</w:t>
      </w:r>
    </w:p>
    <w:p w14:paraId="2D83F667" w14:textId="3AD78EE8" w:rsidR="00077E23" w:rsidRPr="00077E23" w:rsidRDefault="00000000" w:rsidP="00077E23">
      <w:r>
        <w:pict w14:anchorId="652440D1">
          <v:rect id="_x0000_i1027" style="width:0;height:1.5pt" o:hralign="center" o:hrstd="t" o:hr="t" fillcolor="#a0a0a0" stroked="f"/>
        </w:pict>
      </w:r>
    </w:p>
    <w:p w14:paraId="2F8360F6" w14:textId="77777777" w:rsidR="00077E23" w:rsidRPr="00077E23" w:rsidRDefault="00077E23" w:rsidP="00077E23">
      <w:pPr>
        <w:rPr>
          <w:b/>
          <w:bCs/>
          <w:color w:val="4C94D8" w:themeColor="text2" w:themeTint="80"/>
        </w:rPr>
      </w:pPr>
      <w:r w:rsidRPr="00077E23">
        <w:rPr>
          <w:rFonts w:ascii="Segoe UI Emoji" w:hAnsi="Segoe UI Emoji" w:cs="Segoe UI Emoji"/>
          <w:b/>
          <w:bCs/>
          <w:color w:val="4C94D8" w:themeColor="text2" w:themeTint="80"/>
        </w:rPr>
        <w:t>📊</w:t>
      </w:r>
      <w:r w:rsidRPr="00077E23">
        <w:rPr>
          <w:b/>
          <w:bCs/>
          <w:color w:val="4C94D8" w:themeColor="text2" w:themeTint="80"/>
        </w:rPr>
        <w:t xml:space="preserve"> Clustering Performance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30"/>
        <w:gridCol w:w="1440"/>
        <w:gridCol w:w="1734"/>
      </w:tblGrid>
      <w:tr w:rsidR="00077E23" w:rsidRPr="00077E23" w14:paraId="7D15B319" w14:textId="77777777" w:rsidTr="008D6787">
        <w:trPr>
          <w:tblHeader/>
          <w:tblCellSpacing w:w="15" w:type="dxa"/>
        </w:trPr>
        <w:tc>
          <w:tcPr>
            <w:tcW w:w="1185" w:type="dxa"/>
            <w:vAlign w:val="center"/>
            <w:hideMark/>
          </w:tcPr>
          <w:p w14:paraId="5E2B7DE1" w14:textId="77777777" w:rsidR="00077E23" w:rsidRPr="00077E23" w:rsidRDefault="00077E23" w:rsidP="00077E23">
            <w:pPr>
              <w:rPr>
                <w:b/>
                <w:bCs/>
              </w:rPr>
            </w:pPr>
            <w:r w:rsidRPr="00077E23">
              <w:rPr>
                <w:b/>
                <w:bCs/>
              </w:rPr>
              <w:t>Algorithm</w:t>
            </w:r>
          </w:p>
        </w:tc>
        <w:tc>
          <w:tcPr>
            <w:tcW w:w="1440" w:type="dxa"/>
            <w:gridSpan w:val="2"/>
            <w:vAlign w:val="center"/>
            <w:hideMark/>
          </w:tcPr>
          <w:p w14:paraId="458909A3" w14:textId="77777777" w:rsidR="00077E23" w:rsidRPr="00077E23" w:rsidRDefault="00077E23" w:rsidP="00077E23">
            <w:pPr>
              <w:rPr>
                <w:b/>
                <w:bCs/>
              </w:rPr>
            </w:pPr>
            <w:r w:rsidRPr="00077E23">
              <w:rPr>
                <w:b/>
                <w:bCs/>
              </w:rPr>
              <w:t>Accuracy (%)</w:t>
            </w:r>
          </w:p>
        </w:tc>
        <w:tc>
          <w:tcPr>
            <w:tcW w:w="1689" w:type="dxa"/>
            <w:vAlign w:val="center"/>
            <w:hideMark/>
          </w:tcPr>
          <w:p w14:paraId="35439772" w14:textId="77777777" w:rsidR="00077E23" w:rsidRPr="00077E23" w:rsidRDefault="00077E23" w:rsidP="00077E23">
            <w:pPr>
              <w:rPr>
                <w:b/>
                <w:bCs/>
              </w:rPr>
            </w:pPr>
            <w:r w:rsidRPr="00077E23">
              <w:rPr>
                <w:b/>
                <w:bCs/>
              </w:rPr>
              <w:t>F1 Score (Macro)</w:t>
            </w:r>
          </w:p>
        </w:tc>
      </w:tr>
      <w:tr w:rsidR="00077E23" w:rsidRPr="00077E23" w14:paraId="724109A2" w14:textId="77777777" w:rsidTr="008D6787">
        <w:trPr>
          <w:tblCellSpacing w:w="15" w:type="dxa"/>
        </w:trPr>
        <w:tc>
          <w:tcPr>
            <w:tcW w:w="1185" w:type="dxa"/>
            <w:vAlign w:val="center"/>
            <w:hideMark/>
          </w:tcPr>
          <w:p w14:paraId="4484B93F" w14:textId="77777777" w:rsidR="00077E23" w:rsidRPr="00077E23" w:rsidRDefault="00077E23" w:rsidP="00077E23">
            <w:r w:rsidRPr="00077E23">
              <w:t>K-Means</w:t>
            </w:r>
          </w:p>
        </w:tc>
        <w:tc>
          <w:tcPr>
            <w:tcW w:w="1440" w:type="dxa"/>
            <w:gridSpan w:val="2"/>
            <w:vAlign w:val="center"/>
            <w:hideMark/>
          </w:tcPr>
          <w:p w14:paraId="32C386C5" w14:textId="2D003BDC" w:rsidR="00077E23" w:rsidRPr="00077E23" w:rsidRDefault="00077E23" w:rsidP="00077E23">
            <w:pPr>
              <w:rPr>
                <w:i/>
                <w:iCs/>
              </w:rPr>
            </w:pPr>
            <w:r w:rsidRPr="00077E23">
              <w:rPr>
                <w:i/>
                <w:iCs/>
              </w:rPr>
              <w:t>0.665</w:t>
            </w:r>
          </w:p>
        </w:tc>
        <w:tc>
          <w:tcPr>
            <w:tcW w:w="1689" w:type="dxa"/>
            <w:vAlign w:val="center"/>
            <w:hideMark/>
          </w:tcPr>
          <w:p w14:paraId="12160817" w14:textId="3D253609" w:rsidR="00077E23" w:rsidRPr="00077E23" w:rsidRDefault="00077E23" w:rsidP="00077E23">
            <w:pPr>
              <w:rPr>
                <w:i/>
                <w:iCs/>
              </w:rPr>
            </w:pPr>
            <w:r w:rsidRPr="00077E23">
              <w:rPr>
                <w:i/>
                <w:iCs/>
              </w:rPr>
              <w:t>0.6279110455939725</w:t>
            </w:r>
          </w:p>
        </w:tc>
      </w:tr>
      <w:tr w:rsidR="00077E23" w:rsidRPr="00077E23" w14:paraId="1A7F03DD" w14:textId="77777777" w:rsidTr="008D6787">
        <w:trPr>
          <w:tblCellSpacing w:w="15" w:type="dxa"/>
        </w:trPr>
        <w:tc>
          <w:tcPr>
            <w:tcW w:w="1215" w:type="dxa"/>
            <w:gridSpan w:val="2"/>
            <w:vAlign w:val="center"/>
            <w:hideMark/>
          </w:tcPr>
          <w:p w14:paraId="441B7D4B" w14:textId="77777777" w:rsidR="00077E23" w:rsidRPr="00077E23" w:rsidRDefault="00077E23" w:rsidP="00077E23">
            <w:r w:rsidRPr="00077E23">
              <w:t>GMM</w:t>
            </w:r>
          </w:p>
        </w:tc>
        <w:tc>
          <w:tcPr>
            <w:tcW w:w="1410" w:type="dxa"/>
            <w:vAlign w:val="center"/>
            <w:hideMark/>
          </w:tcPr>
          <w:p w14:paraId="6DA28062" w14:textId="1E0560E0" w:rsidR="00077E23" w:rsidRPr="00077E23" w:rsidRDefault="00077E23" w:rsidP="00077E23">
            <w:pPr>
              <w:rPr>
                <w:i/>
                <w:iCs/>
              </w:rPr>
            </w:pPr>
            <w:r w:rsidRPr="00077E23">
              <w:rPr>
                <w:i/>
                <w:iCs/>
              </w:rPr>
              <w:t>0.645</w:t>
            </w:r>
          </w:p>
        </w:tc>
        <w:tc>
          <w:tcPr>
            <w:tcW w:w="1689" w:type="dxa"/>
            <w:vAlign w:val="center"/>
            <w:hideMark/>
          </w:tcPr>
          <w:p w14:paraId="0E241D26" w14:textId="3690A529" w:rsidR="00077E23" w:rsidRPr="00077E23" w:rsidRDefault="00077E23" w:rsidP="00077E23">
            <w:pPr>
              <w:rPr>
                <w:i/>
                <w:iCs/>
              </w:rPr>
            </w:pPr>
            <w:r w:rsidRPr="00077E23">
              <w:rPr>
                <w:i/>
                <w:iCs/>
              </w:rPr>
              <w:t>0.61835291282924</w:t>
            </w:r>
          </w:p>
        </w:tc>
      </w:tr>
      <w:tr w:rsidR="008D6787" w:rsidRPr="00077E23" w14:paraId="767274F9" w14:textId="77777777" w:rsidTr="008D6787">
        <w:trPr>
          <w:tblCellSpacing w:w="15" w:type="dxa"/>
        </w:trPr>
        <w:tc>
          <w:tcPr>
            <w:tcW w:w="1215" w:type="dxa"/>
            <w:gridSpan w:val="2"/>
            <w:vAlign w:val="center"/>
          </w:tcPr>
          <w:p w14:paraId="024BEEA6" w14:textId="6B7BD310" w:rsidR="008D6787" w:rsidRDefault="008D6787" w:rsidP="008D6787">
            <w:pPr>
              <w:ind w:left="0" w:firstLine="0"/>
            </w:pPr>
          </w:p>
          <w:p w14:paraId="28E67676" w14:textId="3E62C2D1" w:rsidR="008D6787" w:rsidRPr="00077E23" w:rsidRDefault="008D6787" w:rsidP="008D6787">
            <w:pPr>
              <w:ind w:left="0" w:firstLine="0"/>
            </w:pPr>
          </w:p>
        </w:tc>
        <w:tc>
          <w:tcPr>
            <w:tcW w:w="1410" w:type="dxa"/>
            <w:vAlign w:val="center"/>
          </w:tcPr>
          <w:p w14:paraId="2C5B4EBB" w14:textId="77777777" w:rsidR="008D6787" w:rsidRPr="00077E23" w:rsidRDefault="008D6787" w:rsidP="00077E23">
            <w:pPr>
              <w:rPr>
                <w:i/>
                <w:iCs/>
              </w:rPr>
            </w:pPr>
          </w:p>
        </w:tc>
        <w:tc>
          <w:tcPr>
            <w:tcW w:w="1689" w:type="dxa"/>
            <w:vAlign w:val="center"/>
          </w:tcPr>
          <w:p w14:paraId="45E828CF" w14:textId="77777777" w:rsidR="008D6787" w:rsidRPr="00077E23" w:rsidRDefault="008D6787" w:rsidP="00077E23">
            <w:pPr>
              <w:rPr>
                <w:i/>
                <w:iCs/>
              </w:rPr>
            </w:pPr>
          </w:p>
        </w:tc>
      </w:tr>
    </w:tbl>
    <w:p w14:paraId="004A175D" w14:textId="41FB064A" w:rsidR="008D6787" w:rsidRDefault="00000000" w:rsidP="008D6787">
      <w:r>
        <w:pict w14:anchorId="0DE5BFC8">
          <v:rect id="_x0000_i1028" style="width:0;height:1.5pt" o:hralign="center" o:hrstd="t" o:hr="t" fillcolor="#a0a0a0" stroked="f"/>
        </w:pict>
      </w:r>
    </w:p>
    <w:p w14:paraId="42A1F05E" w14:textId="21E79C2A" w:rsidR="008D6787" w:rsidRPr="008D6787" w:rsidRDefault="008D6787" w:rsidP="008D6787">
      <w:pPr>
        <w:rPr>
          <w:b/>
          <w:bCs/>
          <w:color w:val="4C94D8" w:themeColor="text2" w:themeTint="80"/>
        </w:rPr>
      </w:pPr>
      <w:r w:rsidRPr="008D6787">
        <w:rPr>
          <w:b/>
          <w:bCs/>
          <w:color w:val="4C94D8" w:themeColor="text2" w:themeTint="80"/>
        </w:rPr>
        <w:t>Confusion matrix</w:t>
      </w:r>
      <w:r w:rsidRPr="008D6787">
        <w:rPr>
          <w:noProof/>
        </w:rPr>
        <w:drawing>
          <wp:anchor distT="0" distB="0" distL="114300" distR="114300" simplePos="0" relativeHeight="251660288" behindDoc="0" locked="0" layoutInCell="1" allowOverlap="1" wp14:anchorId="2FD826B3" wp14:editId="6FC744B8">
            <wp:simplePos x="0" y="0"/>
            <wp:positionH relativeFrom="column">
              <wp:posOffset>-647065</wp:posOffset>
            </wp:positionH>
            <wp:positionV relativeFrom="paragraph">
              <wp:posOffset>239395</wp:posOffset>
            </wp:positionV>
            <wp:extent cx="3111500" cy="2845343"/>
            <wp:effectExtent l="0" t="0" r="0" b="0"/>
            <wp:wrapNone/>
            <wp:docPr id="16153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7168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84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787">
        <w:rPr>
          <w:noProof/>
        </w:rPr>
        <w:drawing>
          <wp:anchor distT="0" distB="0" distL="114300" distR="114300" simplePos="0" relativeHeight="251659264" behindDoc="0" locked="0" layoutInCell="1" allowOverlap="1" wp14:anchorId="36A905D4" wp14:editId="1F1B2781">
            <wp:simplePos x="0" y="0"/>
            <wp:positionH relativeFrom="column">
              <wp:posOffset>3129915</wp:posOffset>
            </wp:positionH>
            <wp:positionV relativeFrom="paragraph">
              <wp:posOffset>233045</wp:posOffset>
            </wp:positionV>
            <wp:extent cx="3155950" cy="2870993"/>
            <wp:effectExtent l="0" t="0" r="6350" b="5715"/>
            <wp:wrapNone/>
            <wp:docPr id="184629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9578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87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AA967" w14:textId="12844858" w:rsidR="008D6787" w:rsidRPr="008D6787" w:rsidRDefault="008D6787" w:rsidP="008D6787"/>
    <w:p w14:paraId="3357314F" w14:textId="77777777" w:rsidR="008D6787" w:rsidRPr="008D6787" w:rsidRDefault="008D6787" w:rsidP="008D6787"/>
    <w:p w14:paraId="58CB0099" w14:textId="77777777" w:rsidR="008D6787" w:rsidRPr="008D6787" w:rsidRDefault="008D6787" w:rsidP="008D6787"/>
    <w:p w14:paraId="615ED9FC" w14:textId="77777777" w:rsidR="008D6787" w:rsidRPr="008D6787" w:rsidRDefault="008D6787" w:rsidP="008D6787"/>
    <w:p w14:paraId="637C6EFA" w14:textId="77777777" w:rsidR="008D6787" w:rsidRPr="008D6787" w:rsidRDefault="008D6787" w:rsidP="008D6787"/>
    <w:p w14:paraId="015AC5E1" w14:textId="77777777" w:rsidR="008D6787" w:rsidRPr="008D6787" w:rsidRDefault="008D6787" w:rsidP="008D6787"/>
    <w:p w14:paraId="6DB79995" w14:textId="77777777" w:rsidR="008D6787" w:rsidRPr="008D6787" w:rsidRDefault="008D6787" w:rsidP="008D6787"/>
    <w:p w14:paraId="0B09602F" w14:textId="77777777" w:rsidR="008D6787" w:rsidRPr="008D6787" w:rsidRDefault="008D6787" w:rsidP="008D6787"/>
    <w:p w14:paraId="1570BC64" w14:textId="77777777" w:rsidR="008D6787" w:rsidRPr="008D6787" w:rsidRDefault="008D6787" w:rsidP="008D6787"/>
    <w:p w14:paraId="63E01DE1" w14:textId="77777777" w:rsidR="008D6787" w:rsidRPr="008D6787" w:rsidRDefault="008D6787" w:rsidP="008D6787"/>
    <w:p w14:paraId="6CFB377F" w14:textId="77777777" w:rsidR="008D6787" w:rsidRPr="008D6787" w:rsidRDefault="008D6787" w:rsidP="008D6787"/>
    <w:p w14:paraId="47FCBB68" w14:textId="77777777" w:rsidR="008D6787" w:rsidRPr="008D6787" w:rsidRDefault="008D6787" w:rsidP="008D6787"/>
    <w:p w14:paraId="4BAA9FDE" w14:textId="679B3AA5" w:rsidR="008D6787" w:rsidRPr="008D6787" w:rsidRDefault="008D6787" w:rsidP="008D6787">
      <w:r w:rsidRPr="008D6787">
        <w:rPr>
          <w:noProof/>
        </w:rPr>
        <w:drawing>
          <wp:anchor distT="0" distB="0" distL="114300" distR="114300" simplePos="0" relativeHeight="251661312" behindDoc="0" locked="0" layoutInCell="1" allowOverlap="1" wp14:anchorId="3211E50B" wp14:editId="6D8DBC4B">
            <wp:simplePos x="0" y="0"/>
            <wp:positionH relativeFrom="column">
              <wp:posOffset>-299085</wp:posOffset>
            </wp:positionH>
            <wp:positionV relativeFrom="paragraph">
              <wp:posOffset>133350</wp:posOffset>
            </wp:positionV>
            <wp:extent cx="6416409" cy="1828800"/>
            <wp:effectExtent l="0" t="0" r="3810" b="0"/>
            <wp:wrapNone/>
            <wp:docPr id="214600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093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0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4CCAB" w14:textId="27D4A7DE" w:rsidR="008D6787" w:rsidRDefault="008D6787" w:rsidP="008D6787"/>
    <w:p w14:paraId="6D40C6BA" w14:textId="7FC5F028" w:rsidR="008D6787" w:rsidRPr="008D6787" w:rsidRDefault="008D6787" w:rsidP="008D6787"/>
    <w:sectPr w:rsidR="008D6787" w:rsidRPr="008D6787">
      <w:footerReference w:type="even" r:id="rId18"/>
      <w:footerReference w:type="default" r:id="rId19"/>
      <w:footerReference w:type="first" r:id="rId20"/>
      <w:pgSz w:w="12240" w:h="15840"/>
      <w:pgMar w:top="1134" w:right="1701" w:bottom="1095" w:left="1701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4A777" w14:textId="77777777" w:rsidR="003879F4" w:rsidRDefault="003879F4">
      <w:pPr>
        <w:spacing w:after="0" w:line="240" w:lineRule="auto"/>
      </w:pPr>
      <w:r>
        <w:separator/>
      </w:r>
    </w:p>
  </w:endnote>
  <w:endnote w:type="continuationSeparator" w:id="0">
    <w:p w14:paraId="00E8EBCC" w14:textId="77777777" w:rsidR="003879F4" w:rsidRDefault="0038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C00A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908E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9D33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46FB1" w14:textId="77777777" w:rsidR="003879F4" w:rsidRDefault="003879F4">
      <w:pPr>
        <w:spacing w:after="0" w:line="240" w:lineRule="auto"/>
      </w:pPr>
      <w:r>
        <w:separator/>
      </w:r>
    </w:p>
  </w:footnote>
  <w:footnote w:type="continuationSeparator" w:id="0">
    <w:p w14:paraId="5C2AB5FD" w14:textId="77777777" w:rsidR="003879F4" w:rsidRDefault="00387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BD4"/>
    <w:multiLevelType w:val="multilevel"/>
    <w:tmpl w:val="B3F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342D"/>
    <w:multiLevelType w:val="hybridMultilevel"/>
    <w:tmpl w:val="E3DCEE2E"/>
    <w:lvl w:ilvl="0" w:tplc="0FF0C93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68BDA0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81A6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0B39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60A4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70C4D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41E1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F6709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C46A3C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B1363"/>
    <w:multiLevelType w:val="hybridMultilevel"/>
    <w:tmpl w:val="F5205C20"/>
    <w:lvl w:ilvl="0" w:tplc="B2B42F9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0A9D8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9A4D52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63B20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C406BC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091B2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CC72A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4EC4E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87D7E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E3A6A"/>
    <w:multiLevelType w:val="hybridMultilevel"/>
    <w:tmpl w:val="625A9F68"/>
    <w:lvl w:ilvl="0" w:tplc="FF2CCA4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58B2C2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9A57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EF42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AB0B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C267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C016D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B4A9C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61E0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31E3F"/>
    <w:multiLevelType w:val="multilevel"/>
    <w:tmpl w:val="F8AEF0A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AB1141"/>
    <w:multiLevelType w:val="hybridMultilevel"/>
    <w:tmpl w:val="2618D178"/>
    <w:lvl w:ilvl="0" w:tplc="81ECC8E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AC90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8CBD6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4AF1E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70947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E0B4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1CDF1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6793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2457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00E0F"/>
    <w:multiLevelType w:val="hybridMultilevel"/>
    <w:tmpl w:val="2446056C"/>
    <w:lvl w:ilvl="0" w:tplc="4D58863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109E5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45A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360992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12C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043EC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6FCFA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5E5ED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47A8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D211C1"/>
    <w:multiLevelType w:val="multilevel"/>
    <w:tmpl w:val="B29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709F1"/>
    <w:multiLevelType w:val="hybridMultilevel"/>
    <w:tmpl w:val="46E66360"/>
    <w:lvl w:ilvl="0" w:tplc="CFB608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0CE1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8EE0D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43E0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49EA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3C706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74347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64FC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F62F6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21067B"/>
    <w:multiLevelType w:val="hybridMultilevel"/>
    <w:tmpl w:val="8FB2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D2731"/>
    <w:multiLevelType w:val="multilevel"/>
    <w:tmpl w:val="772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27DA1"/>
    <w:multiLevelType w:val="hybridMultilevel"/>
    <w:tmpl w:val="E0CEEA62"/>
    <w:lvl w:ilvl="0" w:tplc="5DF294C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005AA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2FC7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EC0E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FC6E9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BC073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0EE1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294B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C607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CB1ABF"/>
    <w:multiLevelType w:val="multilevel"/>
    <w:tmpl w:val="AFD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F39E4"/>
    <w:multiLevelType w:val="multilevel"/>
    <w:tmpl w:val="261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46E07"/>
    <w:multiLevelType w:val="multilevel"/>
    <w:tmpl w:val="B38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03E7D"/>
    <w:multiLevelType w:val="multilevel"/>
    <w:tmpl w:val="19B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4739">
    <w:abstractNumId w:val="5"/>
  </w:num>
  <w:num w:numId="2" w16cid:durableId="1387876238">
    <w:abstractNumId w:val="6"/>
  </w:num>
  <w:num w:numId="3" w16cid:durableId="779951780">
    <w:abstractNumId w:val="3"/>
  </w:num>
  <w:num w:numId="4" w16cid:durableId="314839482">
    <w:abstractNumId w:val="11"/>
  </w:num>
  <w:num w:numId="5" w16cid:durableId="1728064917">
    <w:abstractNumId w:val="1"/>
  </w:num>
  <w:num w:numId="6" w16cid:durableId="2045253683">
    <w:abstractNumId w:val="8"/>
  </w:num>
  <w:num w:numId="7" w16cid:durableId="777139610">
    <w:abstractNumId w:val="2"/>
  </w:num>
  <w:num w:numId="8" w16cid:durableId="1111784773">
    <w:abstractNumId w:val="4"/>
  </w:num>
  <w:num w:numId="9" w16cid:durableId="1691486396">
    <w:abstractNumId w:val="0"/>
  </w:num>
  <w:num w:numId="10" w16cid:durableId="1267730858">
    <w:abstractNumId w:val="7"/>
  </w:num>
  <w:num w:numId="11" w16cid:durableId="922566573">
    <w:abstractNumId w:val="13"/>
  </w:num>
  <w:num w:numId="12" w16cid:durableId="957102194">
    <w:abstractNumId w:val="14"/>
  </w:num>
  <w:num w:numId="13" w16cid:durableId="601840524">
    <w:abstractNumId w:val="9"/>
  </w:num>
  <w:num w:numId="14" w16cid:durableId="1942835230">
    <w:abstractNumId w:val="4"/>
  </w:num>
  <w:num w:numId="15" w16cid:durableId="290330644">
    <w:abstractNumId w:val="12"/>
  </w:num>
  <w:num w:numId="16" w16cid:durableId="749500964">
    <w:abstractNumId w:val="15"/>
  </w:num>
  <w:num w:numId="17" w16cid:durableId="1556620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E"/>
    <w:rsid w:val="00077E23"/>
    <w:rsid w:val="00165C7E"/>
    <w:rsid w:val="003879F4"/>
    <w:rsid w:val="004044CF"/>
    <w:rsid w:val="00497726"/>
    <w:rsid w:val="0069110A"/>
    <w:rsid w:val="00804F70"/>
    <w:rsid w:val="008D6787"/>
    <w:rsid w:val="00D22ECB"/>
    <w:rsid w:val="00D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4AB4"/>
  <w15:docId w15:val="{BAC0DB69-A0A3-422D-B091-FB73585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9" w:lineRule="auto"/>
      <w:ind w:left="209" w:hanging="209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54" w:line="259" w:lineRule="auto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26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1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1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0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69110A"/>
    <w:pPr>
      <w:ind w:left="720"/>
      <w:contextualSpacing/>
    </w:pPr>
  </w:style>
  <w:style w:type="table" w:styleId="TableGrid0">
    <w:name w:val="Table Grid"/>
    <w:basedOn w:val="TableNormal"/>
    <w:uiPriority w:val="39"/>
    <w:rsid w:val="0069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772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977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heart-failure-predic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atasets/kasikrit/att-database-of-fac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osama</dc:creator>
  <cp:keywords/>
  <cp:lastModifiedBy>es-Yahia.Ghany2026</cp:lastModifiedBy>
  <cp:revision>3</cp:revision>
  <dcterms:created xsi:type="dcterms:W3CDTF">2025-04-29T09:25:00Z</dcterms:created>
  <dcterms:modified xsi:type="dcterms:W3CDTF">2025-04-30T02:18:00Z</dcterms:modified>
</cp:coreProperties>
</file>