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6E5" w:rsidRDefault="000706E5" w:rsidP="000706E5">
      <w:pPr>
        <w:pStyle w:val="1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实验设计</w:t>
      </w:r>
    </w:p>
    <w:p w:rsidR="000706E5" w:rsidRDefault="000706E5" w:rsidP="000706E5">
      <w:pPr>
        <w:pStyle w:val="2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理论基础</w:t>
      </w:r>
    </w:p>
    <w:p w:rsidR="000706E5" w:rsidRDefault="000706E5" w:rsidP="000706E5">
      <w:pPr>
        <w:pStyle w:val="md-end-block"/>
        <w:numPr>
          <w:ilvl w:val="0"/>
          <w:numId w:val="2"/>
        </w:numPr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根据发展心理学的理论和实证研究，相对于儿童，成年人在道德判断的过程中有更强的相对主义理念。在道德难题的判断过程中，成年人会更多的做出相对主义的判断。</w:t>
      </w:r>
    </w:p>
    <w:p w:rsidR="000706E5" w:rsidRDefault="000706E5" w:rsidP="000706E5">
      <w:pPr>
        <w:pStyle w:val="md-end-block"/>
        <w:numPr>
          <w:ilvl w:val="0"/>
          <w:numId w:val="2"/>
        </w:numPr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成年人做出更多相对主义判断的原因，可能在于相对于儿童，成年人有更强的认知和推理能力。</w:t>
      </w:r>
    </w:p>
    <w:p w:rsidR="000706E5" w:rsidRDefault="000706E5" w:rsidP="000706E5">
      <w:pPr>
        <w:pStyle w:val="md-end-block"/>
        <w:numPr>
          <w:ilvl w:val="0"/>
          <w:numId w:val="2"/>
        </w:numPr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元认知在道德判断中的作用：元认知能力强的个体，面对道德难题有更强的避免一般情绪性推理的能力，避免一般认知图式的影响，做出更符合逻辑推理的结果</w:t>
      </w:r>
      <w:r>
        <w:rPr>
          <w:rStyle w:val="md-plain"/>
          <w:rFonts w:ascii="Georgia" w:hAnsi="Georgia"/>
          <w:color w:val="333333"/>
        </w:rPr>
        <w:t>(McMahon, 2015)</w:t>
      </w:r>
      <w:r>
        <w:rPr>
          <w:rStyle w:val="md-plain"/>
          <w:rFonts w:ascii="Georgia" w:hAnsi="Georgia"/>
          <w:color w:val="333333"/>
        </w:rPr>
        <w:t>。</w:t>
      </w:r>
    </w:p>
    <w:p w:rsidR="000706E5" w:rsidRDefault="000706E5" w:rsidP="000706E5">
      <w:pPr>
        <w:pStyle w:val="md-end-block"/>
        <w:numPr>
          <w:ilvl w:val="0"/>
          <w:numId w:val="2"/>
        </w:numPr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因此，有理由猜想，对于元认知能力更高的个体，会表现出更强的道德相对主义倾向，在道德难题中做出更符合功利性判断的选项。道德相对主义倾向是元认知能力影响道德难题选项的中介变量。</w:t>
      </w:r>
    </w:p>
    <w:p w:rsidR="000706E5" w:rsidRDefault="000706E5" w:rsidP="000706E5">
      <w:pPr>
        <w:pStyle w:val="md-end-block"/>
        <w:numPr>
          <w:ilvl w:val="0"/>
          <w:numId w:val="2"/>
        </w:numPr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元认知控制的推理和逻辑判断能力并不只体现在道德判断部分，因为元认知是一个一般性，跨领域的能力，因此，在现实生活中的决策问题（如最后通牒博弈）之中，元认知能力在其和道德难题判断的关系中存在中介效应。</w:t>
      </w:r>
    </w:p>
    <w:p w:rsidR="000706E5" w:rsidRDefault="000706E5" w:rsidP="000706E5">
      <w:pPr>
        <w:pStyle w:val="2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实验设计</w:t>
      </w:r>
    </w:p>
    <w:p w:rsidR="000706E5" w:rsidRDefault="000706E5" w:rsidP="000706E5">
      <w:pPr>
        <w:pStyle w:val="3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研究一</w:t>
      </w:r>
    </w:p>
    <w:p w:rsidR="000706E5" w:rsidRDefault="000706E5" w:rsidP="000706E5">
      <w:pPr>
        <w:pStyle w:val="md-end-block"/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先对被试进行道德相对主义操纵，后进行一般性道德困境测量，探究道德相对主义组是否有更强的推理性判断倾向。</w:t>
      </w:r>
    </w:p>
    <w:p w:rsidR="000706E5" w:rsidRDefault="000706E5" w:rsidP="000706E5">
      <w:pPr>
        <w:pStyle w:val="3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研究二，三</w:t>
      </w:r>
    </w:p>
    <w:p w:rsidR="000706E5" w:rsidRDefault="000706E5" w:rsidP="000706E5">
      <w:pPr>
        <w:pStyle w:val="md-end-block"/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测量被试的道德相对主义倾向，道德困境（</w:t>
      </w:r>
      <w:r>
        <w:rPr>
          <w:rStyle w:val="md-plain"/>
          <w:rFonts w:ascii="Georgia" w:hAnsi="Georgia"/>
          <w:color w:val="333333"/>
        </w:rPr>
        <w:t>VR</w:t>
      </w:r>
      <w:r>
        <w:rPr>
          <w:rStyle w:val="md-plain"/>
          <w:rFonts w:ascii="Georgia" w:hAnsi="Georgia"/>
          <w:color w:val="333333"/>
        </w:rPr>
        <w:t>），最后通牒博弈的表现，在线元认知和离线元认知能力，探究上文中</w:t>
      </w:r>
      <w:r>
        <w:rPr>
          <w:rStyle w:val="md-plain"/>
          <w:rFonts w:ascii="Georgia" w:hAnsi="Georgia"/>
          <w:color w:val="333333"/>
        </w:rPr>
        <w:t>4, 5</w:t>
      </w:r>
      <w:proofErr w:type="gramStart"/>
      <w:r>
        <w:rPr>
          <w:rStyle w:val="md-plain"/>
          <w:rFonts w:ascii="Georgia" w:hAnsi="Georgia"/>
          <w:color w:val="333333"/>
        </w:rPr>
        <w:t>两个</w:t>
      </w:r>
      <w:proofErr w:type="gramEnd"/>
      <w:r>
        <w:rPr>
          <w:rStyle w:val="md-plain"/>
          <w:rFonts w:ascii="Georgia" w:hAnsi="Georgia"/>
          <w:color w:val="333333"/>
        </w:rPr>
        <w:t>假设是否成立。</w:t>
      </w:r>
    </w:p>
    <w:p w:rsidR="000706E5" w:rsidRDefault="000706E5" w:rsidP="000706E5">
      <w:pPr>
        <w:pStyle w:val="2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研究意义</w:t>
      </w:r>
    </w:p>
    <w:p w:rsidR="000706E5" w:rsidRDefault="000706E5" w:rsidP="000706E5">
      <w:pPr>
        <w:pStyle w:val="md-end-block"/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探究元认知能力对道德判断的影响路径。</w:t>
      </w:r>
    </w:p>
    <w:p w:rsidR="000706E5" w:rsidRDefault="000706E5" w:rsidP="000706E5">
      <w:pPr>
        <w:pStyle w:val="md-end-block"/>
        <w:rPr>
          <w:rFonts w:ascii="Georgia" w:hAnsi="Georgia"/>
          <w:color w:val="333333"/>
        </w:rPr>
      </w:pPr>
      <w:r>
        <w:rPr>
          <w:rStyle w:val="md-plain"/>
          <w:rFonts w:ascii="Georgia" w:hAnsi="Georgia"/>
          <w:color w:val="333333"/>
        </w:rPr>
        <w:t>探究道德决策和现实生活行为决策的关系，及其影响路径。</w:t>
      </w:r>
    </w:p>
    <w:p w:rsidR="007F3948" w:rsidRPr="000706E5" w:rsidRDefault="007F3948">
      <w:bookmarkStart w:id="0" w:name="_GoBack"/>
      <w:bookmarkEnd w:id="0"/>
    </w:p>
    <w:sectPr w:rsidR="007F3948" w:rsidRPr="00070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2638C"/>
    <w:multiLevelType w:val="multilevel"/>
    <w:tmpl w:val="7ECA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24910"/>
    <w:multiLevelType w:val="multilevel"/>
    <w:tmpl w:val="7324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E5"/>
    <w:rsid w:val="000706E5"/>
    <w:rsid w:val="007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5C71"/>
  <w15:chartTrackingRefBased/>
  <w15:docId w15:val="{DCBC0931-633F-4448-BF77-1D400822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06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06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06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6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06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706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706E5"/>
  </w:style>
  <w:style w:type="paragraph" w:customStyle="1" w:styleId="md-end-block">
    <w:name w:val="md-end-block"/>
    <w:basedOn w:val="a"/>
    <w:rsid w:val="000706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兆钦</dc:creator>
  <cp:keywords/>
  <dc:description/>
  <cp:lastModifiedBy>蔡 兆钦</cp:lastModifiedBy>
  <cp:revision>1</cp:revision>
  <dcterms:created xsi:type="dcterms:W3CDTF">2019-04-10T09:25:00Z</dcterms:created>
  <dcterms:modified xsi:type="dcterms:W3CDTF">2019-04-10T09:28:00Z</dcterms:modified>
</cp:coreProperties>
</file>