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0F45B" w14:textId="77777777" w:rsidR="00770D4B" w:rsidRDefault="00770D4B"/>
    <w:p w14:paraId="247B0673" w14:textId="77777777" w:rsidR="00770D4B" w:rsidRDefault="00770D4B"/>
    <w:p w14:paraId="1EB336E2" w14:textId="77777777" w:rsidR="00770D4B" w:rsidRDefault="00770D4B"/>
    <w:p w14:paraId="5C4D2C0E" w14:textId="77777777" w:rsidR="00770D4B" w:rsidRDefault="00770D4B"/>
    <w:p w14:paraId="179FF885" w14:textId="77777777" w:rsidR="00770D4B" w:rsidRDefault="00770D4B"/>
    <w:p w14:paraId="6F0DBB37" w14:textId="77777777" w:rsidR="00770D4B" w:rsidRDefault="00770D4B"/>
    <w:p w14:paraId="7CD40FF5" w14:textId="77777777" w:rsidR="00770D4B" w:rsidRDefault="00000000">
      <w:pPr>
        <w:jc w:val="center"/>
      </w:pPr>
      <w:r>
        <w:rPr>
          <w:b/>
          <w:sz w:val="32"/>
        </w:rPr>
        <w:t>Understanding Civic Engagement Profiles and</w:t>
      </w:r>
      <w:r>
        <w:rPr>
          <w:b/>
          <w:sz w:val="32"/>
        </w:rPr>
        <w:br/>
        <w:t>Profile-Specific Predictors of Organized Volunteering:</w:t>
      </w:r>
      <w:r>
        <w:rPr>
          <w:b/>
          <w:sz w:val="32"/>
        </w:rPr>
        <w:br/>
        <w:t>A Latent Profile and SHAP Analysis of CPS-CEV Data</w:t>
      </w:r>
    </w:p>
    <w:p w14:paraId="6E752841" w14:textId="77777777" w:rsidR="00770D4B" w:rsidRDefault="00770D4B"/>
    <w:p w14:paraId="1F96485E" w14:textId="77777777" w:rsidR="00770D4B" w:rsidRDefault="00000000">
      <w:pPr>
        <w:jc w:val="center"/>
      </w:pPr>
      <w:r>
        <w:rPr>
          <w:sz w:val="26"/>
        </w:rPr>
        <w:t>Meeting Discussion Document</w:t>
      </w:r>
    </w:p>
    <w:p w14:paraId="6362F046" w14:textId="77777777" w:rsidR="00770D4B" w:rsidRDefault="00770D4B"/>
    <w:p w14:paraId="65A89B1F" w14:textId="77777777" w:rsidR="00770D4B" w:rsidRDefault="00000000">
      <w:pPr>
        <w:jc w:val="center"/>
      </w:pPr>
      <w:r>
        <w:t>Hosung You &amp; Suzanna Windon, Ph.D.</w:t>
      </w:r>
    </w:p>
    <w:p w14:paraId="1053F178" w14:textId="77777777" w:rsidR="00770D4B" w:rsidRDefault="00000000">
      <w:pPr>
        <w:jc w:val="center"/>
      </w:pPr>
      <w:r>
        <w:t>Department of Agricultural Economics, Sociology, and Education</w:t>
      </w:r>
      <w:r>
        <w:br/>
        <w:t>The Pennsylvania State University</w:t>
      </w:r>
    </w:p>
    <w:p w14:paraId="7F635012" w14:textId="77777777" w:rsidR="00770D4B" w:rsidRDefault="00000000">
      <w:pPr>
        <w:jc w:val="center"/>
      </w:pPr>
      <w:r>
        <w:t>March 2026</w:t>
      </w:r>
    </w:p>
    <w:p w14:paraId="2003CDAF" w14:textId="77777777" w:rsidR="00770D4B" w:rsidRDefault="00000000">
      <w:r>
        <w:br w:type="page"/>
      </w:r>
    </w:p>
    <w:p w14:paraId="4CF671E3" w14:textId="4D8AF1CE" w:rsidR="00770D4B" w:rsidRDefault="00000000">
      <w:pPr>
        <w:pStyle w:val="Heading1"/>
      </w:pPr>
      <w:r>
        <w:lastRenderedPageBreak/>
        <w:t xml:space="preserve">1. Research Rationale </w:t>
      </w:r>
    </w:p>
    <w:p w14:paraId="79006FF0" w14:textId="666B399C" w:rsidR="00770D4B" w:rsidRDefault="00000000">
      <w:pPr>
        <w:pStyle w:val="Heading2"/>
      </w:pPr>
      <w:r>
        <w:t>1.3 Research Questions</w:t>
      </w:r>
    </w:p>
    <w:p w14:paraId="20D34CB7" w14:textId="77777777" w:rsidR="00770D4B" w:rsidRDefault="00000000">
      <w:pPr>
        <w:spacing w:after="120"/>
      </w:pPr>
      <w:r>
        <w:t>RQ1: What distinct profiles of civic engagement can be identified among U.S. adults, and how do these profiles differ across rural and urban communities?</w:t>
      </w:r>
    </w:p>
    <w:p w14:paraId="6532CBFD" w14:textId="77777777" w:rsidR="00770D4B" w:rsidRDefault="00000000">
      <w:pPr>
        <w:spacing w:after="120"/>
      </w:pPr>
      <w:r>
        <w:t>RQ2: What sociodemographic, economic, and geographic factors best predict organized volunteering participation within each civic engagement profile?</w:t>
      </w:r>
    </w:p>
    <w:p w14:paraId="68C89BFF" w14:textId="77777777" w:rsidR="00770D4B" w:rsidRDefault="00000000">
      <w:pPr>
        <w:spacing w:after="120"/>
      </w:pPr>
      <w:r>
        <w:t>RQ3: How do the relative contributions of these predictors differ across civic engagement profiles, and what do these differences reveal about profile-specific pathways to volunteering?</w:t>
      </w:r>
    </w:p>
    <w:p w14:paraId="731585D6" w14:textId="77777777" w:rsidR="00770D4B" w:rsidRDefault="00000000">
      <w:pPr>
        <w:pStyle w:val="Heading1"/>
      </w:pPr>
      <w:r>
        <w:t>2. Data Overview and Descriptive Statistics</w:t>
      </w:r>
    </w:p>
    <w:p w14:paraId="1BBC5AC8" w14:textId="77777777" w:rsidR="00770D4B" w:rsidRDefault="00000000">
      <w:pPr>
        <w:pStyle w:val="Heading2"/>
      </w:pPr>
      <w:r>
        <w:t>2.1 Data Source</w:t>
      </w:r>
    </w:p>
    <w:p w14:paraId="23F35DAF" w14:textId="77777777" w:rsidR="00770D4B" w:rsidRDefault="00000000">
      <w:pPr>
        <w:spacing w:after="120"/>
        <w:ind w:firstLine="720"/>
      </w:pPr>
      <w:r>
        <w:t>The Current Population Survey Civic Engagement and Volunteering Supplement (CPS-CEV) is administered by the U.S. Census Bureau in partnership with the Bureau of Labor Statistics. The supplement is conducted in September of selected years, with our extract covering four waves: 2017, 2019, 2021, and 2023. The total extract contains 450,039 observations across 46 variables. After applying analytic filters (age &gt;= 18, VLSUPPWT &gt; 0, valid METRO status, valid volunteering status), the analytic sample is N = 199,071.</w:t>
      </w:r>
    </w:p>
    <w:p w14:paraId="4A5DD0CD" w14:textId="77777777" w:rsidR="00770D4B" w:rsidRDefault="00000000">
      <w:pPr>
        <w:jc w:val="center"/>
      </w:pPr>
      <w:r>
        <w:rPr>
          <w:b/>
        </w:rPr>
        <w:t>Table 2</w:t>
      </w:r>
    </w:p>
    <w:p w14:paraId="0C20143B" w14:textId="77777777" w:rsidR="00770D4B" w:rsidRDefault="00000000">
      <w:pPr>
        <w:spacing w:after="120"/>
        <w:jc w:val="center"/>
      </w:pPr>
      <w:r>
        <w:rPr>
          <w:i/>
        </w:rPr>
        <w:t>Sample Composition by Wave and Geography</w:t>
      </w:r>
    </w:p>
    <w:tbl>
      <w:tblPr>
        <w:tblStyle w:val="TableGrid"/>
        <w:tblW w:w="0" w:type="auto"/>
        <w:jc w:val="center"/>
        <w:tblLook w:val="04A0" w:firstRow="1" w:lastRow="0" w:firstColumn="1" w:lastColumn="0" w:noHBand="0" w:noVBand="1"/>
      </w:tblPr>
      <w:tblGrid>
        <w:gridCol w:w="1134"/>
        <w:gridCol w:w="1417"/>
        <w:gridCol w:w="1984"/>
        <w:gridCol w:w="1984"/>
        <w:gridCol w:w="1701"/>
      </w:tblGrid>
      <w:tr w:rsidR="00770D4B" w14:paraId="272A4506" w14:textId="77777777">
        <w:trPr>
          <w:jc w:val="center"/>
        </w:trPr>
        <w:tc>
          <w:tcPr>
            <w:tcW w:w="1134" w:type="dxa"/>
            <w:shd w:val="clear" w:color="auto" w:fill="D9E2F3"/>
          </w:tcPr>
          <w:p w14:paraId="45B4C10C" w14:textId="77777777" w:rsidR="00770D4B" w:rsidRDefault="00000000">
            <w:pPr>
              <w:jc w:val="center"/>
            </w:pPr>
            <w:r>
              <w:rPr>
                <w:b/>
                <w:sz w:val="20"/>
              </w:rPr>
              <w:t>Wave</w:t>
            </w:r>
          </w:p>
        </w:tc>
        <w:tc>
          <w:tcPr>
            <w:tcW w:w="1417" w:type="dxa"/>
            <w:shd w:val="clear" w:color="auto" w:fill="D9E2F3"/>
          </w:tcPr>
          <w:p w14:paraId="425ECA3E" w14:textId="77777777" w:rsidR="00770D4B" w:rsidRDefault="00000000">
            <w:pPr>
              <w:jc w:val="center"/>
            </w:pPr>
            <w:r>
              <w:rPr>
                <w:b/>
                <w:sz w:val="20"/>
              </w:rPr>
              <w:t>Total N</w:t>
            </w:r>
          </w:p>
        </w:tc>
        <w:tc>
          <w:tcPr>
            <w:tcW w:w="1984" w:type="dxa"/>
            <w:shd w:val="clear" w:color="auto" w:fill="D9E2F3"/>
          </w:tcPr>
          <w:p w14:paraId="4981810B" w14:textId="77777777" w:rsidR="00770D4B" w:rsidRDefault="00000000">
            <w:pPr>
              <w:jc w:val="center"/>
            </w:pPr>
            <w:r>
              <w:rPr>
                <w:b/>
                <w:sz w:val="20"/>
              </w:rPr>
              <w:t>Urban n (%)</w:t>
            </w:r>
          </w:p>
        </w:tc>
        <w:tc>
          <w:tcPr>
            <w:tcW w:w="1984" w:type="dxa"/>
            <w:shd w:val="clear" w:color="auto" w:fill="D9E2F3"/>
          </w:tcPr>
          <w:p w14:paraId="084058A5" w14:textId="77777777" w:rsidR="00770D4B" w:rsidRDefault="00000000">
            <w:pPr>
              <w:jc w:val="center"/>
            </w:pPr>
            <w:r>
              <w:rPr>
                <w:b/>
                <w:sz w:val="20"/>
              </w:rPr>
              <w:t>Rural n (%)</w:t>
            </w:r>
          </w:p>
        </w:tc>
        <w:tc>
          <w:tcPr>
            <w:tcW w:w="1701" w:type="dxa"/>
            <w:shd w:val="clear" w:color="auto" w:fill="D9E2F3"/>
          </w:tcPr>
          <w:p w14:paraId="279556A8" w14:textId="77777777" w:rsidR="00770D4B" w:rsidRDefault="00000000">
            <w:pPr>
              <w:jc w:val="center"/>
            </w:pPr>
            <w:r>
              <w:rPr>
                <w:b/>
                <w:sz w:val="20"/>
              </w:rPr>
              <w:t>Volunteer Rate (%)</w:t>
            </w:r>
          </w:p>
        </w:tc>
      </w:tr>
      <w:tr w:rsidR="00770D4B" w14:paraId="48ED7255" w14:textId="77777777">
        <w:trPr>
          <w:jc w:val="center"/>
        </w:trPr>
        <w:tc>
          <w:tcPr>
            <w:tcW w:w="1134" w:type="dxa"/>
          </w:tcPr>
          <w:p w14:paraId="1BA6B06D" w14:textId="77777777" w:rsidR="00770D4B" w:rsidRDefault="00000000">
            <w:pPr>
              <w:jc w:val="center"/>
            </w:pPr>
            <w:r>
              <w:rPr>
                <w:sz w:val="20"/>
              </w:rPr>
              <w:lastRenderedPageBreak/>
              <w:t>2017</w:t>
            </w:r>
          </w:p>
        </w:tc>
        <w:tc>
          <w:tcPr>
            <w:tcW w:w="1417" w:type="dxa"/>
          </w:tcPr>
          <w:p w14:paraId="64CB16BE" w14:textId="77777777" w:rsidR="00770D4B" w:rsidRDefault="00000000">
            <w:pPr>
              <w:jc w:val="center"/>
            </w:pPr>
            <w:r>
              <w:rPr>
                <w:sz w:val="20"/>
              </w:rPr>
              <w:t>53,014</w:t>
            </w:r>
          </w:p>
        </w:tc>
        <w:tc>
          <w:tcPr>
            <w:tcW w:w="1984" w:type="dxa"/>
          </w:tcPr>
          <w:p w14:paraId="5E346C5C" w14:textId="77777777" w:rsidR="00770D4B" w:rsidRDefault="00000000">
            <w:pPr>
              <w:jc w:val="center"/>
            </w:pPr>
            <w:r>
              <w:rPr>
                <w:sz w:val="20"/>
              </w:rPr>
              <w:t>42,180 (79.6%)</w:t>
            </w:r>
          </w:p>
        </w:tc>
        <w:tc>
          <w:tcPr>
            <w:tcW w:w="1984" w:type="dxa"/>
          </w:tcPr>
          <w:p w14:paraId="1C2DF07F" w14:textId="77777777" w:rsidR="00770D4B" w:rsidRDefault="00000000">
            <w:pPr>
              <w:jc w:val="center"/>
            </w:pPr>
            <w:r>
              <w:rPr>
                <w:sz w:val="20"/>
              </w:rPr>
              <w:t>10,834 (20.4%)</w:t>
            </w:r>
          </w:p>
        </w:tc>
        <w:tc>
          <w:tcPr>
            <w:tcW w:w="1701" w:type="dxa"/>
          </w:tcPr>
          <w:p w14:paraId="29700145" w14:textId="77777777" w:rsidR="00770D4B" w:rsidRDefault="00000000">
            <w:pPr>
              <w:jc w:val="center"/>
            </w:pPr>
            <w:r>
              <w:rPr>
                <w:sz w:val="20"/>
              </w:rPr>
              <w:t>30.1%</w:t>
            </w:r>
          </w:p>
        </w:tc>
      </w:tr>
      <w:tr w:rsidR="00770D4B" w14:paraId="7A090AEE" w14:textId="77777777">
        <w:trPr>
          <w:jc w:val="center"/>
        </w:trPr>
        <w:tc>
          <w:tcPr>
            <w:tcW w:w="1134" w:type="dxa"/>
          </w:tcPr>
          <w:p w14:paraId="5847FE8B" w14:textId="77777777" w:rsidR="00770D4B" w:rsidRDefault="00000000">
            <w:pPr>
              <w:jc w:val="center"/>
            </w:pPr>
            <w:r>
              <w:rPr>
                <w:sz w:val="20"/>
              </w:rPr>
              <w:t>2019</w:t>
            </w:r>
          </w:p>
        </w:tc>
        <w:tc>
          <w:tcPr>
            <w:tcW w:w="1417" w:type="dxa"/>
          </w:tcPr>
          <w:p w14:paraId="5CFD0844" w14:textId="77777777" w:rsidR="00770D4B" w:rsidRDefault="00000000">
            <w:pPr>
              <w:jc w:val="center"/>
            </w:pPr>
            <w:r>
              <w:rPr>
                <w:sz w:val="20"/>
              </w:rPr>
              <w:t>51,380</w:t>
            </w:r>
          </w:p>
        </w:tc>
        <w:tc>
          <w:tcPr>
            <w:tcW w:w="1984" w:type="dxa"/>
          </w:tcPr>
          <w:p w14:paraId="7232F683" w14:textId="77777777" w:rsidR="00770D4B" w:rsidRDefault="00000000">
            <w:pPr>
              <w:jc w:val="center"/>
            </w:pPr>
            <w:r>
              <w:rPr>
                <w:sz w:val="20"/>
              </w:rPr>
              <w:t>40,849 (79.5%)</w:t>
            </w:r>
          </w:p>
        </w:tc>
        <w:tc>
          <w:tcPr>
            <w:tcW w:w="1984" w:type="dxa"/>
          </w:tcPr>
          <w:p w14:paraId="2827E951" w14:textId="77777777" w:rsidR="00770D4B" w:rsidRDefault="00000000">
            <w:pPr>
              <w:jc w:val="center"/>
            </w:pPr>
            <w:r>
              <w:rPr>
                <w:sz w:val="20"/>
              </w:rPr>
              <w:t>10,531 (20.5%)</w:t>
            </w:r>
          </w:p>
        </w:tc>
        <w:tc>
          <w:tcPr>
            <w:tcW w:w="1701" w:type="dxa"/>
          </w:tcPr>
          <w:p w14:paraId="1E2E874B" w14:textId="77777777" w:rsidR="00770D4B" w:rsidRDefault="00000000">
            <w:pPr>
              <w:jc w:val="center"/>
            </w:pPr>
            <w:r>
              <w:rPr>
                <w:sz w:val="20"/>
              </w:rPr>
              <w:t>28.8%</w:t>
            </w:r>
          </w:p>
        </w:tc>
      </w:tr>
      <w:tr w:rsidR="00770D4B" w14:paraId="366C31E6" w14:textId="77777777">
        <w:trPr>
          <w:jc w:val="center"/>
        </w:trPr>
        <w:tc>
          <w:tcPr>
            <w:tcW w:w="1134" w:type="dxa"/>
          </w:tcPr>
          <w:p w14:paraId="47F53FA0" w14:textId="77777777" w:rsidR="00770D4B" w:rsidRDefault="00000000">
            <w:pPr>
              <w:jc w:val="center"/>
            </w:pPr>
            <w:r>
              <w:rPr>
                <w:sz w:val="20"/>
              </w:rPr>
              <w:t>2021</w:t>
            </w:r>
          </w:p>
        </w:tc>
        <w:tc>
          <w:tcPr>
            <w:tcW w:w="1417" w:type="dxa"/>
          </w:tcPr>
          <w:p w14:paraId="2696BE02" w14:textId="77777777" w:rsidR="00770D4B" w:rsidRDefault="00000000">
            <w:pPr>
              <w:jc w:val="center"/>
            </w:pPr>
            <w:r>
              <w:rPr>
                <w:sz w:val="20"/>
              </w:rPr>
              <w:t>46,742</w:t>
            </w:r>
          </w:p>
        </w:tc>
        <w:tc>
          <w:tcPr>
            <w:tcW w:w="1984" w:type="dxa"/>
          </w:tcPr>
          <w:p w14:paraId="00042740" w14:textId="77777777" w:rsidR="00770D4B" w:rsidRDefault="00000000">
            <w:pPr>
              <w:jc w:val="center"/>
            </w:pPr>
            <w:r>
              <w:rPr>
                <w:sz w:val="20"/>
              </w:rPr>
              <w:t>37,480 (80.2%)</w:t>
            </w:r>
          </w:p>
        </w:tc>
        <w:tc>
          <w:tcPr>
            <w:tcW w:w="1984" w:type="dxa"/>
          </w:tcPr>
          <w:p w14:paraId="3A627188" w14:textId="77777777" w:rsidR="00770D4B" w:rsidRDefault="00000000">
            <w:pPr>
              <w:jc w:val="center"/>
            </w:pPr>
            <w:r>
              <w:rPr>
                <w:sz w:val="20"/>
              </w:rPr>
              <w:t>9,262 (19.8%)</w:t>
            </w:r>
          </w:p>
        </w:tc>
        <w:tc>
          <w:tcPr>
            <w:tcW w:w="1701" w:type="dxa"/>
          </w:tcPr>
          <w:p w14:paraId="6DAA397C" w14:textId="77777777" w:rsidR="00770D4B" w:rsidRDefault="00000000">
            <w:pPr>
              <w:jc w:val="center"/>
            </w:pPr>
            <w:r>
              <w:rPr>
                <w:sz w:val="20"/>
              </w:rPr>
              <w:t>23.2%</w:t>
            </w:r>
          </w:p>
        </w:tc>
      </w:tr>
      <w:tr w:rsidR="00770D4B" w14:paraId="4AA26D4D" w14:textId="77777777">
        <w:trPr>
          <w:jc w:val="center"/>
        </w:trPr>
        <w:tc>
          <w:tcPr>
            <w:tcW w:w="1134" w:type="dxa"/>
          </w:tcPr>
          <w:p w14:paraId="6FC314F3" w14:textId="77777777" w:rsidR="00770D4B" w:rsidRDefault="00000000">
            <w:pPr>
              <w:jc w:val="center"/>
            </w:pPr>
            <w:r>
              <w:rPr>
                <w:sz w:val="20"/>
              </w:rPr>
              <w:t>2023</w:t>
            </w:r>
          </w:p>
        </w:tc>
        <w:tc>
          <w:tcPr>
            <w:tcW w:w="1417" w:type="dxa"/>
          </w:tcPr>
          <w:p w14:paraId="2A07AAA9" w14:textId="77777777" w:rsidR="00770D4B" w:rsidRDefault="00000000">
            <w:pPr>
              <w:jc w:val="center"/>
            </w:pPr>
            <w:r>
              <w:rPr>
                <w:sz w:val="20"/>
              </w:rPr>
              <w:t>47,935</w:t>
            </w:r>
          </w:p>
        </w:tc>
        <w:tc>
          <w:tcPr>
            <w:tcW w:w="1984" w:type="dxa"/>
          </w:tcPr>
          <w:p w14:paraId="032ADCF5" w14:textId="77777777" w:rsidR="00770D4B" w:rsidRDefault="00000000">
            <w:pPr>
              <w:jc w:val="center"/>
            </w:pPr>
            <w:r>
              <w:rPr>
                <w:sz w:val="20"/>
              </w:rPr>
              <w:t>38,594 (80.5%)</w:t>
            </w:r>
          </w:p>
        </w:tc>
        <w:tc>
          <w:tcPr>
            <w:tcW w:w="1984" w:type="dxa"/>
          </w:tcPr>
          <w:p w14:paraId="1E6B4207" w14:textId="77777777" w:rsidR="00770D4B" w:rsidRDefault="00000000">
            <w:pPr>
              <w:jc w:val="center"/>
            </w:pPr>
            <w:r>
              <w:rPr>
                <w:sz w:val="20"/>
              </w:rPr>
              <w:t>9,341 (19.5%)</w:t>
            </w:r>
          </w:p>
        </w:tc>
        <w:tc>
          <w:tcPr>
            <w:tcW w:w="1701" w:type="dxa"/>
          </w:tcPr>
          <w:p w14:paraId="13D0C1AB" w14:textId="77777777" w:rsidR="00770D4B" w:rsidRDefault="00000000">
            <w:pPr>
              <w:jc w:val="center"/>
            </w:pPr>
            <w:r>
              <w:rPr>
                <w:sz w:val="20"/>
              </w:rPr>
              <w:t>28.5%</w:t>
            </w:r>
          </w:p>
        </w:tc>
      </w:tr>
      <w:tr w:rsidR="00770D4B" w14:paraId="35185064" w14:textId="77777777">
        <w:trPr>
          <w:jc w:val="center"/>
        </w:trPr>
        <w:tc>
          <w:tcPr>
            <w:tcW w:w="1134" w:type="dxa"/>
          </w:tcPr>
          <w:p w14:paraId="5447F4F1" w14:textId="77777777" w:rsidR="00770D4B" w:rsidRDefault="00000000">
            <w:pPr>
              <w:jc w:val="center"/>
            </w:pPr>
            <w:r>
              <w:rPr>
                <w:sz w:val="20"/>
              </w:rPr>
              <w:t>Total</w:t>
            </w:r>
          </w:p>
        </w:tc>
        <w:tc>
          <w:tcPr>
            <w:tcW w:w="1417" w:type="dxa"/>
          </w:tcPr>
          <w:p w14:paraId="678CB6D0" w14:textId="77777777" w:rsidR="00770D4B" w:rsidRDefault="00000000">
            <w:pPr>
              <w:jc w:val="center"/>
            </w:pPr>
            <w:r>
              <w:rPr>
                <w:sz w:val="20"/>
              </w:rPr>
              <w:t>199,071</w:t>
            </w:r>
          </w:p>
        </w:tc>
        <w:tc>
          <w:tcPr>
            <w:tcW w:w="1984" w:type="dxa"/>
          </w:tcPr>
          <w:p w14:paraId="1C4E2DAB" w14:textId="77777777" w:rsidR="00770D4B" w:rsidRDefault="00000000">
            <w:pPr>
              <w:jc w:val="center"/>
            </w:pPr>
            <w:r>
              <w:rPr>
                <w:sz w:val="20"/>
              </w:rPr>
              <w:t>159,103 (79.9%)</w:t>
            </w:r>
          </w:p>
        </w:tc>
        <w:tc>
          <w:tcPr>
            <w:tcW w:w="1984" w:type="dxa"/>
          </w:tcPr>
          <w:p w14:paraId="7E3AC65E" w14:textId="77777777" w:rsidR="00770D4B" w:rsidRDefault="00000000">
            <w:pPr>
              <w:jc w:val="center"/>
            </w:pPr>
            <w:r>
              <w:rPr>
                <w:sz w:val="20"/>
              </w:rPr>
              <w:t>39,968 (20.1%)</w:t>
            </w:r>
          </w:p>
        </w:tc>
        <w:tc>
          <w:tcPr>
            <w:tcW w:w="1701" w:type="dxa"/>
          </w:tcPr>
          <w:p w14:paraId="2FD90EC4" w14:textId="77777777" w:rsidR="00770D4B" w:rsidRDefault="00000000">
            <w:pPr>
              <w:jc w:val="center"/>
            </w:pPr>
            <w:r>
              <w:rPr>
                <w:sz w:val="20"/>
              </w:rPr>
              <w:t>27.7%</w:t>
            </w:r>
          </w:p>
        </w:tc>
      </w:tr>
    </w:tbl>
    <w:p w14:paraId="00D0E858" w14:textId="77777777" w:rsidR="00770D4B" w:rsidRDefault="00770D4B"/>
    <w:p w14:paraId="696E2D8A" w14:textId="77777777" w:rsidR="00770D4B" w:rsidRDefault="00000000">
      <w:pPr>
        <w:spacing w:after="120"/>
        <w:ind w:firstLine="720"/>
      </w:pPr>
      <w:r>
        <w:rPr>
          <w:i/>
        </w:rPr>
        <w:t>Note. The 2021 wave shows a notable dip in volunteering rates (23.2%), consistent with documented COVID-19 impacts on volunteer participation. All rates are unweighted; weighted estimates will be computed using VLSUPPWT (Volunteer Supplement Weight).</w:t>
      </w:r>
    </w:p>
    <w:p w14:paraId="42D60277" w14:textId="77777777" w:rsidR="00770D4B" w:rsidRDefault="00000000">
      <w:pPr>
        <w:pStyle w:val="Heading2"/>
      </w:pPr>
      <w:r>
        <w:t>2.2 Key Variables (Corrected Coding)</w:t>
      </w:r>
    </w:p>
    <w:p w14:paraId="272973C9" w14:textId="77777777" w:rsidR="00770D4B" w:rsidRDefault="00000000">
      <w:pPr>
        <w:spacing w:after="120"/>
        <w:ind w:firstLine="720"/>
      </w:pPr>
      <w:r>
        <w:t>A critical finding during data preparation: IPUMS CPS binary variables are coded 1 = No, 2 = Yes (confirmed via codebook pages 11–20). Previous code drafts assumed 1 = Yes, which would have produced inverted results. All statistics below use corrected coding.</w:t>
      </w:r>
    </w:p>
    <w:p w14:paraId="7C4BB6B7" w14:textId="77777777" w:rsidR="00770D4B" w:rsidRDefault="00000000">
      <w:pPr>
        <w:jc w:val="center"/>
      </w:pPr>
      <w:r>
        <w:rPr>
          <w:b/>
        </w:rPr>
        <w:t>Table 3</w:t>
      </w:r>
    </w:p>
    <w:p w14:paraId="7FAD7C5E" w14:textId="77777777" w:rsidR="00770D4B" w:rsidRDefault="00000000">
      <w:pPr>
        <w:spacing w:after="120"/>
        <w:jc w:val="center"/>
      </w:pPr>
      <w:r>
        <w:rPr>
          <w:i/>
        </w:rPr>
        <w:t>Civic Engagement Indicators by Volunteering Status (Corrected Coding)</w:t>
      </w:r>
    </w:p>
    <w:tbl>
      <w:tblPr>
        <w:tblStyle w:val="TableGrid"/>
        <w:tblW w:w="0" w:type="auto"/>
        <w:jc w:val="center"/>
        <w:tblLook w:val="04A0" w:firstRow="1" w:lastRow="0" w:firstColumn="1" w:lastColumn="0" w:noHBand="0" w:noVBand="1"/>
      </w:tblPr>
      <w:tblGrid>
        <w:gridCol w:w="2551"/>
        <w:gridCol w:w="1984"/>
        <w:gridCol w:w="1984"/>
        <w:gridCol w:w="1417"/>
      </w:tblGrid>
      <w:tr w:rsidR="00770D4B" w14:paraId="33D0422A" w14:textId="77777777">
        <w:trPr>
          <w:jc w:val="center"/>
        </w:trPr>
        <w:tc>
          <w:tcPr>
            <w:tcW w:w="2551" w:type="dxa"/>
            <w:shd w:val="clear" w:color="auto" w:fill="D9E2F3"/>
          </w:tcPr>
          <w:p w14:paraId="3D8925F3" w14:textId="77777777" w:rsidR="00770D4B" w:rsidRDefault="00000000">
            <w:pPr>
              <w:jc w:val="center"/>
            </w:pPr>
            <w:r>
              <w:rPr>
                <w:b/>
                <w:sz w:val="20"/>
              </w:rPr>
              <w:t>Indicator</w:t>
            </w:r>
          </w:p>
        </w:tc>
        <w:tc>
          <w:tcPr>
            <w:tcW w:w="1984" w:type="dxa"/>
            <w:shd w:val="clear" w:color="auto" w:fill="D9E2F3"/>
          </w:tcPr>
          <w:p w14:paraId="5181A23C" w14:textId="77777777" w:rsidR="00770D4B" w:rsidRDefault="00000000">
            <w:pPr>
              <w:jc w:val="center"/>
            </w:pPr>
            <w:r>
              <w:rPr>
                <w:b/>
                <w:sz w:val="20"/>
              </w:rPr>
              <w:t>Volunteers (n=55,088)</w:t>
            </w:r>
          </w:p>
        </w:tc>
        <w:tc>
          <w:tcPr>
            <w:tcW w:w="1984" w:type="dxa"/>
            <w:shd w:val="clear" w:color="auto" w:fill="D9E2F3"/>
          </w:tcPr>
          <w:p w14:paraId="7539B228" w14:textId="77777777" w:rsidR="00770D4B" w:rsidRDefault="00000000">
            <w:pPr>
              <w:jc w:val="center"/>
            </w:pPr>
            <w:r>
              <w:rPr>
                <w:b/>
                <w:sz w:val="20"/>
              </w:rPr>
              <w:t>Non-Volunteers (n=143,983)</w:t>
            </w:r>
          </w:p>
        </w:tc>
        <w:tc>
          <w:tcPr>
            <w:tcW w:w="1417" w:type="dxa"/>
            <w:shd w:val="clear" w:color="auto" w:fill="D9E2F3"/>
          </w:tcPr>
          <w:p w14:paraId="4174AAFB" w14:textId="77777777" w:rsidR="00770D4B" w:rsidRDefault="00000000">
            <w:pPr>
              <w:jc w:val="center"/>
            </w:pPr>
            <w:r>
              <w:rPr>
                <w:b/>
                <w:sz w:val="20"/>
              </w:rPr>
              <w:t>Difference</w:t>
            </w:r>
          </w:p>
        </w:tc>
      </w:tr>
      <w:tr w:rsidR="00770D4B" w14:paraId="07D10A26" w14:textId="77777777">
        <w:trPr>
          <w:jc w:val="center"/>
        </w:trPr>
        <w:tc>
          <w:tcPr>
            <w:tcW w:w="2551" w:type="dxa"/>
          </w:tcPr>
          <w:p w14:paraId="57871D13" w14:textId="77777777" w:rsidR="00770D4B" w:rsidRDefault="00000000">
            <w:pPr>
              <w:jc w:val="center"/>
            </w:pPr>
            <w:r>
              <w:rPr>
                <w:sz w:val="20"/>
              </w:rPr>
              <w:t>Charitable Donation (%)</w:t>
            </w:r>
          </w:p>
        </w:tc>
        <w:tc>
          <w:tcPr>
            <w:tcW w:w="1984" w:type="dxa"/>
          </w:tcPr>
          <w:p w14:paraId="7573373E" w14:textId="77777777" w:rsidR="00770D4B" w:rsidRDefault="00000000">
            <w:pPr>
              <w:jc w:val="center"/>
            </w:pPr>
            <w:r>
              <w:rPr>
                <w:sz w:val="20"/>
              </w:rPr>
              <w:t>82.0%</w:t>
            </w:r>
          </w:p>
        </w:tc>
        <w:tc>
          <w:tcPr>
            <w:tcW w:w="1984" w:type="dxa"/>
          </w:tcPr>
          <w:p w14:paraId="601B4174" w14:textId="77777777" w:rsidR="00770D4B" w:rsidRDefault="00000000">
            <w:pPr>
              <w:jc w:val="center"/>
            </w:pPr>
            <w:r>
              <w:rPr>
                <w:sz w:val="20"/>
              </w:rPr>
              <w:t>42.7%</w:t>
            </w:r>
          </w:p>
        </w:tc>
        <w:tc>
          <w:tcPr>
            <w:tcW w:w="1417" w:type="dxa"/>
          </w:tcPr>
          <w:p w14:paraId="10AAE99E" w14:textId="77777777" w:rsidR="00770D4B" w:rsidRDefault="00000000">
            <w:pPr>
              <w:jc w:val="center"/>
            </w:pPr>
            <w:r>
              <w:rPr>
                <w:sz w:val="20"/>
              </w:rPr>
              <w:t>+39.3pp</w:t>
            </w:r>
          </w:p>
        </w:tc>
      </w:tr>
      <w:tr w:rsidR="00770D4B" w14:paraId="1733CB0D" w14:textId="77777777">
        <w:trPr>
          <w:jc w:val="center"/>
        </w:trPr>
        <w:tc>
          <w:tcPr>
            <w:tcW w:w="2551" w:type="dxa"/>
          </w:tcPr>
          <w:p w14:paraId="797F0CAC" w14:textId="77777777" w:rsidR="00770D4B" w:rsidRDefault="00000000">
            <w:pPr>
              <w:jc w:val="center"/>
            </w:pPr>
            <w:r>
              <w:rPr>
                <w:sz w:val="20"/>
              </w:rPr>
              <w:t>Contacted Public Official (%)</w:t>
            </w:r>
          </w:p>
        </w:tc>
        <w:tc>
          <w:tcPr>
            <w:tcW w:w="1984" w:type="dxa"/>
          </w:tcPr>
          <w:p w14:paraId="1A161D85" w14:textId="77777777" w:rsidR="00770D4B" w:rsidRDefault="00000000">
            <w:pPr>
              <w:jc w:val="center"/>
            </w:pPr>
            <w:r>
              <w:rPr>
                <w:sz w:val="20"/>
              </w:rPr>
              <w:t>24.8%</w:t>
            </w:r>
          </w:p>
        </w:tc>
        <w:tc>
          <w:tcPr>
            <w:tcW w:w="1984" w:type="dxa"/>
          </w:tcPr>
          <w:p w14:paraId="5D773488" w14:textId="77777777" w:rsidR="00770D4B" w:rsidRDefault="00000000">
            <w:pPr>
              <w:jc w:val="center"/>
            </w:pPr>
            <w:r>
              <w:rPr>
                <w:sz w:val="20"/>
              </w:rPr>
              <w:t>9.2%</w:t>
            </w:r>
          </w:p>
        </w:tc>
        <w:tc>
          <w:tcPr>
            <w:tcW w:w="1417" w:type="dxa"/>
          </w:tcPr>
          <w:p w14:paraId="41272E9B" w14:textId="77777777" w:rsidR="00770D4B" w:rsidRDefault="00000000">
            <w:pPr>
              <w:jc w:val="center"/>
            </w:pPr>
            <w:r>
              <w:rPr>
                <w:sz w:val="20"/>
              </w:rPr>
              <w:t>+15.6pp</w:t>
            </w:r>
          </w:p>
        </w:tc>
      </w:tr>
      <w:tr w:rsidR="00770D4B" w14:paraId="51612510" w14:textId="77777777">
        <w:trPr>
          <w:jc w:val="center"/>
        </w:trPr>
        <w:tc>
          <w:tcPr>
            <w:tcW w:w="2551" w:type="dxa"/>
          </w:tcPr>
          <w:p w14:paraId="390163ED" w14:textId="77777777" w:rsidR="00770D4B" w:rsidRDefault="00000000">
            <w:pPr>
              <w:jc w:val="center"/>
            </w:pPr>
            <w:r>
              <w:rPr>
                <w:sz w:val="20"/>
              </w:rPr>
              <w:t>Boycotted Product (%)</w:t>
            </w:r>
          </w:p>
        </w:tc>
        <w:tc>
          <w:tcPr>
            <w:tcW w:w="1984" w:type="dxa"/>
          </w:tcPr>
          <w:p w14:paraId="05634967" w14:textId="77777777" w:rsidR="00770D4B" w:rsidRDefault="00000000">
            <w:pPr>
              <w:jc w:val="center"/>
            </w:pPr>
            <w:r>
              <w:rPr>
                <w:sz w:val="20"/>
              </w:rPr>
              <w:t>18.5%</w:t>
            </w:r>
          </w:p>
        </w:tc>
        <w:tc>
          <w:tcPr>
            <w:tcW w:w="1984" w:type="dxa"/>
          </w:tcPr>
          <w:p w14:paraId="4D03A0C6" w14:textId="77777777" w:rsidR="00770D4B" w:rsidRDefault="00000000">
            <w:pPr>
              <w:jc w:val="center"/>
            </w:pPr>
            <w:r>
              <w:rPr>
                <w:sz w:val="20"/>
              </w:rPr>
              <w:t>6.8%</w:t>
            </w:r>
          </w:p>
        </w:tc>
        <w:tc>
          <w:tcPr>
            <w:tcW w:w="1417" w:type="dxa"/>
          </w:tcPr>
          <w:p w14:paraId="1F3BBA27" w14:textId="77777777" w:rsidR="00770D4B" w:rsidRDefault="00000000">
            <w:pPr>
              <w:jc w:val="center"/>
            </w:pPr>
            <w:r>
              <w:rPr>
                <w:sz w:val="20"/>
              </w:rPr>
              <w:t>+11.7pp</w:t>
            </w:r>
          </w:p>
        </w:tc>
      </w:tr>
      <w:tr w:rsidR="00770D4B" w14:paraId="10BB7280" w14:textId="77777777">
        <w:trPr>
          <w:jc w:val="center"/>
        </w:trPr>
        <w:tc>
          <w:tcPr>
            <w:tcW w:w="2551" w:type="dxa"/>
          </w:tcPr>
          <w:p w14:paraId="16D7A7D0" w14:textId="77777777" w:rsidR="00770D4B" w:rsidRDefault="00000000">
            <w:pPr>
              <w:jc w:val="center"/>
            </w:pPr>
            <w:r>
              <w:rPr>
                <w:sz w:val="20"/>
              </w:rPr>
              <w:t>Attended Public Meeting (%)</w:t>
            </w:r>
          </w:p>
        </w:tc>
        <w:tc>
          <w:tcPr>
            <w:tcW w:w="1984" w:type="dxa"/>
          </w:tcPr>
          <w:p w14:paraId="6A4D9799" w14:textId="77777777" w:rsidR="00770D4B" w:rsidRDefault="00000000">
            <w:pPr>
              <w:jc w:val="center"/>
            </w:pPr>
            <w:r>
              <w:rPr>
                <w:sz w:val="20"/>
              </w:rPr>
              <w:t>31.2%</w:t>
            </w:r>
          </w:p>
        </w:tc>
        <w:tc>
          <w:tcPr>
            <w:tcW w:w="1984" w:type="dxa"/>
          </w:tcPr>
          <w:p w14:paraId="3DBDBBE6" w14:textId="77777777" w:rsidR="00770D4B" w:rsidRDefault="00000000">
            <w:pPr>
              <w:jc w:val="center"/>
            </w:pPr>
            <w:r>
              <w:rPr>
                <w:sz w:val="20"/>
              </w:rPr>
              <w:t>8.9%</w:t>
            </w:r>
          </w:p>
        </w:tc>
        <w:tc>
          <w:tcPr>
            <w:tcW w:w="1417" w:type="dxa"/>
          </w:tcPr>
          <w:p w14:paraId="32DE2EF0" w14:textId="77777777" w:rsidR="00770D4B" w:rsidRDefault="00000000">
            <w:pPr>
              <w:jc w:val="center"/>
            </w:pPr>
            <w:r>
              <w:rPr>
                <w:sz w:val="20"/>
              </w:rPr>
              <w:t>+22.3pp</w:t>
            </w:r>
          </w:p>
        </w:tc>
      </w:tr>
      <w:tr w:rsidR="00770D4B" w14:paraId="25E1F66B" w14:textId="77777777">
        <w:trPr>
          <w:jc w:val="center"/>
        </w:trPr>
        <w:tc>
          <w:tcPr>
            <w:tcW w:w="2551" w:type="dxa"/>
          </w:tcPr>
          <w:p w14:paraId="02244CA7" w14:textId="77777777" w:rsidR="00770D4B" w:rsidRDefault="00000000">
            <w:pPr>
              <w:jc w:val="center"/>
            </w:pPr>
            <w:r>
              <w:rPr>
                <w:sz w:val="20"/>
              </w:rPr>
              <w:t>Neighbor Interaction (1-6)</w:t>
            </w:r>
          </w:p>
        </w:tc>
        <w:tc>
          <w:tcPr>
            <w:tcW w:w="1984" w:type="dxa"/>
          </w:tcPr>
          <w:p w14:paraId="459D6654" w14:textId="77777777" w:rsidR="00770D4B" w:rsidRDefault="00000000">
            <w:pPr>
              <w:jc w:val="center"/>
            </w:pPr>
            <w:r>
              <w:rPr>
                <w:sz w:val="20"/>
              </w:rPr>
              <w:t>4.21</w:t>
            </w:r>
          </w:p>
        </w:tc>
        <w:tc>
          <w:tcPr>
            <w:tcW w:w="1984" w:type="dxa"/>
          </w:tcPr>
          <w:p w14:paraId="426B7F2E" w14:textId="77777777" w:rsidR="00770D4B" w:rsidRDefault="00000000">
            <w:pPr>
              <w:jc w:val="center"/>
            </w:pPr>
            <w:r>
              <w:rPr>
                <w:sz w:val="20"/>
              </w:rPr>
              <w:t>3.45</w:t>
            </w:r>
          </w:p>
        </w:tc>
        <w:tc>
          <w:tcPr>
            <w:tcW w:w="1417" w:type="dxa"/>
          </w:tcPr>
          <w:p w14:paraId="30FAF050" w14:textId="77777777" w:rsidR="00770D4B" w:rsidRDefault="00000000">
            <w:pPr>
              <w:jc w:val="center"/>
            </w:pPr>
            <w:r>
              <w:rPr>
                <w:sz w:val="20"/>
              </w:rPr>
              <w:t>+0.76</w:t>
            </w:r>
          </w:p>
        </w:tc>
      </w:tr>
      <w:tr w:rsidR="00770D4B" w14:paraId="0CCE7D72" w14:textId="77777777">
        <w:trPr>
          <w:jc w:val="center"/>
        </w:trPr>
        <w:tc>
          <w:tcPr>
            <w:tcW w:w="2551" w:type="dxa"/>
          </w:tcPr>
          <w:p w14:paraId="68B73A0A" w14:textId="77777777" w:rsidR="00770D4B" w:rsidRDefault="00000000">
            <w:pPr>
              <w:jc w:val="center"/>
            </w:pPr>
            <w:r>
              <w:rPr>
                <w:sz w:val="20"/>
              </w:rPr>
              <w:lastRenderedPageBreak/>
              <w:t>News Consumption (1-6)</w:t>
            </w:r>
          </w:p>
        </w:tc>
        <w:tc>
          <w:tcPr>
            <w:tcW w:w="1984" w:type="dxa"/>
          </w:tcPr>
          <w:p w14:paraId="583A834C" w14:textId="77777777" w:rsidR="00770D4B" w:rsidRDefault="00000000">
            <w:pPr>
              <w:jc w:val="center"/>
            </w:pPr>
            <w:r>
              <w:rPr>
                <w:sz w:val="20"/>
              </w:rPr>
              <w:t>4.52</w:t>
            </w:r>
          </w:p>
        </w:tc>
        <w:tc>
          <w:tcPr>
            <w:tcW w:w="1984" w:type="dxa"/>
          </w:tcPr>
          <w:p w14:paraId="57CBE981" w14:textId="77777777" w:rsidR="00770D4B" w:rsidRDefault="00000000">
            <w:pPr>
              <w:jc w:val="center"/>
            </w:pPr>
            <w:r>
              <w:rPr>
                <w:sz w:val="20"/>
              </w:rPr>
              <w:t>3.89</w:t>
            </w:r>
          </w:p>
        </w:tc>
        <w:tc>
          <w:tcPr>
            <w:tcW w:w="1417" w:type="dxa"/>
          </w:tcPr>
          <w:p w14:paraId="44C9CD1C" w14:textId="77777777" w:rsidR="00770D4B" w:rsidRDefault="00000000">
            <w:pPr>
              <w:jc w:val="center"/>
            </w:pPr>
            <w:r>
              <w:rPr>
                <w:sz w:val="20"/>
              </w:rPr>
              <w:t>+0.63</w:t>
            </w:r>
          </w:p>
        </w:tc>
      </w:tr>
      <w:tr w:rsidR="00770D4B" w14:paraId="7CECE73A" w14:textId="77777777">
        <w:trPr>
          <w:jc w:val="center"/>
        </w:trPr>
        <w:tc>
          <w:tcPr>
            <w:tcW w:w="2551" w:type="dxa"/>
          </w:tcPr>
          <w:p w14:paraId="68AF42D2" w14:textId="77777777" w:rsidR="00770D4B" w:rsidRDefault="00000000">
            <w:pPr>
              <w:jc w:val="center"/>
            </w:pPr>
            <w:r>
              <w:rPr>
                <w:sz w:val="20"/>
              </w:rPr>
              <w:t>Organization Membership (count)</w:t>
            </w:r>
          </w:p>
        </w:tc>
        <w:tc>
          <w:tcPr>
            <w:tcW w:w="1984" w:type="dxa"/>
          </w:tcPr>
          <w:p w14:paraId="26A36C46" w14:textId="77777777" w:rsidR="00770D4B" w:rsidRDefault="00000000">
            <w:pPr>
              <w:jc w:val="center"/>
            </w:pPr>
            <w:r>
              <w:rPr>
                <w:sz w:val="20"/>
              </w:rPr>
              <w:t>2.34</w:t>
            </w:r>
          </w:p>
        </w:tc>
        <w:tc>
          <w:tcPr>
            <w:tcW w:w="1984" w:type="dxa"/>
          </w:tcPr>
          <w:p w14:paraId="667D882D" w14:textId="77777777" w:rsidR="00770D4B" w:rsidRDefault="00000000">
            <w:pPr>
              <w:jc w:val="center"/>
            </w:pPr>
            <w:r>
              <w:rPr>
                <w:sz w:val="20"/>
              </w:rPr>
              <w:t>0.67</w:t>
            </w:r>
          </w:p>
        </w:tc>
        <w:tc>
          <w:tcPr>
            <w:tcW w:w="1417" w:type="dxa"/>
          </w:tcPr>
          <w:p w14:paraId="78DE22E0" w14:textId="77777777" w:rsidR="00770D4B" w:rsidRDefault="00000000">
            <w:pPr>
              <w:jc w:val="center"/>
            </w:pPr>
            <w:r>
              <w:rPr>
                <w:sz w:val="20"/>
              </w:rPr>
              <w:t>+1.67</w:t>
            </w:r>
          </w:p>
        </w:tc>
      </w:tr>
    </w:tbl>
    <w:p w14:paraId="276FA604" w14:textId="77777777" w:rsidR="00770D4B" w:rsidRDefault="00770D4B"/>
    <w:p w14:paraId="0140AA5E" w14:textId="77777777" w:rsidR="00770D4B" w:rsidRDefault="00000000">
      <w:pPr>
        <w:spacing w:after="120"/>
        <w:ind w:firstLine="720"/>
      </w:pPr>
      <w:r>
        <w:rPr>
          <w:i/>
        </w:rPr>
        <w:t>Note. All binary indicators recoded from IPUMS coding (1=No, 2=Yes) to standard (0=No, 1=Yes). Frequency variables (Neighbor Interaction, News Consumption) scaled 1–6 with higher values indicating greater frequency. VLNEWS reverse-coded (original: 1=Every day to 6=Not at all).</w:t>
      </w:r>
    </w:p>
    <w:p w14:paraId="28D4937E" w14:textId="77777777" w:rsidR="00770D4B" w:rsidRDefault="00000000">
      <w:pPr>
        <w:pStyle w:val="Heading2"/>
      </w:pPr>
      <w:r>
        <w:t>2.3 LPA Indicator Variables</w:t>
      </w:r>
    </w:p>
    <w:p w14:paraId="7E2B1D37" w14:textId="77777777" w:rsidR="00770D4B" w:rsidRDefault="00000000">
      <w:pPr>
        <w:jc w:val="center"/>
      </w:pPr>
      <w:r>
        <w:rPr>
          <w:b/>
        </w:rPr>
        <w:t>Table 4</w:t>
      </w:r>
    </w:p>
    <w:p w14:paraId="570CC785" w14:textId="77777777" w:rsidR="00770D4B" w:rsidRDefault="00000000">
      <w:pPr>
        <w:spacing w:after="120"/>
        <w:jc w:val="center"/>
      </w:pPr>
      <w:r>
        <w:rPr>
          <w:i/>
        </w:rPr>
        <w:t>Proposed LPA Indicators and Rationale</w:t>
      </w:r>
    </w:p>
    <w:tbl>
      <w:tblPr>
        <w:tblStyle w:val="TableGrid"/>
        <w:tblW w:w="0" w:type="auto"/>
        <w:jc w:val="center"/>
        <w:tblLook w:val="04A0" w:firstRow="1" w:lastRow="0" w:firstColumn="1" w:lastColumn="0" w:noHBand="0" w:noVBand="1"/>
      </w:tblPr>
      <w:tblGrid>
        <w:gridCol w:w="1701"/>
        <w:gridCol w:w="1984"/>
        <w:gridCol w:w="1701"/>
        <w:gridCol w:w="2551"/>
      </w:tblGrid>
      <w:tr w:rsidR="00770D4B" w14:paraId="70857847" w14:textId="77777777">
        <w:trPr>
          <w:jc w:val="center"/>
        </w:trPr>
        <w:tc>
          <w:tcPr>
            <w:tcW w:w="1701" w:type="dxa"/>
            <w:shd w:val="clear" w:color="auto" w:fill="D9E2F3"/>
          </w:tcPr>
          <w:p w14:paraId="204F1734" w14:textId="77777777" w:rsidR="00770D4B" w:rsidRDefault="00000000">
            <w:pPr>
              <w:jc w:val="center"/>
            </w:pPr>
            <w:r>
              <w:rPr>
                <w:b/>
                <w:sz w:val="20"/>
              </w:rPr>
              <w:t>Indicator</w:t>
            </w:r>
          </w:p>
        </w:tc>
        <w:tc>
          <w:tcPr>
            <w:tcW w:w="1984" w:type="dxa"/>
            <w:shd w:val="clear" w:color="auto" w:fill="D9E2F3"/>
          </w:tcPr>
          <w:p w14:paraId="1539F039" w14:textId="77777777" w:rsidR="00770D4B" w:rsidRDefault="00000000">
            <w:pPr>
              <w:jc w:val="center"/>
            </w:pPr>
            <w:r>
              <w:rPr>
                <w:b/>
                <w:sz w:val="20"/>
              </w:rPr>
              <w:t>Source Variable</w:t>
            </w:r>
          </w:p>
        </w:tc>
        <w:tc>
          <w:tcPr>
            <w:tcW w:w="1701" w:type="dxa"/>
            <w:shd w:val="clear" w:color="auto" w:fill="D9E2F3"/>
          </w:tcPr>
          <w:p w14:paraId="6AC17560" w14:textId="77777777" w:rsidR="00770D4B" w:rsidRDefault="00000000">
            <w:pPr>
              <w:jc w:val="center"/>
            </w:pPr>
            <w:r>
              <w:rPr>
                <w:b/>
                <w:sz w:val="20"/>
              </w:rPr>
              <w:t>Measurement</w:t>
            </w:r>
          </w:p>
        </w:tc>
        <w:tc>
          <w:tcPr>
            <w:tcW w:w="2551" w:type="dxa"/>
            <w:shd w:val="clear" w:color="auto" w:fill="D9E2F3"/>
          </w:tcPr>
          <w:p w14:paraId="1AC0C655" w14:textId="77777777" w:rsidR="00770D4B" w:rsidRDefault="00000000">
            <w:pPr>
              <w:jc w:val="center"/>
            </w:pPr>
            <w:r>
              <w:rPr>
                <w:b/>
                <w:sz w:val="20"/>
              </w:rPr>
              <w:t>Theoretical Rationale</w:t>
            </w:r>
          </w:p>
        </w:tc>
      </w:tr>
      <w:tr w:rsidR="00770D4B" w14:paraId="112F90E2" w14:textId="77777777">
        <w:trPr>
          <w:jc w:val="center"/>
        </w:trPr>
        <w:tc>
          <w:tcPr>
            <w:tcW w:w="1701" w:type="dxa"/>
          </w:tcPr>
          <w:p w14:paraId="4B642DFC" w14:textId="77777777" w:rsidR="00770D4B" w:rsidRDefault="00000000">
            <w:pPr>
              <w:jc w:val="center"/>
            </w:pPr>
            <w:r>
              <w:rPr>
                <w:sz w:val="20"/>
              </w:rPr>
              <w:t>Volunteering Hours</w:t>
            </w:r>
          </w:p>
        </w:tc>
        <w:tc>
          <w:tcPr>
            <w:tcW w:w="1984" w:type="dxa"/>
          </w:tcPr>
          <w:p w14:paraId="5D44EF7E" w14:textId="77777777" w:rsidR="00770D4B" w:rsidRDefault="00000000">
            <w:pPr>
              <w:jc w:val="center"/>
            </w:pPr>
            <w:r>
              <w:rPr>
                <w:sz w:val="20"/>
              </w:rPr>
              <w:t>VLHALLORG (log-transformed)</w:t>
            </w:r>
          </w:p>
        </w:tc>
        <w:tc>
          <w:tcPr>
            <w:tcW w:w="1701" w:type="dxa"/>
          </w:tcPr>
          <w:p w14:paraId="38A49189" w14:textId="77777777" w:rsidR="00770D4B" w:rsidRDefault="00000000">
            <w:pPr>
              <w:jc w:val="center"/>
            </w:pPr>
            <w:r>
              <w:rPr>
                <w:sz w:val="20"/>
              </w:rPr>
              <w:t>Continuous (log hours + 1)</w:t>
            </w:r>
          </w:p>
        </w:tc>
        <w:tc>
          <w:tcPr>
            <w:tcW w:w="2551" w:type="dxa"/>
          </w:tcPr>
          <w:p w14:paraId="1C7009AA" w14:textId="77777777" w:rsidR="00770D4B" w:rsidRDefault="00000000">
            <w:pPr>
              <w:jc w:val="center"/>
            </w:pPr>
            <w:r>
              <w:rPr>
                <w:sz w:val="20"/>
              </w:rPr>
              <w:t>Behavioral engagement intensity</w:t>
            </w:r>
          </w:p>
        </w:tc>
      </w:tr>
      <w:tr w:rsidR="00770D4B" w14:paraId="2A588B3C" w14:textId="77777777">
        <w:trPr>
          <w:jc w:val="center"/>
        </w:trPr>
        <w:tc>
          <w:tcPr>
            <w:tcW w:w="1701" w:type="dxa"/>
          </w:tcPr>
          <w:p w14:paraId="68D5E493" w14:textId="77777777" w:rsidR="00770D4B" w:rsidRDefault="00000000">
            <w:pPr>
              <w:jc w:val="center"/>
            </w:pPr>
            <w:r>
              <w:rPr>
                <w:sz w:val="20"/>
              </w:rPr>
              <w:t>Political Participation</w:t>
            </w:r>
          </w:p>
        </w:tc>
        <w:tc>
          <w:tcPr>
            <w:tcW w:w="1984" w:type="dxa"/>
          </w:tcPr>
          <w:p w14:paraId="70AEB743" w14:textId="77777777" w:rsidR="00770D4B" w:rsidRDefault="00000000">
            <w:pPr>
              <w:jc w:val="center"/>
            </w:pPr>
            <w:r>
              <w:rPr>
                <w:sz w:val="20"/>
              </w:rPr>
              <w:t>CEBOYCOTT, CEPUBOFF, CEPUBMTG, CEVOTE</w:t>
            </w:r>
          </w:p>
        </w:tc>
        <w:tc>
          <w:tcPr>
            <w:tcW w:w="1701" w:type="dxa"/>
          </w:tcPr>
          <w:p w14:paraId="79B979B3" w14:textId="77777777" w:rsidR="00770D4B" w:rsidRDefault="00000000">
            <w:pPr>
              <w:jc w:val="center"/>
            </w:pPr>
            <w:r>
              <w:rPr>
                <w:sz w:val="20"/>
              </w:rPr>
              <w:t>Index (0–4)</w:t>
            </w:r>
          </w:p>
        </w:tc>
        <w:tc>
          <w:tcPr>
            <w:tcW w:w="2551" w:type="dxa"/>
          </w:tcPr>
          <w:p w14:paraId="5B7ECBAD" w14:textId="77777777" w:rsidR="00770D4B" w:rsidRDefault="00000000">
            <w:pPr>
              <w:jc w:val="center"/>
            </w:pPr>
            <w:r>
              <w:rPr>
                <w:sz w:val="20"/>
              </w:rPr>
              <w:t>Political dimension of civic engagement</w:t>
            </w:r>
          </w:p>
        </w:tc>
      </w:tr>
      <w:tr w:rsidR="00770D4B" w14:paraId="0EAC5006" w14:textId="77777777">
        <w:trPr>
          <w:jc w:val="center"/>
        </w:trPr>
        <w:tc>
          <w:tcPr>
            <w:tcW w:w="1701" w:type="dxa"/>
          </w:tcPr>
          <w:p w14:paraId="21E2390B" w14:textId="77777777" w:rsidR="00770D4B" w:rsidRDefault="00000000">
            <w:pPr>
              <w:jc w:val="center"/>
            </w:pPr>
            <w:r>
              <w:rPr>
                <w:sz w:val="20"/>
              </w:rPr>
              <w:t>Charitable Giving</w:t>
            </w:r>
          </w:p>
        </w:tc>
        <w:tc>
          <w:tcPr>
            <w:tcW w:w="1984" w:type="dxa"/>
          </w:tcPr>
          <w:p w14:paraId="7EB30FF8" w14:textId="77777777" w:rsidR="00770D4B" w:rsidRDefault="00000000">
            <w:pPr>
              <w:jc w:val="center"/>
            </w:pPr>
            <w:r>
              <w:rPr>
                <w:sz w:val="20"/>
              </w:rPr>
              <w:t>VLDONATE</w:t>
            </w:r>
          </w:p>
        </w:tc>
        <w:tc>
          <w:tcPr>
            <w:tcW w:w="1701" w:type="dxa"/>
          </w:tcPr>
          <w:p w14:paraId="3678870B" w14:textId="77777777" w:rsidR="00770D4B" w:rsidRDefault="00000000">
            <w:pPr>
              <w:jc w:val="center"/>
            </w:pPr>
            <w:r>
              <w:rPr>
                <w:sz w:val="20"/>
              </w:rPr>
              <w:t>Binary (0/1)</w:t>
            </w:r>
          </w:p>
        </w:tc>
        <w:tc>
          <w:tcPr>
            <w:tcW w:w="2551" w:type="dxa"/>
          </w:tcPr>
          <w:p w14:paraId="48E184B1" w14:textId="77777777" w:rsidR="00770D4B" w:rsidRDefault="00000000">
            <w:pPr>
              <w:jc w:val="center"/>
            </w:pPr>
            <w:r>
              <w:rPr>
                <w:sz w:val="20"/>
              </w:rPr>
              <w:t>Philanthropic dimension</w:t>
            </w:r>
          </w:p>
        </w:tc>
      </w:tr>
      <w:tr w:rsidR="00770D4B" w14:paraId="472FEA7A" w14:textId="77777777">
        <w:trPr>
          <w:jc w:val="center"/>
        </w:trPr>
        <w:tc>
          <w:tcPr>
            <w:tcW w:w="1701" w:type="dxa"/>
          </w:tcPr>
          <w:p w14:paraId="0386A1DE" w14:textId="77777777" w:rsidR="00770D4B" w:rsidRDefault="00000000">
            <w:pPr>
              <w:jc w:val="center"/>
            </w:pPr>
            <w:r>
              <w:rPr>
                <w:sz w:val="20"/>
              </w:rPr>
              <w:t>Community Interaction</w:t>
            </w:r>
          </w:p>
        </w:tc>
        <w:tc>
          <w:tcPr>
            <w:tcW w:w="1984" w:type="dxa"/>
          </w:tcPr>
          <w:p w14:paraId="5EFC7127" w14:textId="77777777" w:rsidR="00770D4B" w:rsidRDefault="00000000">
            <w:pPr>
              <w:jc w:val="center"/>
            </w:pPr>
            <w:r>
              <w:rPr>
                <w:sz w:val="20"/>
              </w:rPr>
              <w:t>CESOCCONTCT, CESOCIALIZE</w:t>
            </w:r>
          </w:p>
        </w:tc>
        <w:tc>
          <w:tcPr>
            <w:tcW w:w="1701" w:type="dxa"/>
          </w:tcPr>
          <w:p w14:paraId="158DC527" w14:textId="77777777" w:rsidR="00770D4B" w:rsidRDefault="00000000">
            <w:pPr>
              <w:jc w:val="center"/>
            </w:pPr>
            <w:r>
              <w:rPr>
                <w:sz w:val="20"/>
              </w:rPr>
              <w:t>Mean (1–6 scale)</w:t>
            </w:r>
          </w:p>
        </w:tc>
        <w:tc>
          <w:tcPr>
            <w:tcW w:w="2551" w:type="dxa"/>
          </w:tcPr>
          <w:p w14:paraId="7AD136CA" w14:textId="77777777" w:rsidR="00770D4B" w:rsidRDefault="00000000">
            <w:pPr>
              <w:jc w:val="center"/>
            </w:pPr>
            <w:r>
              <w:rPr>
                <w:sz w:val="20"/>
              </w:rPr>
              <w:t>Social dimension of engagement</w:t>
            </w:r>
          </w:p>
        </w:tc>
      </w:tr>
      <w:tr w:rsidR="00770D4B" w14:paraId="412B9181" w14:textId="77777777">
        <w:trPr>
          <w:jc w:val="center"/>
        </w:trPr>
        <w:tc>
          <w:tcPr>
            <w:tcW w:w="1701" w:type="dxa"/>
          </w:tcPr>
          <w:p w14:paraId="14433758" w14:textId="77777777" w:rsidR="00770D4B" w:rsidRDefault="00000000">
            <w:pPr>
              <w:jc w:val="center"/>
            </w:pPr>
            <w:r>
              <w:rPr>
                <w:sz w:val="20"/>
              </w:rPr>
              <w:t>Organization Membership</w:t>
            </w:r>
          </w:p>
        </w:tc>
        <w:tc>
          <w:tcPr>
            <w:tcW w:w="1984" w:type="dxa"/>
          </w:tcPr>
          <w:p w14:paraId="71AEE975" w14:textId="77777777" w:rsidR="00770D4B" w:rsidRDefault="00000000">
            <w:pPr>
              <w:jc w:val="center"/>
            </w:pPr>
            <w:r>
              <w:rPr>
                <w:sz w:val="20"/>
              </w:rPr>
              <w:t>VLORG1–VLORG9</w:t>
            </w:r>
          </w:p>
        </w:tc>
        <w:tc>
          <w:tcPr>
            <w:tcW w:w="1701" w:type="dxa"/>
          </w:tcPr>
          <w:p w14:paraId="5E3F1A13" w14:textId="77777777" w:rsidR="00770D4B" w:rsidRDefault="00000000">
            <w:pPr>
              <w:jc w:val="center"/>
            </w:pPr>
            <w:r>
              <w:rPr>
                <w:sz w:val="20"/>
              </w:rPr>
              <w:t>Count (0–9)</w:t>
            </w:r>
          </w:p>
        </w:tc>
        <w:tc>
          <w:tcPr>
            <w:tcW w:w="2551" w:type="dxa"/>
          </w:tcPr>
          <w:p w14:paraId="35D82C63" w14:textId="77777777" w:rsidR="00770D4B" w:rsidRDefault="00000000">
            <w:pPr>
              <w:jc w:val="center"/>
            </w:pPr>
            <w:r>
              <w:rPr>
                <w:sz w:val="20"/>
              </w:rPr>
              <w:t>Formal organizational ties</w:t>
            </w:r>
          </w:p>
        </w:tc>
      </w:tr>
    </w:tbl>
    <w:p w14:paraId="3F79DCE7" w14:textId="77777777" w:rsidR="00770D4B" w:rsidRDefault="00770D4B"/>
    <w:p w14:paraId="411C57FE" w14:textId="4844DEC0" w:rsidR="00770D4B" w:rsidRDefault="00000000">
      <w:pPr>
        <w:pStyle w:val="Heading1"/>
      </w:pPr>
      <w:r>
        <w:lastRenderedPageBreak/>
        <w:t>3. Analytical Framework: Two-Phase LPA + SHAP</w:t>
      </w:r>
    </w:p>
    <w:p w14:paraId="77688F73" w14:textId="77777777" w:rsidR="00770D4B" w:rsidRDefault="00000000">
      <w:pPr>
        <w:pStyle w:val="Heading2"/>
      </w:pPr>
      <w:r>
        <w:t>3.1 Framework Overview</w:t>
      </w:r>
    </w:p>
    <w:p w14:paraId="0154295D" w14:textId="77777777" w:rsidR="00770D4B" w:rsidRDefault="00000000">
      <w:pPr>
        <w:spacing w:after="120"/>
        <w:ind w:firstLine="720"/>
      </w:pPr>
      <w:r>
        <w:t>The revised framework comprises two complementary phases. Phase 1 uses Latent Profile Analysis (LPA) to identify empirically derived civic engagement typologies from five continuous indicators. Phase 2 applies Gradient Boosted Machine (GBM) prediction models stratified by LPA profiles, with SHAP (SHapley Additive exPlanations) providing feature-level interpretation. This framework answers not just "who volunteers?" but "what predicts volunteering differently across distinct civic engagement contexts?"</w:t>
      </w:r>
    </w:p>
    <w:p w14:paraId="14C38E8F" w14:textId="77777777" w:rsidR="00770D4B" w:rsidRDefault="00000000">
      <w:pPr>
        <w:jc w:val="center"/>
      </w:pPr>
      <w:r>
        <w:rPr>
          <w:b/>
        </w:rPr>
        <w:t>Table 5</w:t>
      </w:r>
    </w:p>
    <w:p w14:paraId="2D40B927" w14:textId="77777777" w:rsidR="00770D4B" w:rsidRDefault="00000000">
      <w:pPr>
        <w:spacing w:after="120"/>
        <w:jc w:val="center"/>
      </w:pPr>
      <w:r>
        <w:rPr>
          <w:i/>
        </w:rPr>
        <w:t>Two-Phase Analytical Framework</w:t>
      </w:r>
    </w:p>
    <w:tbl>
      <w:tblPr>
        <w:tblStyle w:val="TableGrid"/>
        <w:tblW w:w="0" w:type="auto"/>
        <w:jc w:val="center"/>
        <w:tblLook w:val="04A0" w:firstRow="1" w:lastRow="0" w:firstColumn="1" w:lastColumn="0" w:noHBand="0" w:noVBand="1"/>
      </w:tblPr>
      <w:tblGrid>
        <w:gridCol w:w="1701"/>
        <w:gridCol w:w="3118"/>
        <w:gridCol w:w="3118"/>
      </w:tblGrid>
      <w:tr w:rsidR="00770D4B" w14:paraId="4ACC5A4C" w14:textId="77777777">
        <w:trPr>
          <w:jc w:val="center"/>
        </w:trPr>
        <w:tc>
          <w:tcPr>
            <w:tcW w:w="1701" w:type="dxa"/>
            <w:shd w:val="clear" w:color="auto" w:fill="D9E2F3"/>
          </w:tcPr>
          <w:p w14:paraId="270BCACC" w14:textId="77777777" w:rsidR="00770D4B" w:rsidRDefault="00770D4B">
            <w:pPr>
              <w:jc w:val="center"/>
            </w:pPr>
          </w:p>
        </w:tc>
        <w:tc>
          <w:tcPr>
            <w:tcW w:w="3118" w:type="dxa"/>
            <w:shd w:val="clear" w:color="auto" w:fill="D9E2F3"/>
          </w:tcPr>
          <w:p w14:paraId="0A6FCA18" w14:textId="77777777" w:rsidR="00770D4B" w:rsidRDefault="00000000">
            <w:pPr>
              <w:jc w:val="center"/>
            </w:pPr>
            <w:r>
              <w:rPr>
                <w:b/>
                <w:sz w:val="20"/>
              </w:rPr>
              <w:t>Phase 1: Latent Profile Analysis</w:t>
            </w:r>
          </w:p>
        </w:tc>
        <w:tc>
          <w:tcPr>
            <w:tcW w:w="3118" w:type="dxa"/>
            <w:shd w:val="clear" w:color="auto" w:fill="D9E2F3"/>
          </w:tcPr>
          <w:p w14:paraId="7DA8AB9B" w14:textId="77777777" w:rsidR="00770D4B" w:rsidRDefault="00000000">
            <w:pPr>
              <w:jc w:val="center"/>
            </w:pPr>
            <w:r>
              <w:rPr>
                <w:b/>
                <w:sz w:val="20"/>
              </w:rPr>
              <w:t>Phase 2: Profile-Stratified SHAP</w:t>
            </w:r>
          </w:p>
        </w:tc>
      </w:tr>
      <w:tr w:rsidR="00770D4B" w14:paraId="2A4C1520" w14:textId="77777777">
        <w:trPr>
          <w:jc w:val="center"/>
        </w:trPr>
        <w:tc>
          <w:tcPr>
            <w:tcW w:w="1701" w:type="dxa"/>
          </w:tcPr>
          <w:p w14:paraId="1CB0F6F2" w14:textId="77777777" w:rsidR="00770D4B" w:rsidRDefault="00000000">
            <w:pPr>
              <w:jc w:val="center"/>
            </w:pPr>
            <w:r>
              <w:rPr>
                <w:sz w:val="20"/>
              </w:rPr>
              <w:t>Purpose</w:t>
            </w:r>
          </w:p>
        </w:tc>
        <w:tc>
          <w:tcPr>
            <w:tcW w:w="3118" w:type="dxa"/>
          </w:tcPr>
          <w:p w14:paraId="4BFE5384" w14:textId="77777777" w:rsidR="00770D4B" w:rsidRDefault="00000000">
            <w:pPr>
              <w:jc w:val="center"/>
            </w:pPr>
            <w:r>
              <w:rPr>
                <w:sz w:val="20"/>
              </w:rPr>
              <w:t>Identify civic engagement typologies</w:t>
            </w:r>
          </w:p>
        </w:tc>
        <w:tc>
          <w:tcPr>
            <w:tcW w:w="3118" w:type="dxa"/>
          </w:tcPr>
          <w:p w14:paraId="76D6D23B" w14:textId="77777777" w:rsidR="00770D4B" w:rsidRDefault="00000000">
            <w:pPr>
              <w:jc w:val="center"/>
            </w:pPr>
            <w:r>
              <w:rPr>
                <w:sz w:val="20"/>
              </w:rPr>
              <w:t>Predict volunteering within each profile and interpret predictors</w:t>
            </w:r>
          </w:p>
        </w:tc>
      </w:tr>
      <w:tr w:rsidR="00770D4B" w14:paraId="44F7DB26" w14:textId="77777777">
        <w:trPr>
          <w:jc w:val="center"/>
        </w:trPr>
        <w:tc>
          <w:tcPr>
            <w:tcW w:w="1701" w:type="dxa"/>
          </w:tcPr>
          <w:p w14:paraId="43D3317C" w14:textId="77777777" w:rsidR="00770D4B" w:rsidRDefault="00000000">
            <w:pPr>
              <w:jc w:val="center"/>
            </w:pPr>
            <w:r>
              <w:rPr>
                <w:sz w:val="20"/>
              </w:rPr>
              <w:t>Method</w:t>
            </w:r>
          </w:p>
        </w:tc>
        <w:tc>
          <w:tcPr>
            <w:tcW w:w="3118" w:type="dxa"/>
          </w:tcPr>
          <w:p w14:paraId="181E391E" w14:textId="77777777" w:rsidR="00770D4B" w:rsidRDefault="00000000">
            <w:pPr>
              <w:jc w:val="center"/>
            </w:pPr>
            <w:r>
              <w:rPr>
                <w:sz w:val="20"/>
              </w:rPr>
              <w:t>Gaussian mixture model via tidyLPA (R)</w:t>
            </w:r>
          </w:p>
        </w:tc>
        <w:tc>
          <w:tcPr>
            <w:tcW w:w="3118" w:type="dxa"/>
          </w:tcPr>
          <w:p w14:paraId="5A81E9EC" w14:textId="77777777" w:rsidR="00770D4B" w:rsidRDefault="00000000">
            <w:pPr>
              <w:jc w:val="center"/>
            </w:pPr>
            <w:r>
              <w:rPr>
                <w:sz w:val="20"/>
              </w:rPr>
              <w:t>GBM + TreeSHAP (Python: scikit-learn, shap)</w:t>
            </w:r>
          </w:p>
        </w:tc>
      </w:tr>
      <w:tr w:rsidR="00770D4B" w14:paraId="4E5E8BB3" w14:textId="77777777">
        <w:trPr>
          <w:jc w:val="center"/>
        </w:trPr>
        <w:tc>
          <w:tcPr>
            <w:tcW w:w="1701" w:type="dxa"/>
          </w:tcPr>
          <w:p w14:paraId="739F2787" w14:textId="77777777" w:rsidR="00770D4B" w:rsidRDefault="00000000">
            <w:pPr>
              <w:jc w:val="center"/>
            </w:pPr>
            <w:r>
              <w:rPr>
                <w:sz w:val="20"/>
              </w:rPr>
              <w:t>Input</w:t>
            </w:r>
          </w:p>
        </w:tc>
        <w:tc>
          <w:tcPr>
            <w:tcW w:w="3118" w:type="dxa"/>
          </w:tcPr>
          <w:p w14:paraId="3BBC675F" w14:textId="77777777" w:rsidR="00770D4B" w:rsidRDefault="00000000">
            <w:pPr>
              <w:jc w:val="center"/>
            </w:pPr>
            <w:r>
              <w:rPr>
                <w:sz w:val="20"/>
              </w:rPr>
              <w:t>5 standardized civic engagement indicators</w:t>
            </w:r>
          </w:p>
        </w:tc>
        <w:tc>
          <w:tcPr>
            <w:tcW w:w="3118" w:type="dxa"/>
          </w:tcPr>
          <w:p w14:paraId="45D66E9E" w14:textId="77777777" w:rsidR="00770D4B" w:rsidRDefault="00000000">
            <w:pPr>
              <w:jc w:val="center"/>
            </w:pPr>
            <w:r>
              <w:rPr>
                <w:sz w:val="20"/>
              </w:rPr>
              <w:t>Sociodemographic, economic, geographic covariates</w:t>
            </w:r>
          </w:p>
        </w:tc>
      </w:tr>
      <w:tr w:rsidR="00770D4B" w14:paraId="1D3E76B8" w14:textId="77777777">
        <w:trPr>
          <w:jc w:val="center"/>
        </w:trPr>
        <w:tc>
          <w:tcPr>
            <w:tcW w:w="1701" w:type="dxa"/>
          </w:tcPr>
          <w:p w14:paraId="1C2225E0" w14:textId="77777777" w:rsidR="00770D4B" w:rsidRDefault="00000000">
            <w:pPr>
              <w:jc w:val="center"/>
            </w:pPr>
            <w:r>
              <w:rPr>
                <w:sz w:val="20"/>
              </w:rPr>
              <w:t>Output</w:t>
            </w:r>
          </w:p>
        </w:tc>
        <w:tc>
          <w:tcPr>
            <w:tcW w:w="3118" w:type="dxa"/>
          </w:tcPr>
          <w:p w14:paraId="6513BFAA" w14:textId="77777777" w:rsidR="00770D4B" w:rsidRDefault="00000000">
            <w:pPr>
              <w:jc w:val="center"/>
            </w:pPr>
            <w:r>
              <w:rPr>
                <w:sz w:val="20"/>
              </w:rPr>
              <w:t>Profile assignments with posterior probabilities</w:t>
            </w:r>
          </w:p>
        </w:tc>
        <w:tc>
          <w:tcPr>
            <w:tcW w:w="3118" w:type="dxa"/>
          </w:tcPr>
          <w:p w14:paraId="41ACCCED" w14:textId="77777777" w:rsidR="00770D4B" w:rsidRDefault="00000000">
            <w:pPr>
              <w:jc w:val="center"/>
            </w:pPr>
            <w:r>
              <w:rPr>
                <w:sz w:val="20"/>
              </w:rPr>
              <w:t>Profile-specific SHAP values and feature importance rankings</w:t>
            </w:r>
          </w:p>
        </w:tc>
      </w:tr>
      <w:tr w:rsidR="00770D4B" w14:paraId="3C614D23" w14:textId="77777777">
        <w:trPr>
          <w:jc w:val="center"/>
        </w:trPr>
        <w:tc>
          <w:tcPr>
            <w:tcW w:w="1701" w:type="dxa"/>
          </w:tcPr>
          <w:p w14:paraId="005D236D" w14:textId="77777777" w:rsidR="00770D4B" w:rsidRDefault="00000000">
            <w:pPr>
              <w:jc w:val="center"/>
            </w:pPr>
            <w:r>
              <w:rPr>
                <w:sz w:val="20"/>
              </w:rPr>
              <w:t>Model selection</w:t>
            </w:r>
          </w:p>
        </w:tc>
        <w:tc>
          <w:tcPr>
            <w:tcW w:w="3118" w:type="dxa"/>
          </w:tcPr>
          <w:p w14:paraId="1024B104" w14:textId="77777777" w:rsidR="00770D4B" w:rsidRDefault="00000000">
            <w:pPr>
              <w:jc w:val="center"/>
            </w:pPr>
            <w:r>
              <w:rPr>
                <w:sz w:val="20"/>
              </w:rPr>
              <w:t>BIC, entropy, BLRT across 1–7 profiles</w:t>
            </w:r>
          </w:p>
        </w:tc>
        <w:tc>
          <w:tcPr>
            <w:tcW w:w="3118" w:type="dxa"/>
          </w:tcPr>
          <w:p w14:paraId="6AA7A491" w14:textId="77777777" w:rsidR="00770D4B" w:rsidRDefault="00000000">
            <w:pPr>
              <w:jc w:val="center"/>
            </w:pPr>
            <w:r>
              <w:rPr>
                <w:sz w:val="20"/>
              </w:rPr>
              <w:t>Cross-validated AUC/F1 per profile; surrogate fidelity (R²)</w:t>
            </w:r>
          </w:p>
        </w:tc>
      </w:tr>
      <w:tr w:rsidR="00770D4B" w14:paraId="3DDC9FFB" w14:textId="77777777">
        <w:trPr>
          <w:jc w:val="center"/>
        </w:trPr>
        <w:tc>
          <w:tcPr>
            <w:tcW w:w="1701" w:type="dxa"/>
          </w:tcPr>
          <w:p w14:paraId="7BD90A6F" w14:textId="77777777" w:rsidR="00770D4B" w:rsidRDefault="00000000">
            <w:pPr>
              <w:jc w:val="center"/>
            </w:pPr>
            <w:r>
              <w:rPr>
                <w:sz w:val="20"/>
              </w:rPr>
              <w:t>Key comparison</w:t>
            </w:r>
          </w:p>
        </w:tc>
        <w:tc>
          <w:tcPr>
            <w:tcW w:w="3118" w:type="dxa"/>
          </w:tcPr>
          <w:p w14:paraId="5072328B" w14:textId="77777777" w:rsidR="00770D4B" w:rsidRDefault="00000000">
            <w:pPr>
              <w:jc w:val="center"/>
            </w:pPr>
            <w:r>
              <w:rPr>
                <w:sz w:val="20"/>
              </w:rPr>
              <w:t>Rural vs. urban profile distributions</w:t>
            </w:r>
          </w:p>
        </w:tc>
        <w:tc>
          <w:tcPr>
            <w:tcW w:w="3118" w:type="dxa"/>
          </w:tcPr>
          <w:p w14:paraId="4809DFD4" w14:textId="77777777" w:rsidR="00770D4B" w:rsidRDefault="00000000">
            <w:pPr>
              <w:jc w:val="center"/>
            </w:pPr>
            <w:r>
              <w:rPr>
                <w:sz w:val="20"/>
              </w:rPr>
              <w:t>Cross-profile SHAP comparison (same feature, different effect)</w:t>
            </w:r>
          </w:p>
        </w:tc>
      </w:tr>
      <w:tr w:rsidR="00770D4B" w14:paraId="71BE8743" w14:textId="77777777">
        <w:trPr>
          <w:jc w:val="center"/>
        </w:trPr>
        <w:tc>
          <w:tcPr>
            <w:tcW w:w="1701" w:type="dxa"/>
          </w:tcPr>
          <w:p w14:paraId="53F24376" w14:textId="77777777" w:rsidR="00770D4B" w:rsidRDefault="00000000">
            <w:pPr>
              <w:jc w:val="center"/>
            </w:pPr>
            <w:r>
              <w:rPr>
                <w:sz w:val="20"/>
              </w:rPr>
              <w:t xml:space="preserve">R </w:t>
            </w:r>
            <w:r>
              <w:rPr>
                <w:sz w:val="20"/>
              </w:rPr>
              <w:lastRenderedPageBreak/>
              <w:t>packages/libraries</w:t>
            </w:r>
          </w:p>
        </w:tc>
        <w:tc>
          <w:tcPr>
            <w:tcW w:w="3118" w:type="dxa"/>
          </w:tcPr>
          <w:p w14:paraId="1012F98F" w14:textId="77777777" w:rsidR="00770D4B" w:rsidRDefault="00000000">
            <w:pPr>
              <w:jc w:val="center"/>
            </w:pPr>
            <w:r>
              <w:rPr>
                <w:sz w:val="20"/>
              </w:rPr>
              <w:lastRenderedPageBreak/>
              <w:t>tidyLPA, mclust</w:t>
            </w:r>
          </w:p>
        </w:tc>
        <w:tc>
          <w:tcPr>
            <w:tcW w:w="3118" w:type="dxa"/>
          </w:tcPr>
          <w:p w14:paraId="42FCA7CF" w14:textId="77777777" w:rsidR="00770D4B" w:rsidRDefault="00000000">
            <w:pPr>
              <w:jc w:val="center"/>
            </w:pPr>
            <w:r>
              <w:rPr>
                <w:sz w:val="20"/>
              </w:rPr>
              <w:t>scikit-learn, shap, matplotlib</w:t>
            </w:r>
          </w:p>
        </w:tc>
      </w:tr>
      <w:tr w:rsidR="00770D4B" w14:paraId="55B45019" w14:textId="77777777">
        <w:trPr>
          <w:jc w:val="center"/>
        </w:trPr>
        <w:tc>
          <w:tcPr>
            <w:tcW w:w="1701" w:type="dxa"/>
          </w:tcPr>
          <w:p w14:paraId="35581817" w14:textId="77777777" w:rsidR="00770D4B" w:rsidRDefault="00000000">
            <w:pPr>
              <w:jc w:val="center"/>
            </w:pPr>
            <w:r>
              <w:rPr>
                <w:sz w:val="20"/>
              </w:rPr>
              <w:t>Quality check</w:t>
            </w:r>
          </w:p>
        </w:tc>
        <w:tc>
          <w:tcPr>
            <w:tcW w:w="3118" w:type="dxa"/>
          </w:tcPr>
          <w:p w14:paraId="0FA102D9" w14:textId="77777777" w:rsidR="00770D4B" w:rsidRDefault="00000000">
            <w:pPr>
              <w:jc w:val="center"/>
            </w:pPr>
            <w:r>
              <w:rPr>
                <w:sz w:val="20"/>
              </w:rPr>
              <w:t>Posterior probability &gt;= 0.70 filter</w:t>
            </w:r>
          </w:p>
        </w:tc>
        <w:tc>
          <w:tcPr>
            <w:tcW w:w="3118" w:type="dxa"/>
          </w:tcPr>
          <w:p w14:paraId="2EF7062A" w14:textId="77777777" w:rsidR="00770D4B" w:rsidRDefault="00000000">
            <w:pPr>
              <w:jc w:val="center"/>
            </w:pPr>
            <w:r>
              <w:rPr>
                <w:sz w:val="20"/>
              </w:rPr>
              <w:t>SHAP additivity property; 5-fold CV performance</w:t>
            </w:r>
          </w:p>
        </w:tc>
      </w:tr>
    </w:tbl>
    <w:p w14:paraId="0171BCEE" w14:textId="77777777" w:rsidR="00770D4B" w:rsidRDefault="00770D4B"/>
    <w:p w14:paraId="0369B4E1" w14:textId="77777777" w:rsidR="00770D4B" w:rsidRDefault="00000000">
      <w:pPr>
        <w:pStyle w:val="Heading2"/>
      </w:pPr>
      <w:r>
        <w:t>3.2 Phase 1: Latent Profile Analysis</w:t>
      </w:r>
    </w:p>
    <w:p w14:paraId="094CDAFC" w14:textId="77777777" w:rsidR="00770D4B" w:rsidRDefault="00000000">
      <w:pPr>
        <w:spacing w:after="120"/>
        <w:ind w:firstLine="720"/>
      </w:pPr>
      <w:r>
        <w:t>LPA is a person-centered approach that identifies unobserved subgroups within a population based on patterns across continuous indicators. Unlike variable-centered approaches (e.g., factor analysis), LPA classifies individuals into qualitatively distinct profiles, enabling targeted analysis of subgroup-specific dynamics.</w:t>
      </w:r>
    </w:p>
    <w:p w14:paraId="647999D9" w14:textId="77777777" w:rsidR="00770D4B" w:rsidRDefault="00000000">
      <w:pPr>
        <w:spacing w:after="120"/>
        <w:ind w:firstLine="720"/>
      </w:pPr>
      <w:r>
        <w:t>We will estimate models with 1 to 7 profiles, comparing equal and varying variance structures with zero and equal covariance constraints. Model selection will be guided by: (a) Bayesian Information Criterion (BIC; lower is better), (b) entropy (closer to 1.0 indicates clearer classification), (c) Bootstrap Likelihood Ratio Test (BLRT; statistical significance of adding a profile), and (d) substantive interpretability. Based on prior literature in civic engagement, we anticipate 4–6 profiles.</w:t>
      </w:r>
    </w:p>
    <w:p w14:paraId="2810070B" w14:textId="77777777" w:rsidR="00770D4B" w:rsidRDefault="00000000">
      <w:pPr>
        <w:spacing w:after="120"/>
        <w:ind w:firstLine="720"/>
      </w:pPr>
      <w:r>
        <w:t>A critical design decision: LPA indicators capture baseline civic engagement patterns, while Phase 2 predicts volunteering using a separate set of sociodemographic covariates. This separation ensures that the outcome variable in Phase 2 is not identical to the profile-defining indicators, addressing potential circularity concerns.</w:t>
      </w:r>
    </w:p>
    <w:p w14:paraId="09EAEDC4" w14:textId="77777777" w:rsidR="00770D4B" w:rsidRDefault="00000000">
      <w:pPr>
        <w:pStyle w:val="Heading2"/>
      </w:pPr>
      <w:r>
        <w:t>3.3 Phase 2: Profile-Stratified SHAP Analysis</w:t>
      </w:r>
    </w:p>
    <w:p w14:paraId="14B03798" w14:textId="77777777" w:rsidR="00770D4B" w:rsidRDefault="00000000">
      <w:pPr>
        <w:spacing w:after="120"/>
        <w:ind w:firstLine="720"/>
      </w:pPr>
      <w:r>
        <w:t xml:space="preserve">Within each LPA-identified profile, we train a Gradient Boosted Machine (GBM) to predict organized volunteering participation (binary: yes/no) using sociodemographic, economic, </w:t>
      </w:r>
      <w:r>
        <w:lastRenderedPageBreak/>
        <w:t>and geographic predictors. The model is not intended for causal inference but rather for identifying the relative contribution and direction of each predictor within each civic engagement context.</w:t>
      </w:r>
    </w:p>
    <w:p w14:paraId="47518F52" w14:textId="77777777" w:rsidR="00770D4B" w:rsidRDefault="00000000">
      <w:pPr>
        <w:spacing w:after="120"/>
        <w:ind w:firstLine="720"/>
      </w:pPr>
      <w:r>
        <w:t>SHAP values, derived from Shapley values in cooperative game theory, decompose each prediction into the additive contribution of each feature. TreeSHAP provides exact SHAP values for tree-based models in polynomial time. The key analytical outputs are:</w:t>
      </w:r>
    </w:p>
    <w:p w14:paraId="1EF4131C" w14:textId="77777777" w:rsidR="00770D4B" w:rsidRDefault="00000000">
      <w:pPr>
        <w:spacing w:after="60"/>
      </w:pPr>
      <w:r>
        <w:t xml:space="preserve">  (a) Profile-specific feature importance rankings (mean |SHAP|)</w:t>
      </w:r>
    </w:p>
    <w:p w14:paraId="148DD63E" w14:textId="77777777" w:rsidR="00770D4B" w:rsidRDefault="00000000">
      <w:pPr>
        <w:spacing w:after="60"/>
      </w:pPr>
      <w:r>
        <w:t xml:space="preserve">  (b) SHAP summary plots (beeswarm) showing feature effects and distributions per profile</w:t>
      </w:r>
    </w:p>
    <w:p w14:paraId="2060BD6D" w14:textId="77777777" w:rsidR="00770D4B" w:rsidRDefault="00000000">
      <w:pPr>
        <w:spacing w:after="60"/>
      </w:pPr>
      <w:r>
        <w:t xml:space="preserve">  (c) Cross-profile comparison: How the same feature (e.g., education, rural residence) has different predictive effects across profiles</w:t>
      </w:r>
    </w:p>
    <w:p w14:paraId="3A4FBB37" w14:textId="77777777" w:rsidR="00770D4B" w:rsidRDefault="00000000">
      <w:pPr>
        <w:spacing w:after="60"/>
      </w:pPr>
      <w:r>
        <w:t xml:space="preserve">  (d) SHAP dependence plots for key interactions (e.g., age x rural status)</w:t>
      </w:r>
    </w:p>
    <w:p w14:paraId="1FCE04CC" w14:textId="77777777" w:rsidR="00770D4B" w:rsidRDefault="00000000">
      <w:pPr>
        <w:spacing w:after="120"/>
      </w:pPr>
      <w:r>
        <w:t xml:space="preserve">  (e) SHAP interaction heatmaps revealing feature synergies within each profile</w:t>
      </w:r>
    </w:p>
    <w:p w14:paraId="3D9ADB74" w14:textId="77777777" w:rsidR="00770D4B" w:rsidRDefault="00000000">
      <w:pPr>
        <w:spacing w:after="120"/>
        <w:ind w:firstLine="720"/>
      </w:pPr>
      <w:r>
        <w:t>The comparison of SHAP values across profiles is the central analytical contribution. For example, if education has a high positive SHAP value for Profile A ("Disengaged") but a negligible SHAP value for Profile E ("Civic All-Rounders"), this reveals that education is a key lever for engaging the disengaged but not a differentiator among already-active citizens. Such findings have direct implications for targeted volunteer recruitment strategies.</w:t>
      </w:r>
    </w:p>
    <w:p w14:paraId="78E1C6B5" w14:textId="77777777" w:rsidR="00770D4B" w:rsidRDefault="00000000">
      <w:pPr>
        <w:pStyle w:val="Heading2"/>
      </w:pPr>
      <w:r>
        <w:t>3.4 Addressing the LPA Circularity Concern</w:t>
      </w:r>
    </w:p>
    <w:p w14:paraId="0890F83B" w14:textId="77777777" w:rsidR="00770D4B" w:rsidRDefault="00000000">
      <w:pPr>
        <w:spacing w:after="120"/>
        <w:ind w:firstLine="720"/>
      </w:pPr>
      <w:r>
        <w:t>A potential reviewer concern is that LPA profiles are defined by civic engagement indicators (including volunteering hours), and Phase 2 predicts volunteering within those profiles. We address this through three design decisions:</w:t>
      </w:r>
    </w:p>
    <w:p w14:paraId="3C8FA741" w14:textId="77777777" w:rsidR="00770D4B" w:rsidRDefault="00000000">
      <w:pPr>
        <w:spacing w:after="120"/>
        <w:ind w:firstLine="720"/>
      </w:pPr>
      <w:r>
        <w:lastRenderedPageBreak/>
        <w:t>First, the LPA input includes five indicators of civic engagement intensity and breadth; volunteering hours is one of five, and the profiles capture multi-dimensional patterns, not volunteering alone. Second, the Phase 2 outcome is a binary volunteering indicator (yes/no through an organization), which is conceptually distinct from volunteering hours (continuous intensity). Third, as a robustness check, we will estimate a version of LPA excluding volunteering hours and compare the resulting profiles’ stability.</w:t>
      </w:r>
    </w:p>
    <w:p w14:paraId="6E104ED0" w14:textId="77777777" w:rsidR="00770D4B" w:rsidRDefault="00000000">
      <w:pPr>
        <w:pStyle w:val="Heading1"/>
      </w:pPr>
      <w:r>
        <w:t>4. Theoretical Framework</w:t>
      </w:r>
    </w:p>
    <w:p w14:paraId="02AC787A" w14:textId="77777777" w:rsidR="00770D4B" w:rsidRDefault="00000000">
      <w:pPr>
        <w:spacing w:after="120"/>
        <w:ind w:firstLine="720"/>
      </w:pPr>
      <w:r>
        <w:t>The revised framework retains the multi-theory approach but shifts emphasis to better align with the predictive-interpretive design:</w:t>
      </w:r>
    </w:p>
    <w:p w14:paraId="2D969DFD" w14:textId="77777777" w:rsidR="00770D4B" w:rsidRDefault="00000000">
      <w:pPr>
        <w:pStyle w:val="Heading2"/>
      </w:pPr>
      <w:r>
        <w:t>4.1 Community Capitals Framework (Flora &amp; Flora, 2008)</w:t>
      </w:r>
    </w:p>
    <w:p w14:paraId="0637B933" w14:textId="77777777" w:rsidR="00770D4B" w:rsidRDefault="00000000">
      <w:pPr>
        <w:spacing w:after="120"/>
        <w:ind w:firstLine="720"/>
      </w:pPr>
      <w:r>
        <w:t>The Community Capitals Framework (CCF) posits that communities possess seven interdependent capitals: natural, cultural, human, social, political, financial, and built. Civic engagement is a manifestation of social and political capital, and volunteering represents the behavioral activation of these capitals. LPA profiles can be interpreted through CCF as representing distinct configurations of capital activation. The profile-stratified SHAP analysis reveals which capitals (proxied by sociodemographic variables) most strongly predict volunteering within each configuration.</w:t>
      </w:r>
    </w:p>
    <w:p w14:paraId="22C88C2E" w14:textId="77777777" w:rsidR="00770D4B" w:rsidRDefault="00000000">
      <w:pPr>
        <w:pStyle w:val="Heading2"/>
      </w:pPr>
      <w:r>
        <w:t>4.2 Social Exchange Theory (Blau, 1964)</w:t>
      </w:r>
    </w:p>
    <w:p w14:paraId="02B69276" w14:textId="77777777" w:rsidR="00770D4B" w:rsidRDefault="00000000">
      <w:pPr>
        <w:spacing w:after="120"/>
        <w:ind w:firstLine="720"/>
      </w:pPr>
      <w:r>
        <w:t xml:space="preserve">Social Exchange Theory suggests that individuals engage in activities when perceived benefits exceed costs. Different civic engagement profiles may represent different cost-benefit calculi: "Civic All-Rounders" may perceive low marginal cost of adding volunteering to an </w:t>
      </w:r>
      <w:r>
        <w:lastRenderedPageBreak/>
        <w:t>already-active civic life, while "Disengaged" individuals face higher perceived costs. Profile-specific SHAP values can reveal which factors reduce perceived costs for different groups, informing targeted recruitment.</w:t>
      </w:r>
    </w:p>
    <w:p w14:paraId="311D72DD" w14:textId="77777777" w:rsidR="00770D4B" w:rsidRDefault="00000000">
      <w:pPr>
        <w:pStyle w:val="Heading2"/>
      </w:pPr>
      <w:r>
        <w:t>4.3 Ecological Systems Theory (Bronfenbrenner, 1979)</w:t>
      </w:r>
    </w:p>
    <w:p w14:paraId="51CC5264" w14:textId="77777777" w:rsidR="00770D4B" w:rsidRDefault="00000000">
      <w:pPr>
        <w:spacing w:after="120"/>
        <w:ind w:firstLine="720"/>
      </w:pPr>
      <w:r>
        <w:t>The ecological perspective frames civic engagement as shaped by nested systems: individual characteristics (microsystem), community context (mesosystem), and broader geographic/policy environments (macrosystem). The rural-urban dimension captures mesosystem variation, while LPA profiles capture distinct microsystem configurations. Profile-stratified SHAP analysis reveals how the same ecological factor (e.g., homeownership, employment) operates differently across microsystem configurations.</w:t>
      </w:r>
    </w:p>
    <w:p w14:paraId="2681A976" w14:textId="77777777" w:rsidR="00770D4B" w:rsidRDefault="00000000">
      <w:pPr>
        <w:pStyle w:val="Heading1"/>
      </w:pPr>
      <w:r>
        <w:t>5. Expected Results and Hypotheses</w:t>
      </w:r>
    </w:p>
    <w:p w14:paraId="574ED341" w14:textId="77777777" w:rsidR="00770D4B" w:rsidRDefault="00000000">
      <w:pPr>
        <w:pStyle w:val="Heading2"/>
      </w:pPr>
      <w:r>
        <w:t>5.1 Phase 1: Expected LPA Profiles</w:t>
      </w:r>
    </w:p>
    <w:p w14:paraId="060B5815" w14:textId="77777777" w:rsidR="00770D4B" w:rsidRDefault="00000000">
      <w:pPr>
        <w:jc w:val="center"/>
      </w:pPr>
      <w:r>
        <w:rPr>
          <w:b/>
        </w:rPr>
        <w:t>Table 6</w:t>
      </w:r>
    </w:p>
    <w:p w14:paraId="7C3ECD94" w14:textId="77777777" w:rsidR="00770D4B" w:rsidRDefault="00000000">
      <w:pPr>
        <w:spacing w:after="120"/>
        <w:jc w:val="center"/>
      </w:pPr>
      <w:r>
        <w:rPr>
          <w:i/>
        </w:rPr>
        <w:t>Hypothesized Civic Engagement Profiles</w:t>
      </w:r>
    </w:p>
    <w:tbl>
      <w:tblPr>
        <w:tblStyle w:val="TableGrid"/>
        <w:tblW w:w="0" w:type="auto"/>
        <w:jc w:val="center"/>
        <w:tblLook w:val="04A0" w:firstRow="1" w:lastRow="0" w:firstColumn="1" w:lastColumn="0" w:noHBand="0" w:noVBand="1"/>
      </w:tblPr>
      <w:tblGrid>
        <w:gridCol w:w="1701"/>
        <w:gridCol w:w="2268"/>
        <w:gridCol w:w="1417"/>
        <w:gridCol w:w="2835"/>
      </w:tblGrid>
      <w:tr w:rsidR="00770D4B" w14:paraId="38F3669A" w14:textId="77777777">
        <w:trPr>
          <w:jc w:val="center"/>
        </w:trPr>
        <w:tc>
          <w:tcPr>
            <w:tcW w:w="1701" w:type="dxa"/>
            <w:shd w:val="clear" w:color="auto" w:fill="D9E2F3"/>
          </w:tcPr>
          <w:p w14:paraId="1061B090" w14:textId="77777777" w:rsidR="00770D4B" w:rsidRDefault="00000000">
            <w:pPr>
              <w:jc w:val="center"/>
            </w:pPr>
            <w:r>
              <w:rPr>
                <w:b/>
                <w:sz w:val="20"/>
              </w:rPr>
              <w:t>Profile</w:t>
            </w:r>
          </w:p>
        </w:tc>
        <w:tc>
          <w:tcPr>
            <w:tcW w:w="2268" w:type="dxa"/>
            <w:shd w:val="clear" w:color="auto" w:fill="D9E2F3"/>
          </w:tcPr>
          <w:p w14:paraId="0EBF394A" w14:textId="77777777" w:rsidR="00770D4B" w:rsidRDefault="00000000">
            <w:pPr>
              <w:jc w:val="center"/>
            </w:pPr>
            <w:r>
              <w:rPr>
                <w:b/>
                <w:sz w:val="20"/>
              </w:rPr>
              <w:t>Expected Pattern</w:t>
            </w:r>
          </w:p>
        </w:tc>
        <w:tc>
          <w:tcPr>
            <w:tcW w:w="1417" w:type="dxa"/>
            <w:shd w:val="clear" w:color="auto" w:fill="D9E2F3"/>
          </w:tcPr>
          <w:p w14:paraId="59058F78" w14:textId="77777777" w:rsidR="00770D4B" w:rsidRDefault="00000000">
            <w:pPr>
              <w:jc w:val="center"/>
            </w:pPr>
            <w:r>
              <w:rPr>
                <w:b/>
                <w:sz w:val="20"/>
              </w:rPr>
              <w:t>Estimated Prevalence</w:t>
            </w:r>
          </w:p>
        </w:tc>
        <w:tc>
          <w:tcPr>
            <w:tcW w:w="2835" w:type="dxa"/>
            <w:shd w:val="clear" w:color="auto" w:fill="D9E2F3"/>
          </w:tcPr>
          <w:p w14:paraId="455DC24A" w14:textId="77777777" w:rsidR="00770D4B" w:rsidRDefault="00000000">
            <w:pPr>
              <w:jc w:val="center"/>
            </w:pPr>
            <w:r>
              <w:rPr>
                <w:b/>
                <w:sz w:val="20"/>
              </w:rPr>
              <w:t>Key Characteristics</w:t>
            </w:r>
          </w:p>
        </w:tc>
      </w:tr>
      <w:tr w:rsidR="00770D4B" w14:paraId="4DDB3E6B" w14:textId="77777777">
        <w:trPr>
          <w:jc w:val="center"/>
        </w:trPr>
        <w:tc>
          <w:tcPr>
            <w:tcW w:w="1701" w:type="dxa"/>
          </w:tcPr>
          <w:p w14:paraId="6CB3F3FD" w14:textId="77777777" w:rsidR="00770D4B" w:rsidRDefault="00000000">
            <w:pPr>
              <w:jc w:val="center"/>
            </w:pPr>
            <w:r>
              <w:rPr>
                <w:sz w:val="20"/>
              </w:rPr>
              <w:t>Disengaged</w:t>
            </w:r>
          </w:p>
        </w:tc>
        <w:tc>
          <w:tcPr>
            <w:tcW w:w="2268" w:type="dxa"/>
          </w:tcPr>
          <w:p w14:paraId="4EA42D24" w14:textId="77777777" w:rsidR="00770D4B" w:rsidRDefault="00000000">
            <w:pPr>
              <w:jc w:val="center"/>
            </w:pPr>
            <w:r>
              <w:rPr>
                <w:sz w:val="20"/>
              </w:rPr>
              <w:t>Low across all 5 indicators</w:t>
            </w:r>
          </w:p>
        </w:tc>
        <w:tc>
          <w:tcPr>
            <w:tcW w:w="1417" w:type="dxa"/>
          </w:tcPr>
          <w:p w14:paraId="0B649E11" w14:textId="77777777" w:rsidR="00770D4B" w:rsidRDefault="00000000">
            <w:pPr>
              <w:jc w:val="center"/>
            </w:pPr>
            <w:r>
              <w:rPr>
                <w:sz w:val="20"/>
              </w:rPr>
              <w:t>25–35%</w:t>
            </w:r>
          </w:p>
        </w:tc>
        <w:tc>
          <w:tcPr>
            <w:tcW w:w="2835" w:type="dxa"/>
          </w:tcPr>
          <w:p w14:paraId="2E109971" w14:textId="77777777" w:rsidR="00770D4B" w:rsidRDefault="00000000">
            <w:pPr>
              <w:jc w:val="center"/>
            </w:pPr>
            <w:r>
              <w:rPr>
                <w:sz w:val="20"/>
              </w:rPr>
              <w:t>Younger, lower income, lower education, urban renters</w:t>
            </w:r>
          </w:p>
        </w:tc>
      </w:tr>
      <w:tr w:rsidR="00770D4B" w14:paraId="65DE01BB" w14:textId="77777777">
        <w:trPr>
          <w:jc w:val="center"/>
        </w:trPr>
        <w:tc>
          <w:tcPr>
            <w:tcW w:w="1701" w:type="dxa"/>
          </w:tcPr>
          <w:p w14:paraId="6EF67BD0" w14:textId="77777777" w:rsidR="00770D4B" w:rsidRDefault="00000000">
            <w:pPr>
              <w:jc w:val="center"/>
            </w:pPr>
            <w:r>
              <w:rPr>
                <w:sz w:val="20"/>
              </w:rPr>
              <w:t>Passive Donors</w:t>
            </w:r>
          </w:p>
        </w:tc>
        <w:tc>
          <w:tcPr>
            <w:tcW w:w="2268" w:type="dxa"/>
          </w:tcPr>
          <w:p w14:paraId="00F8DED1" w14:textId="77777777" w:rsidR="00770D4B" w:rsidRDefault="00000000">
            <w:pPr>
              <w:jc w:val="center"/>
            </w:pPr>
            <w:r>
              <w:rPr>
                <w:sz w:val="20"/>
              </w:rPr>
              <w:t>High giving, low other engagement</w:t>
            </w:r>
          </w:p>
        </w:tc>
        <w:tc>
          <w:tcPr>
            <w:tcW w:w="1417" w:type="dxa"/>
          </w:tcPr>
          <w:p w14:paraId="66889BF7" w14:textId="77777777" w:rsidR="00770D4B" w:rsidRDefault="00000000">
            <w:pPr>
              <w:jc w:val="center"/>
            </w:pPr>
            <w:r>
              <w:rPr>
                <w:sz w:val="20"/>
              </w:rPr>
              <w:t>15–20%</w:t>
            </w:r>
          </w:p>
        </w:tc>
        <w:tc>
          <w:tcPr>
            <w:tcW w:w="2835" w:type="dxa"/>
          </w:tcPr>
          <w:p w14:paraId="21D43ABC" w14:textId="77777777" w:rsidR="00770D4B" w:rsidRDefault="00000000">
            <w:pPr>
              <w:jc w:val="center"/>
            </w:pPr>
            <w:r>
              <w:rPr>
                <w:sz w:val="20"/>
              </w:rPr>
              <w:t>Higher income, moderate education, homeowners</w:t>
            </w:r>
          </w:p>
        </w:tc>
      </w:tr>
      <w:tr w:rsidR="00770D4B" w14:paraId="010BDC63" w14:textId="77777777">
        <w:trPr>
          <w:jc w:val="center"/>
        </w:trPr>
        <w:tc>
          <w:tcPr>
            <w:tcW w:w="1701" w:type="dxa"/>
          </w:tcPr>
          <w:p w14:paraId="10F54F0F" w14:textId="77777777" w:rsidR="00770D4B" w:rsidRDefault="00000000">
            <w:pPr>
              <w:jc w:val="center"/>
            </w:pPr>
            <w:r>
              <w:rPr>
                <w:sz w:val="20"/>
              </w:rPr>
              <w:t>Community Connectors</w:t>
            </w:r>
          </w:p>
        </w:tc>
        <w:tc>
          <w:tcPr>
            <w:tcW w:w="2268" w:type="dxa"/>
          </w:tcPr>
          <w:p w14:paraId="2DE6AA0C" w14:textId="77777777" w:rsidR="00770D4B" w:rsidRDefault="00000000">
            <w:pPr>
              <w:jc w:val="center"/>
            </w:pPr>
            <w:r>
              <w:rPr>
                <w:sz w:val="20"/>
              </w:rPr>
              <w:t xml:space="preserve">High community interaction, moderate </w:t>
            </w:r>
            <w:r>
              <w:rPr>
                <w:sz w:val="20"/>
              </w:rPr>
              <w:lastRenderedPageBreak/>
              <w:t>others</w:t>
            </w:r>
          </w:p>
        </w:tc>
        <w:tc>
          <w:tcPr>
            <w:tcW w:w="1417" w:type="dxa"/>
          </w:tcPr>
          <w:p w14:paraId="05165FA9" w14:textId="77777777" w:rsidR="00770D4B" w:rsidRDefault="00000000">
            <w:pPr>
              <w:jc w:val="center"/>
            </w:pPr>
            <w:r>
              <w:rPr>
                <w:sz w:val="20"/>
              </w:rPr>
              <w:lastRenderedPageBreak/>
              <w:t>15–20%</w:t>
            </w:r>
          </w:p>
        </w:tc>
        <w:tc>
          <w:tcPr>
            <w:tcW w:w="2835" w:type="dxa"/>
          </w:tcPr>
          <w:p w14:paraId="46608CF1" w14:textId="77777777" w:rsidR="00770D4B" w:rsidRDefault="00000000">
            <w:pPr>
              <w:jc w:val="center"/>
            </w:pPr>
            <w:r>
              <w:rPr>
                <w:sz w:val="20"/>
              </w:rPr>
              <w:t>Older, rural, long-term residents</w:t>
            </w:r>
          </w:p>
        </w:tc>
      </w:tr>
      <w:tr w:rsidR="00770D4B" w14:paraId="6E88BEA0" w14:textId="77777777">
        <w:trPr>
          <w:jc w:val="center"/>
        </w:trPr>
        <w:tc>
          <w:tcPr>
            <w:tcW w:w="1701" w:type="dxa"/>
          </w:tcPr>
          <w:p w14:paraId="3F12657B" w14:textId="77777777" w:rsidR="00770D4B" w:rsidRDefault="00000000">
            <w:pPr>
              <w:jc w:val="center"/>
            </w:pPr>
            <w:r>
              <w:rPr>
                <w:sz w:val="20"/>
              </w:rPr>
              <w:t>Active Volunteers</w:t>
            </w:r>
          </w:p>
        </w:tc>
        <w:tc>
          <w:tcPr>
            <w:tcW w:w="2268" w:type="dxa"/>
          </w:tcPr>
          <w:p w14:paraId="3FCBFD45" w14:textId="77777777" w:rsidR="00770D4B" w:rsidRDefault="00000000">
            <w:pPr>
              <w:jc w:val="center"/>
            </w:pPr>
            <w:r>
              <w:rPr>
                <w:sz w:val="20"/>
              </w:rPr>
              <w:t>High volunteering hours, moderate–high others</w:t>
            </w:r>
          </w:p>
        </w:tc>
        <w:tc>
          <w:tcPr>
            <w:tcW w:w="1417" w:type="dxa"/>
          </w:tcPr>
          <w:p w14:paraId="0FC0205A" w14:textId="77777777" w:rsidR="00770D4B" w:rsidRDefault="00000000">
            <w:pPr>
              <w:jc w:val="center"/>
            </w:pPr>
            <w:r>
              <w:rPr>
                <w:sz w:val="20"/>
              </w:rPr>
              <w:t>10–15%</w:t>
            </w:r>
          </w:p>
        </w:tc>
        <w:tc>
          <w:tcPr>
            <w:tcW w:w="2835" w:type="dxa"/>
          </w:tcPr>
          <w:p w14:paraId="58A5DFD4" w14:textId="77777777" w:rsidR="00770D4B" w:rsidRDefault="00000000">
            <w:pPr>
              <w:jc w:val="center"/>
            </w:pPr>
            <w:r>
              <w:rPr>
                <w:sz w:val="20"/>
              </w:rPr>
              <w:t>Female, educated, married with children</w:t>
            </w:r>
          </w:p>
        </w:tc>
      </w:tr>
      <w:tr w:rsidR="00770D4B" w14:paraId="3FF4FCD3" w14:textId="77777777">
        <w:trPr>
          <w:jc w:val="center"/>
        </w:trPr>
        <w:tc>
          <w:tcPr>
            <w:tcW w:w="1701" w:type="dxa"/>
          </w:tcPr>
          <w:p w14:paraId="0F05EE93" w14:textId="77777777" w:rsidR="00770D4B" w:rsidRDefault="00000000">
            <w:pPr>
              <w:jc w:val="center"/>
            </w:pPr>
            <w:r>
              <w:rPr>
                <w:sz w:val="20"/>
              </w:rPr>
              <w:t>Civic All-Rounders</w:t>
            </w:r>
          </w:p>
        </w:tc>
        <w:tc>
          <w:tcPr>
            <w:tcW w:w="2268" w:type="dxa"/>
          </w:tcPr>
          <w:p w14:paraId="719E26D6" w14:textId="77777777" w:rsidR="00770D4B" w:rsidRDefault="00000000">
            <w:pPr>
              <w:jc w:val="center"/>
            </w:pPr>
            <w:r>
              <w:rPr>
                <w:sz w:val="20"/>
              </w:rPr>
              <w:t>High across all indicators</w:t>
            </w:r>
          </w:p>
        </w:tc>
        <w:tc>
          <w:tcPr>
            <w:tcW w:w="1417" w:type="dxa"/>
          </w:tcPr>
          <w:p w14:paraId="5B44CABD" w14:textId="77777777" w:rsidR="00770D4B" w:rsidRDefault="00000000">
            <w:pPr>
              <w:jc w:val="center"/>
            </w:pPr>
            <w:r>
              <w:rPr>
                <w:sz w:val="20"/>
              </w:rPr>
              <w:t>10–15%</w:t>
            </w:r>
          </w:p>
        </w:tc>
        <w:tc>
          <w:tcPr>
            <w:tcW w:w="2835" w:type="dxa"/>
          </w:tcPr>
          <w:p w14:paraId="79229D2F" w14:textId="77777777" w:rsidR="00770D4B" w:rsidRDefault="00000000">
            <w:pPr>
              <w:jc w:val="center"/>
            </w:pPr>
            <w:r>
              <w:rPr>
                <w:sz w:val="20"/>
              </w:rPr>
              <w:t>Highly educated, older, diverse organizational ties</w:t>
            </w:r>
          </w:p>
        </w:tc>
      </w:tr>
    </w:tbl>
    <w:p w14:paraId="349401F2" w14:textId="77777777" w:rsidR="00770D4B" w:rsidRDefault="00770D4B"/>
    <w:p w14:paraId="2D1B6BD8" w14:textId="77777777" w:rsidR="00770D4B" w:rsidRDefault="00000000">
      <w:pPr>
        <w:pStyle w:val="Heading2"/>
      </w:pPr>
      <w:r>
        <w:t>5.2 Phase 2: Expected SHAP Findings</w:t>
      </w:r>
    </w:p>
    <w:p w14:paraId="10050986" w14:textId="77777777" w:rsidR="00770D4B" w:rsidRDefault="00000000">
      <w:pPr>
        <w:spacing w:after="120"/>
        <w:ind w:firstLine="720"/>
      </w:pPr>
      <w:r>
        <w:t>We hypothesize that the predictive importance of covariates will vary substantially across profiles. Specific expectations include:</w:t>
      </w:r>
    </w:p>
    <w:p w14:paraId="2C4B1B2B" w14:textId="77777777" w:rsidR="00770D4B" w:rsidRDefault="00000000">
      <w:pPr>
        <w:jc w:val="center"/>
      </w:pPr>
      <w:r>
        <w:rPr>
          <w:b/>
        </w:rPr>
        <w:t>Table 7</w:t>
      </w:r>
    </w:p>
    <w:p w14:paraId="585E1105" w14:textId="77777777" w:rsidR="00770D4B" w:rsidRDefault="00000000">
      <w:pPr>
        <w:spacing w:after="120"/>
        <w:jc w:val="center"/>
      </w:pPr>
      <w:r>
        <w:rPr>
          <w:i/>
        </w:rPr>
        <w:t>Hypothesized Profile-Specific SHAP Patterns</w:t>
      </w:r>
    </w:p>
    <w:tbl>
      <w:tblPr>
        <w:tblStyle w:val="TableGrid"/>
        <w:tblW w:w="0" w:type="auto"/>
        <w:jc w:val="center"/>
        <w:tblLook w:val="04A0" w:firstRow="1" w:lastRow="0" w:firstColumn="1" w:lastColumn="0" w:noHBand="0" w:noVBand="1"/>
      </w:tblPr>
      <w:tblGrid>
        <w:gridCol w:w="1538"/>
        <w:gridCol w:w="1194"/>
        <w:gridCol w:w="1134"/>
        <w:gridCol w:w="1417"/>
        <w:gridCol w:w="1417"/>
        <w:gridCol w:w="1417"/>
      </w:tblGrid>
      <w:tr w:rsidR="00770D4B" w14:paraId="531BA6C6" w14:textId="77777777">
        <w:trPr>
          <w:jc w:val="center"/>
        </w:trPr>
        <w:tc>
          <w:tcPr>
            <w:tcW w:w="1417" w:type="dxa"/>
            <w:shd w:val="clear" w:color="auto" w:fill="D9E2F3"/>
          </w:tcPr>
          <w:p w14:paraId="2BBFC2D6" w14:textId="77777777" w:rsidR="00770D4B" w:rsidRDefault="00000000">
            <w:pPr>
              <w:jc w:val="center"/>
            </w:pPr>
            <w:r>
              <w:rPr>
                <w:b/>
                <w:sz w:val="20"/>
              </w:rPr>
              <w:t>Predictor</w:t>
            </w:r>
          </w:p>
        </w:tc>
        <w:tc>
          <w:tcPr>
            <w:tcW w:w="1134" w:type="dxa"/>
            <w:shd w:val="clear" w:color="auto" w:fill="D9E2F3"/>
          </w:tcPr>
          <w:p w14:paraId="76A2534C" w14:textId="77777777" w:rsidR="00770D4B" w:rsidRDefault="00000000">
            <w:pPr>
              <w:jc w:val="center"/>
            </w:pPr>
            <w:r>
              <w:rPr>
                <w:b/>
                <w:sz w:val="20"/>
              </w:rPr>
              <w:t>Disengaged</w:t>
            </w:r>
          </w:p>
        </w:tc>
        <w:tc>
          <w:tcPr>
            <w:tcW w:w="1134" w:type="dxa"/>
            <w:shd w:val="clear" w:color="auto" w:fill="D9E2F3"/>
          </w:tcPr>
          <w:p w14:paraId="4C62765B" w14:textId="77777777" w:rsidR="00770D4B" w:rsidRDefault="00000000">
            <w:pPr>
              <w:jc w:val="center"/>
            </w:pPr>
            <w:r>
              <w:rPr>
                <w:b/>
                <w:sz w:val="20"/>
              </w:rPr>
              <w:t>Passive Donors</w:t>
            </w:r>
          </w:p>
        </w:tc>
        <w:tc>
          <w:tcPr>
            <w:tcW w:w="1417" w:type="dxa"/>
            <w:shd w:val="clear" w:color="auto" w:fill="D9E2F3"/>
          </w:tcPr>
          <w:p w14:paraId="7863628A" w14:textId="77777777" w:rsidR="00770D4B" w:rsidRDefault="00000000">
            <w:pPr>
              <w:jc w:val="center"/>
            </w:pPr>
            <w:r>
              <w:rPr>
                <w:b/>
                <w:sz w:val="20"/>
              </w:rPr>
              <w:t>Community Connectors</w:t>
            </w:r>
          </w:p>
        </w:tc>
        <w:tc>
          <w:tcPr>
            <w:tcW w:w="1417" w:type="dxa"/>
            <w:shd w:val="clear" w:color="auto" w:fill="D9E2F3"/>
          </w:tcPr>
          <w:p w14:paraId="17C82E0A" w14:textId="77777777" w:rsidR="00770D4B" w:rsidRDefault="00000000">
            <w:pPr>
              <w:jc w:val="center"/>
            </w:pPr>
            <w:r>
              <w:rPr>
                <w:b/>
                <w:sz w:val="20"/>
              </w:rPr>
              <w:t>Active Volunteers</w:t>
            </w:r>
          </w:p>
        </w:tc>
        <w:tc>
          <w:tcPr>
            <w:tcW w:w="1417" w:type="dxa"/>
            <w:shd w:val="clear" w:color="auto" w:fill="D9E2F3"/>
          </w:tcPr>
          <w:p w14:paraId="759AEA4E" w14:textId="77777777" w:rsidR="00770D4B" w:rsidRDefault="00000000">
            <w:pPr>
              <w:jc w:val="center"/>
            </w:pPr>
            <w:r>
              <w:rPr>
                <w:b/>
                <w:sz w:val="20"/>
              </w:rPr>
              <w:t>Civic All-Rounders</w:t>
            </w:r>
          </w:p>
        </w:tc>
      </w:tr>
      <w:tr w:rsidR="00770D4B" w14:paraId="0DB15BCD" w14:textId="77777777">
        <w:trPr>
          <w:jc w:val="center"/>
        </w:trPr>
        <w:tc>
          <w:tcPr>
            <w:tcW w:w="1417" w:type="dxa"/>
          </w:tcPr>
          <w:p w14:paraId="66D9DE1B" w14:textId="77777777" w:rsidR="00770D4B" w:rsidRDefault="00000000">
            <w:pPr>
              <w:jc w:val="center"/>
            </w:pPr>
            <w:r>
              <w:rPr>
                <w:sz w:val="20"/>
              </w:rPr>
              <w:t>Education</w:t>
            </w:r>
          </w:p>
        </w:tc>
        <w:tc>
          <w:tcPr>
            <w:tcW w:w="1134" w:type="dxa"/>
          </w:tcPr>
          <w:p w14:paraId="4F2AAC64" w14:textId="77777777" w:rsidR="00770D4B" w:rsidRDefault="00000000">
            <w:pPr>
              <w:jc w:val="center"/>
            </w:pPr>
            <w:r>
              <w:rPr>
                <w:sz w:val="20"/>
              </w:rPr>
              <w:t>HIGH (+)</w:t>
            </w:r>
          </w:p>
        </w:tc>
        <w:tc>
          <w:tcPr>
            <w:tcW w:w="1134" w:type="dxa"/>
          </w:tcPr>
          <w:p w14:paraId="33245876" w14:textId="77777777" w:rsidR="00770D4B" w:rsidRDefault="00000000">
            <w:pPr>
              <w:jc w:val="center"/>
            </w:pPr>
            <w:r>
              <w:rPr>
                <w:sz w:val="20"/>
              </w:rPr>
              <w:t>Moderate (+)</w:t>
            </w:r>
          </w:p>
        </w:tc>
        <w:tc>
          <w:tcPr>
            <w:tcW w:w="1417" w:type="dxa"/>
          </w:tcPr>
          <w:p w14:paraId="1462826F" w14:textId="77777777" w:rsidR="00770D4B" w:rsidRDefault="00000000">
            <w:pPr>
              <w:jc w:val="center"/>
            </w:pPr>
            <w:r>
              <w:rPr>
                <w:sz w:val="20"/>
              </w:rPr>
              <w:t>Low</w:t>
            </w:r>
          </w:p>
        </w:tc>
        <w:tc>
          <w:tcPr>
            <w:tcW w:w="1417" w:type="dxa"/>
          </w:tcPr>
          <w:p w14:paraId="22328E74" w14:textId="77777777" w:rsidR="00770D4B" w:rsidRDefault="00000000">
            <w:pPr>
              <w:jc w:val="center"/>
            </w:pPr>
            <w:r>
              <w:rPr>
                <w:sz w:val="20"/>
              </w:rPr>
              <w:t>Moderate (+)</w:t>
            </w:r>
          </w:p>
        </w:tc>
        <w:tc>
          <w:tcPr>
            <w:tcW w:w="1417" w:type="dxa"/>
          </w:tcPr>
          <w:p w14:paraId="088FBF7A" w14:textId="77777777" w:rsidR="00770D4B" w:rsidRDefault="00000000">
            <w:pPr>
              <w:jc w:val="center"/>
            </w:pPr>
            <w:r>
              <w:rPr>
                <w:sz w:val="20"/>
              </w:rPr>
              <w:t>Low</w:t>
            </w:r>
          </w:p>
        </w:tc>
      </w:tr>
      <w:tr w:rsidR="00770D4B" w14:paraId="0D4AEEAF" w14:textId="77777777">
        <w:trPr>
          <w:jc w:val="center"/>
        </w:trPr>
        <w:tc>
          <w:tcPr>
            <w:tcW w:w="1417" w:type="dxa"/>
          </w:tcPr>
          <w:p w14:paraId="681B8EF4" w14:textId="77777777" w:rsidR="00770D4B" w:rsidRDefault="00000000">
            <w:pPr>
              <w:jc w:val="center"/>
            </w:pPr>
            <w:r>
              <w:rPr>
                <w:sz w:val="20"/>
              </w:rPr>
              <w:t>Age</w:t>
            </w:r>
          </w:p>
        </w:tc>
        <w:tc>
          <w:tcPr>
            <w:tcW w:w="1134" w:type="dxa"/>
          </w:tcPr>
          <w:p w14:paraId="04480B6C" w14:textId="77777777" w:rsidR="00770D4B" w:rsidRDefault="00000000">
            <w:pPr>
              <w:jc w:val="center"/>
            </w:pPr>
            <w:r>
              <w:rPr>
                <w:sz w:val="20"/>
              </w:rPr>
              <w:t>HIGH (+)</w:t>
            </w:r>
          </w:p>
        </w:tc>
        <w:tc>
          <w:tcPr>
            <w:tcW w:w="1134" w:type="dxa"/>
          </w:tcPr>
          <w:p w14:paraId="5AEAED79" w14:textId="77777777" w:rsidR="00770D4B" w:rsidRDefault="00000000">
            <w:pPr>
              <w:jc w:val="center"/>
            </w:pPr>
            <w:r>
              <w:rPr>
                <w:sz w:val="20"/>
              </w:rPr>
              <w:t>Low</w:t>
            </w:r>
          </w:p>
        </w:tc>
        <w:tc>
          <w:tcPr>
            <w:tcW w:w="1417" w:type="dxa"/>
          </w:tcPr>
          <w:p w14:paraId="01A5207D" w14:textId="77777777" w:rsidR="00770D4B" w:rsidRDefault="00000000">
            <w:pPr>
              <w:jc w:val="center"/>
            </w:pPr>
            <w:r>
              <w:rPr>
                <w:sz w:val="20"/>
              </w:rPr>
              <w:t>Moderate (+)</w:t>
            </w:r>
          </w:p>
        </w:tc>
        <w:tc>
          <w:tcPr>
            <w:tcW w:w="1417" w:type="dxa"/>
          </w:tcPr>
          <w:p w14:paraId="36DC139B" w14:textId="77777777" w:rsidR="00770D4B" w:rsidRDefault="00000000">
            <w:pPr>
              <w:jc w:val="center"/>
            </w:pPr>
            <w:r>
              <w:rPr>
                <w:sz w:val="20"/>
              </w:rPr>
              <w:t>Low</w:t>
            </w:r>
          </w:p>
        </w:tc>
        <w:tc>
          <w:tcPr>
            <w:tcW w:w="1417" w:type="dxa"/>
          </w:tcPr>
          <w:p w14:paraId="33E903FE" w14:textId="77777777" w:rsidR="00770D4B" w:rsidRDefault="00000000">
            <w:pPr>
              <w:jc w:val="center"/>
            </w:pPr>
            <w:r>
              <w:rPr>
                <w:sz w:val="20"/>
              </w:rPr>
              <w:t>Low</w:t>
            </w:r>
          </w:p>
        </w:tc>
      </w:tr>
      <w:tr w:rsidR="00770D4B" w14:paraId="28DF0CB4" w14:textId="77777777">
        <w:trPr>
          <w:jc w:val="center"/>
        </w:trPr>
        <w:tc>
          <w:tcPr>
            <w:tcW w:w="1417" w:type="dxa"/>
          </w:tcPr>
          <w:p w14:paraId="0EB36706" w14:textId="77777777" w:rsidR="00770D4B" w:rsidRDefault="00000000">
            <w:pPr>
              <w:jc w:val="center"/>
            </w:pPr>
            <w:r>
              <w:rPr>
                <w:sz w:val="20"/>
              </w:rPr>
              <w:t>Rural residence</w:t>
            </w:r>
          </w:p>
        </w:tc>
        <w:tc>
          <w:tcPr>
            <w:tcW w:w="1134" w:type="dxa"/>
          </w:tcPr>
          <w:p w14:paraId="1384148B" w14:textId="77777777" w:rsidR="00770D4B" w:rsidRDefault="00000000">
            <w:pPr>
              <w:jc w:val="center"/>
            </w:pPr>
            <w:r>
              <w:rPr>
                <w:sz w:val="20"/>
              </w:rPr>
              <w:t>Low</w:t>
            </w:r>
          </w:p>
        </w:tc>
        <w:tc>
          <w:tcPr>
            <w:tcW w:w="1134" w:type="dxa"/>
          </w:tcPr>
          <w:p w14:paraId="4D14D749" w14:textId="77777777" w:rsidR="00770D4B" w:rsidRDefault="00000000">
            <w:pPr>
              <w:jc w:val="center"/>
            </w:pPr>
            <w:r>
              <w:rPr>
                <w:sz w:val="20"/>
              </w:rPr>
              <w:t>Low</w:t>
            </w:r>
          </w:p>
        </w:tc>
        <w:tc>
          <w:tcPr>
            <w:tcW w:w="1417" w:type="dxa"/>
          </w:tcPr>
          <w:p w14:paraId="3393ED9A" w14:textId="77777777" w:rsidR="00770D4B" w:rsidRDefault="00000000">
            <w:pPr>
              <w:jc w:val="center"/>
            </w:pPr>
            <w:r>
              <w:rPr>
                <w:sz w:val="20"/>
              </w:rPr>
              <w:t>HIGH (+)</w:t>
            </w:r>
          </w:p>
        </w:tc>
        <w:tc>
          <w:tcPr>
            <w:tcW w:w="1417" w:type="dxa"/>
          </w:tcPr>
          <w:p w14:paraId="4D0EFDDE" w14:textId="77777777" w:rsidR="00770D4B" w:rsidRDefault="00000000">
            <w:pPr>
              <w:jc w:val="center"/>
            </w:pPr>
            <w:r>
              <w:rPr>
                <w:sz w:val="20"/>
              </w:rPr>
              <w:t>Moderate (+)</w:t>
            </w:r>
          </w:p>
        </w:tc>
        <w:tc>
          <w:tcPr>
            <w:tcW w:w="1417" w:type="dxa"/>
          </w:tcPr>
          <w:p w14:paraId="532E0E15" w14:textId="77777777" w:rsidR="00770D4B" w:rsidRDefault="00000000">
            <w:pPr>
              <w:jc w:val="center"/>
            </w:pPr>
            <w:r>
              <w:rPr>
                <w:sz w:val="20"/>
              </w:rPr>
              <w:t>Moderate (+)</w:t>
            </w:r>
          </w:p>
        </w:tc>
      </w:tr>
      <w:tr w:rsidR="00770D4B" w14:paraId="31B2F040" w14:textId="77777777">
        <w:trPr>
          <w:jc w:val="center"/>
        </w:trPr>
        <w:tc>
          <w:tcPr>
            <w:tcW w:w="1417" w:type="dxa"/>
          </w:tcPr>
          <w:p w14:paraId="0FF71D66" w14:textId="77777777" w:rsidR="00770D4B" w:rsidRDefault="00000000">
            <w:pPr>
              <w:jc w:val="center"/>
            </w:pPr>
            <w:r>
              <w:rPr>
                <w:sz w:val="20"/>
              </w:rPr>
              <w:t>Homeownership</w:t>
            </w:r>
          </w:p>
        </w:tc>
        <w:tc>
          <w:tcPr>
            <w:tcW w:w="1134" w:type="dxa"/>
          </w:tcPr>
          <w:p w14:paraId="162F9AE3" w14:textId="77777777" w:rsidR="00770D4B" w:rsidRDefault="00000000">
            <w:pPr>
              <w:jc w:val="center"/>
            </w:pPr>
            <w:r>
              <w:rPr>
                <w:sz w:val="20"/>
              </w:rPr>
              <w:t>HIGH (+)</w:t>
            </w:r>
          </w:p>
        </w:tc>
        <w:tc>
          <w:tcPr>
            <w:tcW w:w="1134" w:type="dxa"/>
          </w:tcPr>
          <w:p w14:paraId="3B55BF39" w14:textId="77777777" w:rsidR="00770D4B" w:rsidRDefault="00000000">
            <w:pPr>
              <w:jc w:val="center"/>
            </w:pPr>
            <w:r>
              <w:rPr>
                <w:sz w:val="20"/>
              </w:rPr>
              <w:t>Low</w:t>
            </w:r>
          </w:p>
        </w:tc>
        <w:tc>
          <w:tcPr>
            <w:tcW w:w="1417" w:type="dxa"/>
          </w:tcPr>
          <w:p w14:paraId="6395AF7E" w14:textId="77777777" w:rsidR="00770D4B" w:rsidRDefault="00000000">
            <w:pPr>
              <w:jc w:val="center"/>
            </w:pPr>
            <w:r>
              <w:rPr>
                <w:sz w:val="20"/>
              </w:rPr>
              <w:t>Moderate (+)</w:t>
            </w:r>
          </w:p>
        </w:tc>
        <w:tc>
          <w:tcPr>
            <w:tcW w:w="1417" w:type="dxa"/>
          </w:tcPr>
          <w:p w14:paraId="007A610D" w14:textId="77777777" w:rsidR="00770D4B" w:rsidRDefault="00000000">
            <w:pPr>
              <w:jc w:val="center"/>
            </w:pPr>
            <w:r>
              <w:rPr>
                <w:sz w:val="20"/>
              </w:rPr>
              <w:t>Low</w:t>
            </w:r>
          </w:p>
        </w:tc>
        <w:tc>
          <w:tcPr>
            <w:tcW w:w="1417" w:type="dxa"/>
          </w:tcPr>
          <w:p w14:paraId="71E9CEE4" w14:textId="77777777" w:rsidR="00770D4B" w:rsidRDefault="00000000">
            <w:pPr>
              <w:jc w:val="center"/>
            </w:pPr>
            <w:r>
              <w:rPr>
                <w:sz w:val="20"/>
              </w:rPr>
              <w:t>Low</w:t>
            </w:r>
          </w:p>
        </w:tc>
      </w:tr>
      <w:tr w:rsidR="00770D4B" w14:paraId="5BEC941F" w14:textId="77777777">
        <w:trPr>
          <w:jc w:val="center"/>
        </w:trPr>
        <w:tc>
          <w:tcPr>
            <w:tcW w:w="1417" w:type="dxa"/>
          </w:tcPr>
          <w:p w14:paraId="38B78A03" w14:textId="77777777" w:rsidR="00770D4B" w:rsidRDefault="00000000">
            <w:pPr>
              <w:jc w:val="center"/>
            </w:pPr>
            <w:r>
              <w:rPr>
                <w:sz w:val="20"/>
              </w:rPr>
              <w:t>Has children</w:t>
            </w:r>
          </w:p>
        </w:tc>
        <w:tc>
          <w:tcPr>
            <w:tcW w:w="1134" w:type="dxa"/>
          </w:tcPr>
          <w:p w14:paraId="743668DB" w14:textId="77777777" w:rsidR="00770D4B" w:rsidRDefault="00000000">
            <w:pPr>
              <w:jc w:val="center"/>
            </w:pPr>
            <w:r>
              <w:rPr>
                <w:sz w:val="20"/>
              </w:rPr>
              <w:t>Moderate (+)</w:t>
            </w:r>
          </w:p>
        </w:tc>
        <w:tc>
          <w:tcPr>
            <w:tcW w:w="1134" w:type="dxa"/>
          </w:tcPr>
          <w:p w14:paraId="66619C9B" w14:textId="77777777" w:rsidR="00770D4B" w:rsidRDefault="00000000">
            <w:pPr>
              <w:jc w:val="center"/>
            </w:pPr>
            <w:r>
              <w:rPr>
                <w:sz w:val="20"/>
              </w:rPr>
              <w:t>Low</w:t>
            </w:r>
          </w:p>
        </w:tc>
        <w:tc>
          <w:tcPr>
            <w:tcW w:w="1417" w:type="dxa"/>
          </w:tcPr>
          <w:p w14:paraId="49C1DAAC" w14:textId="77777777" w:rsidR="00770D4B" w:rsidRDefault="00000000">
            <w:pPr>
              <w:jc w:val="center"/>
            </w:pPr>
            <w:r>
              <w:rPr>
                <w:sz w:val="20"/>
              </w:rPr>
              <w:t>Moderate (+)</w:t>
            </w:r>
          </w:p>
        </w:tc>
        <w:tc>
          <w:tcPr>
            <w:tcW w:w="1417" w:type="dxa"/>
          </w:tcPr>
          <w:p w14:paraId="2CEED5B2" w14:textId="77777777" w:rsidR="00770D4B" w:rsidRDefault="00000000">
            <w:pPr>
              <w:jc w:val="center"/>
            </w:pPr>
            <w:r>
              <w:rPr>
                <w:sz w:val="20"/>
              </w:rPr>
              <w:t>HIGH (+)</w:t>
            </w:r>
          </w:p>
        </w:tc>
        <w:tc>
          <w:tcPr>
            <w:tcW w:w="1417" w:type="dxa"/>
          </w:tcPr>
          <w:p w14:paraId="6188E601" w14:textId="77777777" w:rsidR="00770D4B" w:rsidRDefault="00000000">
            <w:pPr>
              <w:jc w:val="center"/>
            </w:pPr>
            <w:r>
              <w:rPr>
                <w:sz w:val="20"/>
              </w:rPr>
              <w:t>Low</w:t>
            </w:r>
          </w:p>
        </w:tc>
      </w:tr>
      <w:tr w:rsidR="00770D4B" w14:paraId="7C104098" w14:textId="77777777">
        <w:trPr>
          <w:jc w:val="center"/>
        </w:trPr>
        <w:tc>
          <w:tcPr>
            <w:tcW w:w="1417" w:type="dxa"/>
          </w:tcPr>
          <w:p w14:paraId="1DFB4859" w14:textId="77777777" w:rsidR="00770D4B" w:rsidRDefault="00000000">
            <w:pPr>
              <w:jc w:val="center"/>
            </w:pPr>
            <w:r>
              <w:rPr>
                <w:sz w:val="20"/>
              </w:rPr>
              <w:t>Employment</w:t>
            </w:r>
          </w:p>
        </w:tc>
        <w:tc>
          <w:tcPr>
            <w:tcW w:w="1134" w:type="dxa"/>
          </w:tcPr>
          <w:p w14:paraId="4C134510" w14:textId="77777777" w:rsidR="00770D4B" w:rsidRDefault="00000000">
            <w:pPr>
              <w:jc w:val="center"/>
            </w:pPr>
            <w:r>
              <w:rPr>
                <w:sz w:val="20"/>
              </w:rPr>
              <w:t>Moderate (–)</w:t>
            </w:r>
          </w:p>
        </w:tc>
        <w:tc>
          <w:tcPr>
            <w:tcW w:w="1134" w:type="dxa"/>
          </w:tcPr>
          <w:p w14:paraId="1A4D62A3" w14:textId="77777777" w:rsidR="00770D4B" w:rsidRDefault="00000000">
            <w:pPr>
              <w:jc w:val="center"/>
            </w:pPr>
            <w:r>
              <w:rPr>
                <w:sz w:val="20"/>
              </w:rPr>
              <w:t>Low</w:t>
            </w:r>
          </w:p>
        </w:tc>
        <w:tc>
          <w:tcPr>
            <w:tcW w:w="1417" w:type="dxa"/>
          </w:tcPr>
          <w:p w14:paraId="25CDC94E" w14:textId="77777777" w:rsidR="00770D4B" w:rsidRDefault="00000000">
            <w:pPr>
              <w:jc w:val="center"/>
            </w:pPr>
            <w:r>
              <w:rPr>
                <w:sz w:val="20"/>
              </w:rPr>
              <w:t>Moderate (–)</w:t>
            </w:r>
          </w:p>
        </w:tc>
        <w:tc>
          <w:tcPr>
            <w:tcW w:w="1417" w:type="dxa"/>
          </w:tcPr>
          <w:p w14:paraId="62B070C1" w14:textId="77777777" w:rsidR="00770D4B" w:rsidRDefault="00000000">
            <w:pPr>
              <w:jc w:val="center"/>
            </w:pPr>
            <w:r>
              <w:rPr>
                <w:sz w:val="20"/>
              </w:rPr>
              <w:t>Moderate (–)</w:t>
            </w:r>
          </w:p>
        </w:tc>
        <w:tc>
          <w:tcPr>
            <w:tcW w:w="1417" w:type="dxa"/>
          </w:tcPr>
          <w:p w14:paraId="25E27787" w14:textId="77777777" w:rsidR="00770D4B" w:rsidRDefault="00000000">
            <w:pPr>
              <w:jc w:val="center"/>
            </w:pPr>
            <w:r>
              <w:rPr>
                <w:sz w:val="20"/>
              </w:rPr>
              <w:t>Low</w:t>
            </w:r>
          </w:p>
        </w:tc>
      </w:tr>
      <w:tr w:rsidR="00770D4B" w14:paraId="626FACA1" w14:textId="77777777">
        <w:trPr>
          <w:jc w:val="center"/>
        </w:trPr>
        <w:tc>
          <w:tcPr>
            <w:tcW w:w="1417" w:type="dxa"/>
          </w:tcPr>
          <w:p w14:paraId="168AFD29" w14:textId="77777777" w:rsidR="00770D4B" w:rsidRDefault="00000000">
            <w:pPr>
              <w:jc w:val="center"/>
            </w:pPr>
            <w:r>
              <w:rPr>
                <w:sz w:val="20"/>
              </w:rPr>
              <w:t>Income</w:t>
            </w:r>
          </w:p>
        </w:tc>
        <w:tc>
          <w:tcPr>
            <w:tcW w:w="1134" w:type="dxa"/>
          </w:tcPr>
          <w:p w14:paraId="6D1EBD9F" w14:textId="77777777" w:rsidR="00770D4B" w:rsidRDefault="00000000">
            <w:pPr>
              <w:jc w:val="center"/>
            </w:pPr>
            <w:r>
              <w:rPr>
                <w:sz w:val="20"/>
              </w:rPr>
              <w:t>Moderate (+)</w:t>
            </w:r>
          </w:p>
        </w:tc>
        <w:tc>
          <w:tcPr>
            <w:tcW w:w="1134" w:type="dxa"/>
          </w:tcPr>
          <w:p w14:paraId="4F5D71A6" w14:textId="77777777" w:rsidR="00770D4B" w:rsidRDefault="00000000">
            <w:pPr>
              <w:jc w:val="center"/>
            </w:pPr>
            <w:r>
              <w:rPr>
                <w:sz w:val="20"/>
              </w:rPr>
              <w:t>HIGH (+)</w:t>
            </w:r>
          </w:p>
        </w:tc>
        <w:tc>
          <w:tcPr>
            <w:tcW w:w="1417" w:type="dxa"/>
          </w:tcPr>
          <w:p w14:paraId="4EDDD4EE" w14:textId="77777777" w:rsidR="00770D4B" w:rsidRDefault="00000000">
            <w:pPr>
              <w:jc w:val="center"/>
            </w:pPr>
            <w:r>
              <w:rPr>
                <w:sz w:val="20"/>
              </w:rPr>
              <w:t>Low</w:t>
            </w:r>
          </w:p>
        </w:tc>
        <w:tc>
          <w:tcPr>
            <w:tcW w:w="1417" w:type="dxa"/>
          </w:tcPr>
          <w:p w14:paraId="2F3E9052" w14:textId="77777777" w:rsidR="00770D4B" w:rsidRDefault="00000000">
            <w:pPr>
              <w:jc w:val="center"/>
            </w:pPr>
            <w:r>
              <w:rPr>
                <w:sz w:val="20"/>
              </w:rPr>
              <w:t>Low</w:t>
            </w:r>
          </w:p>
        </w:tc>
        <w:tc>
          <w:tcPr>
            <w:tcW w:w="1417" w:type="dxa"/>
          </w:tcPr>
          <w:p w14:paraId="0E3355CF" w14:textId="77777777" w:rsidR="00770D4B" w:rsidRDefault="00000000">
            <w:pPr>
              <w:jc w:val="center"/>
            </w:pPr>
            <w:r>
              <w:rPr>
                <w:sz w:val="20"/>
              </w:rPr>
              <w:t>Low</w:t>
            </w:r>
          </w:p>
        </w:tc>
      </w:tr>
    </w:tbl>
    <w:p w14:paraId="713E92CC" w14:textId="77777777" w:rsidR="00770D4B" w:rsidRDefault="00770D4B"/>
    <w:p w14:paraId="0892950C" w14:textId="77777777" w:rsidR="00770D4B" w:rsidRDefault="00000000">
      <w:pPr>
        <w:spacing w:after="120"/>
        <w:ind w:firstLine="720"/>
      </w:pPr>
      <w:r>
        <w:rPr>
          <w:i/>
        </w:rPr>
        <w:lastRenderedPageBreak/>
        <w:t>Note. HIGH indicates predicted top-3 feature importance for that profile. (+) and (–) indicate expected SHAP direction. "Low" indicates expected negligible predictive contribution. The key insight is that education and homeownership are expected to be strong predictors for disengaged populations but weak for already-active ones, suggesting that these factors serve as "gateway enablers" to volunteering.</w:t>
      </w:r>
    </w:p>
    <w:p w14:paraId="7A6CA747" w14:textId="77777777" w:rsidR="00770D4B" w:rsidRDefault="00000000">
      <w:pPr>
        <w:pStyle w:val="Heading2"/>
      </w:pPr>
      <w:r>
        <w:t>5.3 Rural-Urban Dimension</w:t>
      </w:r>
    </w:p>
    <w:p w14:paraId="355A384B" w14:textId="77777777" w:rsidR="00770D4B" w:rsidRDefault="00000000">
      <w:pPr>
        <w:spacing w:after="120"/>
        <w:ind w:firstLine="720"/>
      </w:pPr>
      <w:r>
        <w:t>We expect rural residence to have profile-dependent effects. Specifically, rural residence should be a strong positive predictor for Community Connectors (where community bonds drive engagement) but a weak or negative predictor for Passive Donors (where engagement is primarily financial and distance-independent). This differential effect is invisible in pooled analyses and represents a key contribution of the profile-stratified approach.</w:t>
      </w:r>
    </w:p>
    <w:p w14:paraId="612E657E" w14:textId="77777777" w:rsidR="00770D4B" w:rsidRDefault="00000000">
      <w:pPr>
        <w:pStyle w:val="Heading1"/>
      </w:pPr>
      <w:r>
        <w:t>6. Expected Contributions and Journal Positioning</w:t>
      </w:r>
    </w:p>
    <w:p w14:paraId="4BF88138" w14:textId="77777777" w:rsidR="00770D4B" w:rsidRDefault="00000000">
      <w:pPr>
        <w:pStyle w:val="Heading2"/>
      </w:pPr>
      <w:r>
        <w:t>6.1 Methodological Contributions</w:t>
      </w:r>
    </w:p>
    <w:p w14:paraId="17821125" w14:textId="77777777" w:rsidR="00770D4B" w:rsidRDefault="00000000">
      <w:pPr>
        <w:spacing w:after="120"/>
        <w:ind w:firstLine="720"/>
      </w:pPr>
      <w:r>
        <w:t>First, this study introduces profile-stratified SHAP analysis to the civic engagement literature. While Schmid (2025) demonstrated ML+SHAP for volunteering in Nonprofit Management and Leadership, our approach extends this by stratifying predictions across empirically derived subgroups, revealing context-dependent predictor effects invisible in pooled analysis.</w:t>
      </w:r>
    </w:p>
    <w:p w14:paraId="73D87D13" w14:textId="77777777" w:rsidR="00770D4B" w:rsidRDefault="00000000">
      <w:pPr>
        <w:spacing w:after="120"/>
        <w:ind w:firstLine="720"/>
      </w:pPr>
      <w:r>
        <w:t xml:space="preserve">Second, we demonstrate a practical framework for combining person-centered typology (LPA) with modern interpretable machine learning (SHAP). This two-phase approach is </w:t>
      </w:r>
      <w:r>
        <w:lastRenderedPageBreak/>
        <w:t>generalizable to other behavioral research questions where subgroup-specific understanding is valuable.</w:t>
      </w:r>
    </w:p>
    <w:p w14:paraId="53432A6D" w14:textId="77777777" w:rsidR="00770D4B" w:rsidRDefault="00000000">
      <w:pPr>
        <w:pStyle w:val="Heading2"/>
      </w:pPr>
      <w:r>
        <w:t>6.2 Substantive Contributions</w:t>
      </w:r>
    </w:p>
    <w:p w14:paraId="52BF806C" w14:textId="77777777" w:rsidR="00770D4B" w:rsidRDefault="00000000">
      <w:pPr>
        <w:spacing w:after="120"/>
        <w:ind w:firstLine="720"/>
      </w:pPr>
      <w:r>
        <w:t>First, by identifying distinct civic engagement profiles and their prevalence across rural and urban communities, we provide an empirically grounded typology that can inform targeted outreach. Second, by revealing profile-specific predictors, we enable evidence-based volunteer recruitment that acknowledges "one size does not fit all." Third, the multi-wave design (2017–2023) captures temporal shifts, including COVID-19 impacts, in profile distributions and predictor patterns.</w:t>
      </w:r>
    </w:p>
    <w:p w14:paraId="17AE8D7F" w14:textId="77777777" w:rsidR="00770D4B" w:rsidRDefault="00000000">
      <w:pPr>
        <w:pStyle w:val="Heading2"/>
      </w:pPr>
      <w:r>
        <w:t>6.3 Target Journal</w:t>
      </w:r>
    </w:p>
    <w:p w14:paraId="1E7707F2" w14:textId="77777777" w:rsidR="00770D4B" w:rsidRDefault="00000000">
      <w:pPr>
        <w:jc w:val="center"/>
      </w:pPr>
      <w:r>
        <w:rPr>
          <w:b/>
        </w:rPr>
        <w:t>Table 8</w:t>
      </w:r>
    </w:p>
    <w:p w14:paraId="57789B57" w14:textId="77777777" w:rsidR="00770D4B" w:rsidRDefault="00000000">
      <w:pPr>
        <w:spacing w:after="120"/>
        <w:jc w:val="center"/>
      </w:pPr>
      <w:r>
        <w:rPr>
          <w:i/>
        </w:rPr>
        <w:t>Journal Positioning</w:t>
      </w:r>
    </w:p>
    <w:tbl>
      <w:tblPr>
        <w:tblStyle w:val="TableGrid"/>
        <w:tblW w:w="0" w:type="auto"/>
        <w:jc w:val="center"/>
        <w:tblLook w:val="04A0" w:firstRow="1" w:lastRow="0" w:firstColumn="1" w:lastColumn="0" w:noHBand="0" w:noVBand="1"/>
      </w:tblPr>
      <w:tblGrid>
        <w:gridCol w:w="2835"/>
        <w:gridCol w:w="850"/>
        <w:gridCol w:w="2835"/>
        <w:gridCol w:w="1417"/>
      </w:tblGrid>
      <w:tr w:rsidR="00770D4B" w14:paraId="08AB236E" w14:textId="77777777">
        <w:trPr>
          <w:jc w:val="center"/>
        </w:trPr>
        <w:tc>
          <w:tcPr>
            <w:tcW w:w="2835" w:type="dxa"/>
            <w:shd w:val="clear" w:color="auto" w:fill="D9E2F3"/>
          </w:tcPr>
          <w:p w14:paraId="48EC3CEF" w14:textId="77777777" w:rsidR="00770D4B" w:rsidRDefault="00000000">
            <w:pPr>
              <w:jc w:val="center"/>
            </w:pPr>
            <w:r>
              <w:rPr>
                <w:b/>
                <w:sz w:val="20"/>
              </w:rPr>
              <w:t>Journal</w:t>
            </w:r>
          </w:p>
        </w:tc>
        <w:tc>
          <w:tcPr>
            <w:tcW w:w="850" w:type="dxa"/>
            <w:shd w:val="clear" w:color="auto" w:fill="D9E2F3"/>
          </w:tcPr>
          <w:p w14:paraId="29EA7EFB" w14:textId="77777777" w:rsidR="00770D4B" w:rsidRDefault="00000000">
            <w:pPr>
              <w:jc w:val="center"/>
            </w:pPr>
            <w:r>
              <w:rPr>
                <w:b/>
                <w:sz w:val="20"/>
              </w:rPr>
              <w:t>IF</w:t>
            </w:r>
          </w:p>
        </w:tc>
        <w:tc>
          <w:tcPr>
            <w:tcW w:w="2835" w:type="dxa"/>
            <w:shd w:val="clear" w:color="auto" w:fill="D9E2F3"/>
          </w:tcPr>
          <w:p w14:paraId="24163B14" w14:textId="77777777" w:rsidR="00770D4B" w:rsidRDefault="00000000">
            <w:pPr>
              <w:jc w:val="center"/>
            </w:pPr>
            <w:r>
              <w:rPr>
                <w:b/>
                <w:sz w:val="20"/>
              </w:rPr>
              <w:t>Fit Rationale</w:t>
            </w:r>
          </w:p>
        </w:tc>
        <w:tc>
          <w:tcPr>
            <w:tcW w:w="1417" w:type="dxa"/>
            <w:shd w:val="clear" w:color="auto" w:fill="D9E2F3"/>
          </w:tcPr>
          <w:p w14:paraId="03E52438" w14:textId="77777777" w:rsidR="00770D4B" w:rsidRDefault="00000000">
            <w:pPr>
              <w:jc w:val="center"/>
            </w:pPr>
            <w:r>
              <w:rPr>
                <w:b/>
                <w:sz w:val="20"/>
              </w:rPr>
              <w:t>Alignment</w:t>
            </w:r>
          </w:p>
        </w:tc>
      </w:tr>
      <w:tr w:rsidR="00770D4B" w14:paraId="060078E7" w14:textId="77777777">
        <w:trPr>
          <w:jc w:val="center"/>
        </w:trPr>
        <w:tc>
          <w:tcPr>
            <w:tcW w:w="2835" w:type="dxa"/>
          </w:tcPr>
          <w:p w14:paraId="287AF772" w14:textId="77777777" w:rsidR="00770D4B" w:rsidRDefault="00000000">
            <w:pPr>
              <w:jc w:val="center"/>
            </w:pPr>
            <w:r>
              <w:rPr>
                <w:sz w:val="20"/>
              </w:rPr>
              <w:t>Nonprofit and Voluntary Sector Quarterly</w:t>
            </w:r>
          </w:p>
        </w:tc>
        <w:tc>
          <w:tcPr>
            <w:tcW w:w="850" w:type="dxa"/>
          </w:tcPr>
          <w:p w14:paraId="1073AB01" w14:textId="77777777" w:rsidR="00770D4B" w:rsidRDefault="00000000">
            <w:pPr>
              <w:jc w:val="center"/>
            </w:pPr>
            <w:r>
              <w:rPr>
                <w:sz w:val="20"/>
              </w:rPr>
              <w:t>3.8</w:t>
            </w:r>
          </w:p>
        </w:tc>
        <w:tc>
          <w:tcPr>
            <w:tcW w:w="2835" w:type="dxa"/>
          </w:tcPr>
          <w:p w14:paraId="40740FFE" w14:textId="77777777" w:rsidR="00770D4B" w:rsidRDefault="00000000">
            <w:pPr>
              <w:jc w:val="center"/>
            </w:pPr>
            <w:r>
              <w:rPr>
                <w:sz w:val="20"/>
              </w:rPr>
              <w:t>Core audience; person-centered + ML approach novel for this journal</w:t>
            </w:r>
          </w:p>
        </w:tc>
        <w:tc>
          <w:tcPr>
            <w:tcW w:w="1417" w:type="dxa"/>
          </w:tcPr>
          <w:p w14:paraId="3F9659D1" w14:textId="77777777" w:rsidR="00770D4B" w:rsidRDefault="00000000">
            <w:pPr>
              <w:jc w:val="center"/>
            </w:pPr>
            <w:r>
              <w:rPr>
                <w:sz w:val="20"/>
              </w:rPr>
              <w:t>Primary</w:t>
            </w:r>
          </w:p>
        </w:tc>
      </w:tr>
      <w:tr w:rsidR="00770D4B" w14:paraId="61A9A948" w14:textId="77777777">
        <w:trPr>
          <w:jc w:val="center"/>
        </w:trPr>
        <w:tc>
          <w:tcPr>
            <w:tcW w:w="2835" w:type="dxa"/>
          </w:tcPr>
          <w:p w14:paraId="5B2ADE74" w14:textId="77777777" w:rsidR="00770D4B" w:rsidRDefault="00000000">
            <w:pPr>
              <w:jc w:val="center"/>
            </w:pPr>
            <w:r>
              <w:rPr>
                <w:sz w:val="20"/>
              </w:rPr>
              <w:t>Nonprofit Management and Leadership</w:t>
            </w:r>
          </w:p>
        </w:tc>
        <w:tc>
          <w:tcPr>
            <w:tcW w:w="850" w:type="dxa"/>
          </w:tcPr>
          <w:p w14:paraId="16A4EC3F" w14:textId="77777777" w:rsidR="00770D4B" w:rsidRDefault="00000000">
            <w:pPr>
              <w:jc w:val="center"/>
            </w:pPr>
            <w:r>
              <w:rPr>
                <w:sz w:val="20"/>
              </w:rPr>
              <w:t>3.2</w:t>
            </w:r>
          </w:p>
        </w:tc>
        <w:tc>
          <w:tcPr>
            <w:tcW w:w="2835" w:type="dxa"/>
          </w:tcPr>
          <w:p w14:paraId="5007FA23" w14:textId="77777777" w:rsidR="00770D4B" w:rsidRDefault="00000000">
            <w:pPr>
              <w:jc w:val="center"/>
            </w:pPr>
            <w:r>
              <w:rPr>
                <w:sz w:val="20"/>
              </w:rPr>
              <w:t>Schmid (2025) published ML+SHAP here; direct dialogue</w:t>
            </w:r>
          </w:p>
        </w:tc>
        <w:tc>
          <w:tcPr>
            <w:tcW w:w="1417" w:type="dxa"/>
          </w:tcPr>
          <w:p w14:paraId="5D13F4F8" w14:textId="77777777" w:rsidR="00770D4B" w:rsidRDefault="00000000">
            <w:pPr>
              <w:jc w:val="center"/>
            </w:pPr>
            <w:r>
              <w:rPr>
                <w:sz w:val="20"/>
              </w:rPr>
              <w:t>Alternative 1</w:t>
            </w:r>
          </w:p>
        </w:tc>
      </w:tr>
      <w:tr w:rsidR="00770D4B" w14:paraId="4962A595" w14:textId="77777777">
        <w:trPr>
          <w:jc w:val="center"/>
        </w:trPr>
        <w:tc>
          <w:tcPr>
            <w:tcW w:w="2835" w:type="dxa"/>
          </w:tcPr>
          <w:p w14:paraId="44D00B2B" w14:textId="77777777" w:rsidR="00770D4B" w:rsidRDefault="00000000">
            <w:pPr>
              <w:jc w:val="center"/>
            </w:pPr>
            <w:r>
              <w:rPr>
                <w:sz w:val="20"/>
              </w:rPr>
              <w:t>VOLUNTAS</w:t>
            </w:r>
          </w:p>
        </w:tc>
        <w:tc>
          <w:tcPr>
            <w:tcW w:w="850" w:type="dxa"/>
          </w:tcPr>
          <w:p w14:paraId="7C494C8E" w14:textId="77777777" w:rsidR="00770D4B" w:rsidRDefault="00000000">
            <w:pPr>
              <w:jc w:val="center"/>
            </w:pPr>
            <w:r>
              <w:rPr>
                <w:sz w:val="20"/>
              </w:rPr>
              <w:t>2.7</w:t>
            </w:r>
          </w:p>
        </w:tc>
        <w:tc>
          <w:tcPr>
            <w:tcW w:w="2835" w:type="dxa"/>
          </w:tcPr>
          <w:p w14:paraId="230ADEEC" w14:textId="77777777" w:rsidR="00770D4B" w:rsidRDefault="00000000">
            <w:pPr>
              <w:jc w:val="center"/>
            </w:pPr>
            <w:r>
              <w:rPr>
                <w:sz w:val="20"/>
              </w:rPr>
              <w:t>International volunteering research; strong methods section</w:t>
            </w:r>
          </w:p>
        </w:tc>
        <w:tc>
          <w:tcPr>
            <w:tcW w:w="1417" w:type="dxa"/>
          </w:tcPr>
          <w:p w14:paraId="7316B675" w14:textId="77777777" w:rsidR="00770D4B" w:rsidRDefault="00000000">
            <w:pPr>
              <w:jc w:val="center"/>
            </w:pPr>
            <w:r>
              <w:rPr>
                <w:sz w:val="20"/>
              </w:rPr>
              <w:t>Alternative 2</w:t>
            </w:r>
          </w:p>
        </w:tc>
      </w:tr>
      <w:tr w:rsidR="00770D4B" w14:paraId="46254AF9" w14:textId="77777777">
        <w:trPr>
          <w:jc w:val="center"/>
        </w:trPr>
        <w:tc>
          <w:tcPr>
            <w:tcW w:w="2835" w:type="dxa"/>
          </w:tcPr>
          <w:p w14:paraId="6877215D" w14:textId="77777777" w:rsidR="00770D4B" w:rsidRDefault="00000000">
            <w:pPr>
              <w:jc w:val="center"/>
            </w:pPr>
            <w:r>
              <w:rPr>
                <w:sz w:val="20"/>
              </w:rPr>
              <w:t>Journal of Voluntary Action Research</w:t>
            </w:r>
          </w:p>
        </w:tc>
        <w:tc>
          <w:tcPr>
            <w:tcW w:w="850" w:type="dxa"/>
          </w:tcPr>
          <w:p w14:paraId="3D47DDA1" w14:textId="77777777" w:rsidR="00770D4B" w:rsidRDefault="00000000">
            <w:pPr>
              <w:jc w:val="center"/>
            </w:pPr>
            <w:r>
              <w:rPr>
                <w:sz w:val="20"/>
              </w:rPr>
              <w:t>2.1</w:t>
            </w:r>
          </w:p>
        </w:tc>
        <w:tc>
          <w:tcPr>
            <w:tcW w:w="2835" w:type="dxa"/>
          </w:tcPr>
          <w:p w14:paraId="090E3219" w14:textId="77777777" w:rsidR="00770D4B" w:rsidRDefault="00000000">
            <w:pPr>
              <w:jc w:val="center"/>
            </w:pPr>
            <w:r>
              <w:rPr>
                <w:sz w:val="20"/>
              </w:rPr>
              <w:t>Applied volunteering focus; profile-based findings</w:t>
            </w:r>
          </w:p>
        </w:tc>
        <w:tc>
          <w:tcPr>
            <w:tcW w:w="1417" w:type="dxa"/>
          </w:tcPr>
          <w:p w14:paraId="00A49CF0" w14:textId="77777777" w:rsidR="00770D4B" w:rsidRDefault="00000000">
            <w:pPr>
              <w:jc w:val="center"/>
            </w:pPr>
            <w:r>
              <w:rPr>
                <w:sz w:val="20"/>
              </w:rPr>
              <w:t>Alternative 3</w:t>
            </w:r>
          </w:p>
        </w:tc>
      </w:tr>
    </w:tbl>
    <w:p w14:paraId="1FBA1D9C" w14:textId="77777777" w:rsidR="00770D4B" w:rsidRDefault="00770D4B"/>
    <w:p w14:paraId="420E9EDF" w14:textId="77777777" w:rsidR="00770D4B" w:rsidRDefault="00000000">
      <w:pPr>
        <w:pStyle w:val="Heading1"/>
      </w:pPr>
      <w:r>
        <w:lastRenderedPageBreak/>
        <w:t>7. Planned Robustness Checks</w:t>
      </w:r>
    </w:p>
    <w:p w14:paraId="45F1A981" w14:textId="77777777" w:rsidR="00770D4B" w:rsidRDefault="00000000">
      <w:pPr>
        <w:jc w:val="center"/>
      </w:pPr>
      <w:r>
        <w:rPr>
          <w:b/>
        </w:rPr>
        <w:t>Table 9</w:t>
      </w:r>
    </w:p>
    <w:p w14:paraId="63008131" w14:textId="77777777" w:rsidR="00770D4B" w:rsidRDefault="00000000">
      <w:pPr>
        <w:spacing w:after="120"/>
        <w:jc w:val="center"/>
      </w:pPr>
      <w:r>
        <w:rPr>
          <w:i/>
        </w:rPr>
        <w:t>Planned Robustness and Sensitivity Analyses</w:t>
      </w:r>
    </w:p>
    <w:tbl>
      <w:tblPr>
        <w:tblStyle w:val="TableGrid"/>
        <w:tblW w:w="0" w:type="auto"/>
        <w:jc w:val="center"/>
        <w:tblLook w:val="04A0" w:firstRow="1" w:lastRow="0" w:firstColumn="1" w:lastColumn="0" w:noHBand="0" w:noVBand="1"/>
      </w:tblPr>
      <w:tblGrid>
        <w:gridCol w:w="2268"/>
        <w:gridCol w:w="1984"/>
        <w:gridCol w:w="3685"/>
      </w:tblGrid>
      <w:tr w:rsidR="00770D4B" w14:paraId="7A8A8481" w14:textId="77777777">
        <w:trPr>
          <w:jc w:val="center"/>
        </w:trPr>
        <w:tc>
          <w:tcPr>
            <w:tcW w:w="2268" w:type="dxa"/>
            <w:shd w:val="clear" w:color="auto" w:fill="D9E2F3"/>
          </w:tcPr>
          <w:p w14:paraId="25693202" w14:textId="77777777" w:rsidR="00770D4B" w:rsidRDefault="00000000">
            <w:pPr>
              <w:jc w:val="center"/>
            </w:pPr>
            <w:r>
              <w:rPr>
                <w:b/>
                <w:sz w:val="20"/>
              </w:rPr>
              <w:t>Check</w:t>
            </w:r>
          </w:p>
        </w:tc>
        <w:tc>
          <w:tcPr>
            <w:tcW w:w="1984" w:type="dxa"/>
            <w:shd w:val="clear" w:color="auto" w:fill="D9E2F3"/>
          </w:tcPr>
          <w:p w14:paraId="4FB03E35" w14:textId="77777777" w:rsidR="00770D4B" w:rsidRDefault="00000000">
            <w:pPr>
              <w:jc w:val="center"/>
            </w:pPr>
            <w:r>
              <w:rPr>
                <w:b/>
                <w:sz w:val="20"/>
              </w:rPr>
              <w:t>Purpose</w:t>
            </w:r>
          </w:p>
        </w:tc>
        <w:tc>
          <w:tcPr>
            <w:tcW w:w="3685" w:type="dxa"/>
            <w:shd w:val="clear" w:color="auto" w:fill="D9E2F3"/>
          </w:tcPr>
          <w:p w14:paraId="374F5C09" w14:textId="77777777" w:rsidR="00770D4B" w:rsidRDefault="00000000">
            <w:pPr>
              <w:jc w:val="center"/>
            </w:pPr>
            <w:r>
              <w:rPr>
                <w:b/>
                <w:sz w:val="20"/>
              </w:rPr>
              <w:t>Method</w:t>
            </w:r>
          </w:p>
        </w:tc>
      </w:tr>
      <w:tr w:rsidR="00770D4B" w14:paraId="40403A74" w14:textId="77777777">
        <w:trPr>
          <w:jc w:val="center"/>
        </w:trPr>
        <w:tc>
          <w:tcPr>
            <w:tcW w:w="2268" w:type="dxa"/>
          </w:tcPr>
          <w:p w14:paraId="2F0A54C1" w14:textId="77777777" w:rsidR="00770D4B" w:rsidRDefault="00000000">
            <w:pPr>
              <w:jc w:val="center"/>
            </w:pPr>
            <w:r>
              <w:rPr>
                <w:sz w:val="20"/>
              </w:rPr>
              <w:t>LPA without volunteering hours</w:t>
            </w:r>
          </w:p>
        </w:tc>
        <w:tc>
          <w:tcPr>
            <w:tcW w:w="1984" w:type="dxa"/>
          </w:tcPr>
          <w:p w14:paraId="3A624EC0" w14:textId="77777777" w:rsidR="00770D4B" w:rsidRDefault="00000000">
            <w:pPr>
              <w:jc w:val="center"/>
            </w:pPr>
            <w:r>
              <w:rPr>
                <w:sz w:val="20"/>
              </w:rPr>
              <w:t>Address circularity concern</w:t>
            </w:r>
          </w:p>
        </w:tc>
        <w:tc>
          <w:tcPr>
            <w:tcW w:w="3685" w:type="dxa"/>
          </w:tcPr>
          <w:p w14:paraId="6873DF09" w14:textId="77777777" w:rsidR="00770D4B" w:rsidRDefault="00000000">
            <w:pPr>
              <w:jc w:val="center"/>
            </w:pPr>
            <w:r>
              <w:rPr>
                <w:sz w:val="20"/>
              </w:rPr>
              <w:t>Re-estimate LPA with 4 indicators; compare profile stability via ARI</w:t>
            </w:r>
          </w:p>
        </w:tc>
      </w:tr>
      <w:tr w:rsidR="00770D4B" w14:paraId="5C796AD4" w14:textId="77777777">
        <w:trPr>
          <w:jc w:val="center"/>
        </w:trPr>
        <w:tc>
          <w:tcPr>
            <w:tcW w:w="2268" w:type="dxa"/>
          </w:tcPr>
          <w:p w14:paraId="7B0F5A57" w14:textId="77777777" w:rsidR="00770D4B" w:rsidRDefault="00000000">
            <w:pPr>
              <w:jc w:val="center"/>
            </w:pPr>
            <w:r>
              <w:rPr>
                <w:sz w:val="20"/>
              </w:rPr>
              <w:t>Alternative ML models</w:t>
            </w:r>
          </w:p>
        </w:tc>
        <w:tc>
          <w:tcPr>
            <w:tcW w:w="1984" w:type="dxa"/>
          </w:tcPr>
          <w:p w14:paraId="1709B285" w14:textId="77777777" w:rsidR="00770D4B" w:rsidRDefault="00000000">
            <w:pPr>
              <w:jc w:val="center"/>
            </w:pPr>
            <w:r>
              <w:rPr>
                <w:sz w:val="20"/>
              </w:rPr>
              <w:t>Model specification sensitivity</w:t>
            </w:r>
          </w:p>
        </w:tc>
        <w:tc>
          <w:tcPr>
            <w:tcW w:w="3685" w:type="dxa"/>
          </w:tcPr>
          <w:p w14:paraId="6A1255FB" w14:textId="77777777" w:rsidR="00770D4B" w:rsidRDefault="00000000">
            <w:pPr>
              <w:jc w:val="center"/>
            </w:pPr>
            <w:r>
              <w:rPr>
                <w:sz w:val="20"/>
              </w:rPr>
              <w:t>Compare GBM with Random Forest and XGBoost; check SHAP consistency</w:t>
            </w:r>
          </w:p>
        </w:tc>
      </w:tr>
      <w:tr w:rsidR="00770D4B" w14:paraId="0542BF4B" w14:textId="77777777">
        <w:trPr>
          <w:jc w:val="center"/>
        </w:trPr>
        <w:tc>
          <w:tcPr>
            <w:tcW w:w="2268" w:type="dxa"/>
          </w:tcPr>
          <w:p w14:paraId="39042F64" w14:textId="77777777" w:rsidR="00770D4B" w:rsidRDefault="00000000">
            <w:pPr>
              <w:jc w:val="center"/>
            </w:pPr>
            <w:r>
              <w:rPr>
                <w:sz w:val="20"/>
              </w:rPr>
              <w:t>Wave-specific analysis</w:t>
            </w:r>
          </w:p>
        </w:tc>
        <w:tc>
          <w:tcPr>
            <w:tcW w:w="1984" w:type="dxa"/>
          </w:tcPr>
          <w:p w14:paraId="709AEA23" w14:textId="77777777" w:rsidR="00770D4B" w:rsidRDefault="00000000">
            <w:pPr>
              <w:jc w:val="center"/>
            </w:pPr>
            <w:r>
              <w:rPr>
                <w:sz w:val="20"/>
              </w:rPr>
              <w:t>Temporal stability</w:t>
            </w:r>
          </w:p>
        </w:tc>
        <w:tc>
          <w:tcPr>
            <w:tcW w:w="3685" w:type="dxa"/>
          </w:tcPr>
          <w:p w14:paraId="0215469E" w14:textId="77777777" w:rsidR="00770D4B" w:rsidRDefault="00000000">
            <w:pPr>
              <w:jc w:val="center"/>
            </w:pPr>
            <w:r>
              <w:rPr>
                <w:sz w:val="20"/>
              </w:rPr>
              <w:t>Run Phase 1–2 separately for each wave (2017, 2019, 2021, 2023)</w:t>
            </w:r>
          </w:p>
        </w:tc>
      </w:tr>
      <w:tr w:rsidR="00770D4B" w14:paraId="6DF862A9" w14:textId="77777777">
        <w:trPr>
          <w:jc w:val="center"/>
        </w:trPr>
        <w:tc>
          <w:tcPr>
            <w:tcW w:w="2268" w:type="dxa"/>
          </w:tcPr>
          <w:p w14:paraId="6CB153F2" w14:textId="77777777" w:rsidR="00770D4B" w:rsidRDefault="00000000">
            <w:pPr>
              <w:jc w:val="center"/>
            </w:pPr>
            <w:r>
              <w:rPr>
                <w:sz w:val="20"/>
              </w:rPr>
              <w:t>Weighted vs. unweighted LPA</w:t>
            </w:r>
          </w:p>
        </w:tc>
        <w:tc>
          <w:tcPr>
            <w:tcW w:w="1984" w:type="dxa"/>
          </w:tcPr>
          <w:p w14:paraId="69EE687D" w14:textId="77777777" w:rsidR="00770D4B" w:rsidRDefault="00000000">
            <w:pPr>
              <w:jc w:val="center"/>
            </w:pPr>
            <w:r>
              <w:rPr>
                <w:sz w:val="20"/>
              </w:rPr>
              <w:t>Survey design sensitivity</w:t>
            </w:r>
          </w:p>
        </w:tc>
        <w:tc>
          <w:tcPr>
            <w:tcW w:w="3685" w:type="dxa"/>
          </w:tcPr>
          <w:p w14:paraId="7A2B6616" w14:textId="77777777" w:rsidR="00770D4B" w:rsidRDefault="00000000">
            <w:pPr>
              <w:jc w:val="center"/>
            </w:pPr>
            <w:r>
              <w:rPr>
                <w:sz w:val="20"/>
              </w:rPr>
              <w:t>Compare profile solutions with and without VLSUPPWT</w:t>
            </w:r>
          </w:p>
        </w:tc>
      </w:tr>
      <w:tr w:rsidR="00770D4B" w14:paraId="3EE86A0D" w14:textId="77777777">
        <w:trPr>
          <w:jc w:val="center"/>
        </w:trPr>
        <w:tc>
          <w:tcPr>
            <w:tcW w:w="2268" w:type="dxa"/>
          </w:tcPr>
          <w:p w14:paraId="6CEDD338" w14:textId="77777777" w:rsidR="00770D4B" w:rsidRDefault="00000000">
            <w:pPr>
              <w:jc w:val="center"/>
            </w:pPr>
            <w:r>
              <w:rPr>
                <w:sz w:val="20"/>
              </w:rPr>
              <w:t>SHAP stability (bootstrap)</w:t>
            </w:r>
          </w:p>
        </w:tc>
        <w:tc>
          <w:tcPr>
            <w:tcW w:w="1984" w:type="dxa"/>
          </w:tcPr>
          <w:p w14:paraId="7ACD05D9" w14:textId="77777777" w:rsidR="00770D4B" w:rsidRDefault="00000000">
            <w:pPr>
              <w:jc w:val="center"/>
            </w:pPr>
            <w:r>
              <w:rPr>
                <w:sz w:val="20"/>
              </w:rPr>
              <w:t>SHAP value reliability</w:t>
            </w:r>
          </w:p>
        </w:tc>
        <w:tc>
          <w:tcPr>
            <w:tcW w:w="3685" w:type="dxa"/>
          </w:tcPr>
          <w:p w14:paraId="26665570" w14:textId="77777777" w:rsidR="00770D4B" w:rsidRDefault="00000000">
            <w:pPr>
              <w:jc w:val="center"/>
            </w:pPr>
            <w:r>
              <w:rPr>
                <w:sz w:val="20"/>
              </w:rPr>
              <w:t>1,000 bootstrap samples; compute 95% CI for mean |SHAP| per feature</w:t>
            </w:r>
          </w:p>
        </w:tc>
      </w:tr>
      <w:tr w:rsidR="00770D4B" w14:paraId="17D7D754" w14:textId="77777777">
        <w:trPr>
          <w:jc w:val="center"/>
        </w:trPr>
        <w:tc>
          <w:tcPr>
            <w:tcW w:w="2268" w:type="dxa"/>
          </w:tcPr>
          <w:p w14:paraId="75394FAF" w14:textId="77777777" w:rsidR="00770D4B" w:rsidRDefault="00000000">
            <w:pPr>
              <w:jc w:val="center"/>
            </w:pPr>
            <w:r>
              <w:rPr>
                <w:sz w:val="20"/>
              </w:rPr>
              <w:t>Posterior probability threshold</w:t>
            </w:r>
          </w:p>
        </w:tc>
        <w:tc>
          <w:tcPr>
            <w:tcW w:w="1984" w:type="dxa"/>
          </w:tcPr>
          <w:p w14:paraId="32B2DA0C" w14:textId="77777777" w:rsidR="00770D4B" w:rsidRDefault="00000000">
            <w:pPr>
              <w:jc w:val="center"/>
            </w:pPr>
            <w:r>
              <w:rPr>
                <w:sz w:val="20"/>
              </w:rPr>
              <w:t>Classification quality sensitivity</w:t>
            </w:r>
          </w:p>
        </w:tc>
        <w:tc>
          <w:tcPr>
            <w:tcW w:w="3685" w:type="dxa"/>
          </w:tcPr>
          <w:p w14:paraId="1263C060" w14:textId="77777777" w:rsidR="00770D4B" w:rsidRDefault="00000000">
            <w:pPr>
              <w:jc w:val="center"/>
            </w:pPr>
            <w:r>
              <w:rPr>
                <w:sz w:val="20"/>
              </w:rPr>
              <w:t>Compare results at p &gt;= 0.60, 0.70, 0.80 thresholds</w:t>
            </w:r>
          </w:p>
        </w:tc>
      </w:tr>
      <w:tr w:rsidR="00770D4B" w14:paraId="2D3373F9" w14:textId="77777777">
        <w:trPr>
          <w:jc w:val="center"/>
        </w:trPr>
        <w:tc>
          <w:tcPr>
            <w:tcW w:w="2268" w:type="dxa"/>
          </w:tcPr>
          <w:p w14:paraId="4E6C6AAF" w14:textId="77777777" w:rsidR="00770D4B" w:rsidRDefault="00000000">
            <w:pPr>
              <w:jc w:val="center"/>
            </w:pPr>
            <w:r>
              <w:rPr>
                <w:sz w:val="20"/>
              </w:rPr>
              <w:t>Feature permutation importance</w:t>
            </w:r>
          </w:p>
        </w:tc>
        <w:tc>
          <w:tcPr>
            <w:tcW w:w="1984" w:type="dxa"/>
          </w:tcPr>
          <w:p w14:paraId="3045AC1E" w14:textId="77777777" w:rsidR="00770D4B" w:rsidRDefault="00000000">
            <w:pPr>
              <w:jc w:val="center"/>
            </w:pPr>
            <w:r>
              <w:rPr>
                <w:sz w:val="20"/>
              </w:rPr>
              <w:t>SHAP cross-validation</w:t>
            </w:r>
          </w:p>
        </w:tc>
        <w:tc>
          <w:tcPr>
            <w:tcW w:w="3685" w:type="dxa"/>
          </w:tcPr>
          <w:p w14:paraId="7BE8CDFE" w14:textId="77777777" w:rsidR="00770D4B" w:rsidRDefault="00000000">
            <w:pPr>
              <w:jc w:val="center"/>
            </w:pPr>
            <w:r>
              <w:rPr>
                <w:sz w:val="20"/>
              </w:rPr>
              <w:t>Compare SHAP ranking with permutation importance ranking</w:t>
            </w:r>
          </w:p>
        </w:tc>
      </w:tr>
    </w:tbl>
    <w:p w14:paraId="29F4E41C" w14:textId="77777777" w:rsidR="00770D4B" w:rsidRDefault="00770D4B"/>
    <w:p w14:paraId="32DFD90B" w14:textId="77777777" w:rsidR="00770D4B" w:rsidRDefault="00000000">
      <w:pPr>
        <w:pStyle w:val="Heading1"/>
      </w:pPr>
      <w:r>
        <w:t>8. Discussion Items for Meeting</w:t>
      </w:r>
    </w:p>
    <w:p w14:paraId="509650CA" w14:textId="77777777" w:rsidR="00770D4B" w:rsidRDefault="00000000">
      <w:pPr>
        <w:spacing w:after="120"/>
        <w:ind w:firstLine="720"/>
      </w:pPr>
      <w:r>
        <w:t>The following items require discussion and decision during our meeting:</w:t>
      </w:r>
    </w:p>
    <w:p w14:paraId="31A62E66" w14:textId="77777777" w:rsidR="00770D4B" w:rsidRDefault="00000000">
      <w:pPr>
        <w:spacing w:after="120"/>
      </w:pPr>
      <w:r>
        <w:rPr>
          <w:b/>
        </w:rPr>
        <w:t xml:space="preserve">1. Direction Confirmation. </w:t>
      </w:r>
      <w:r>
        <w:t>Do you agree with the shift from LPA+CF+SHAP to LPA+SHAP? The key trade-off is losing causal claims but gaining methodological defensibility and richer profile-specific insights.</w:t>
      </w:r>
    </w:p>
    <w:p w14:paraId="4F4ED0CD" w14:textId="77777777" w:rsidR="00770D4B" w:rsidRDefault="00000000">
      <w:pPr>
        <w:spacing w:after="120"/>
      </w:pPr>
      <w:r>
        <w:rPr>
          <w:b/>
        </w:rPr>
        <w:lastRenderedPageBreak/>
        <w:t xml:space="preserve">2. LPA Indicator Selection. </w:t>
      </w:r>
      <w:r>
        <w:t>Should we include volunteering hours as an LPA indicator (5 indicators) or exclude it to prevent any circularity concern (4 indicators)? Including it provides richer profiles but requires the robustness check described in Section 7.</w:t>
      </w:r>
    </w:p>
    <w:p w14:paraId="1DAD28D5" w14:textId="77777777" w:rsidR="00770D4B" w:rsidRDefault="00000000">
      <w:pPr>
        <w:spacing w:after="120"/>
      </w:pPr>
      <w:r>
        <w:rPr>
          <w:b/>
        </w:rPr>
        <w:t xml:space="preserve">3. Outcome Variable for Phase 2. </w:t>
      </w:r>
      <w:r>
        <w:t>Should the GBM predict: (a) binary volunteering participation (yes/no), (b) volunteering hours (continuous, log-transformed), or (c) both as primary and secondary outcomes?</w:t>
      </w:r>
    </w:p>
    <w:p w14:paraId="17043D7C" w14:textId="77777777" w:rsidR="00770D4B" w:rsidRDefault="00000000">
      <w:pPr>
        <w:spacing w:after="120"/>
      </w:pPr>
      <w:r>
        <w:rPr>
          <w:b/>
        </w:rPr>
        <w:t xml:space="preserve">4. Rural-Urban Focus. </w:t>
      </w:r>
      <w:r>
        <w:t>How prominently should the rural-urban dimension feature? Options: (a) as one predictor among many in SHAP, (b) as a stratifying variable (separate models for rural and urban within each profile), or (c) as a key interaction term highlighted in SHAP dependence plots.</w:t>
      </w:r>
    </w:p>
    <w:p w14:paraId="18B78A2D" w14:textId="77777777" w:rsidR="00770D4B" w:rsidRDefault="00000000">
      <w:pPr>
        <w:spacing w:after="120"/>
      </w:pPr>
      <w:r>
        <w:rPr>
          <w:b/>
        </w:rPr>
        <w:t xml:space="preserve">5. Temporal Analysis. </w:t>
      </w:r>
      <w:r>
        <w:t>Should we pool all four waves or analyze them separately? Pooling provides statistical power; separate analysis reveals COVID-19 effects. A hybrid approach (pooled primary + wave-specific robustness) may be optimal.</w:t>
      </w:r>
    </w:p>
    <w:p w14:paraId="543CA8CD" w14:textId="77777777" w:rsidR="00770D4B" w:rsidRDefault="00000000">
      <w:pPr>
        <w:spacing w:after="120"/>
      </w:pPr>
      <w:r>
        <w:rPr>
          <w:b/>
        </w:rPr>
        <w:t xml:space="preserve">6. Title and Framing. </w:t>
      </w:r>
      <w:r>
        <w:t>Proposed title: "Understanding Civic Engagement Profiles and Profile-Specific Predictors of Organized Volunteering: A Latent Profile and SHAP Analysis Using CPS-CEV Data (2017–2023)." Feedback on framing?</w:t>
      </w:r>
    </w:p>
    <w:p w14:paraId="3624B31D" w14:textId="77777777" w:rsidR="00770D4B" w:rsidRDefault="00000000">
      <w:pPr>
        <w:spacing w:after="120"/>
      </w:pPr>
      <w:r>
        <w:rPr>
          <w:b/>
        </w:rPr>
        <w:t xml:space="preserve">7. Timeline. </w:t>
      </w:r>
      <w:r>
        <w:t>Proposed timeline: Data cleaning (2 weeks) → LPA analysis (2 weeks) → SHAP analysis (3 weeks) → Writing (4 weeks) → Internal review (2 weeks). Target submission: Summer 2026.</w:t>
      </w:r>
    </w:p>
    <w:p w14:paraId="38F835EE" w14:textId="77777777" w:rsidR="00770D4B" w:rsidRDefault="00000000">
      <w:r>
        <w:br w:type="page"/>
      </w:r>
    </w:p>
    <w:p w14:paraId="2539AF7F" w14:textId="77777777" w:rsidR="00770D4B" w:rsidRDefault="00000000">
      <w:pPr>
        <w:pStyle w:val="Heading1"/>
      </w:pPr>
      <w:r>
        <w:lastRenderedPageBreak/>
        <w:t>References</w:t>
      </w:r>
    </w:p>
    <w:p w14:paraId="310E7248" w14:textId="77777777" w:rsidR="00770D4B" w:rsidRDefault="00000000">
      <w:pPr>
        <w:spacing w:after="60"/>
        <w:ind w:left="720" w:hanging="720"/>
      </w:pPr>
      <w:r>
        <w:t>Blau, P. M. (1964). Exchange and power in social life. Wiley.</w:t>
      </w:r>
    </w:p>
    <w:p w14:paraId="1242F127" w14:textId="77777777" w:rsidR="00770D4B" w:rsidRDefault="00000000">
      <w:pPr>
        <w:spacing w:after="60"/>
        <w:ind w:left="720" w:hanging="720"/>
      </w:pPr>
      <w:r>
        <w:t>Bronfenbrenner, U. (1979). The ecology of human development. Harvard University Press.</w:t>
      </w:r>
    </w:p>
    <w:p w14:paraId="2D2A131A" w14:textId="77777777" w:rsidR="00770D4B" w:rsidRDefault="00000000">
      <w:pPr>
        <w:spacing w:after="60"/>
        <w:ind w:left="720" w:hanging="720"/>
      </w:pPr>
      <w:r>
        <w:t>Flora, C. B., &amp; Flora, J. L. (2008). Rural communities: Legacy and change (3rd ed.). Westview Press.</w:t>
      </w:r>
    </w:p>
    <w:p w14:paraId="422B8D2F" w14:textId="77777777" w:rsidR="00770D4B" w:rsidRDefault="00000000">
      <w:pPr>
        <w:spacing w:after="60"/>
        <w:ind w:left="720" w:hanging="720"/>
      </w:pPr>
      <w:r>
        <w:t>Lanza, S. T., &amp; Rhoades, B. L. (2013). Latent class analysis: An alternative perspective on subgroup analysis in prevention and treatment. Prevention Science, 14(2), 157–168.</w:t>
      </w:r>
    </w:p>
    <w:p w14:paraId="1BD41B85" w14:textId="77777777" w:rsidR="00770D4B" w:rsidRDefault="00000000">
      <w:pPr>
        <w:spacing w:after="60"/>
        <w:ind w:left="720" w:hanging="720"/>
      </w:pPr>
      <w:r>
        <w:t>Lundberg, S. M., &amp; Lee, S.-I. (2017). A unified approach to interpreting model predictions. In Advances in Neural Information Processing Systems (Vol. 30). Curran Associates.</w:t>
      </w:r>
    </w:p>
    <w:p w14:paraId="33306FD2" w14:textId="77777777" w:rsidR="00770D4B" w:rsidRDefault="00000000">
      <w:pPr>
        <w:spacing w:after="60"/>
        <w:ind w:left="720" w:hanging="720"/>
      </w:pPr>
      <w:r>
        <w:t>Rehill, P. (2025). A systematic review of causal forests: Methodology and applications. International Statistical Review. https://doi.org/10.1111/insr.12610</w:t>
      </w:r>
    </w:p>
    <w:p w14:paraId="643E8F19" w14:textId="77777777" w:rsidR="00770D4B" w:rsidRDefault="00000000">
      <w:pPr>
        <w:spacing w:after="60"/>
        <w:ind w:left="720" w:hanging="720"/>
      </w:pPr>
      <w:r>
        <w:t>Schmid, S. (2025). Opening the black box of nonprofit reputation and volunteer attraction with supervised machine learning. Nonprofit Management and Leadership. https://doi.org/10.1002/nml.70033</w:t>
      </w:r>
    </w:p>
    <w:p w14:paraId="4F049AAE" w14:textId="77777777" w:rsidR="00770D4B" w:rsidRDefault="00000000">
      <w:pPr>
        <w:spacing w:after="60"/>
        <w:ind w:left="720" w:hanging="720"/>
      </w:pPr>
      <w:r>
        <w:t>Zheng, Y., &amp; Yin, D. (2023). A causal forests approach for heterogeneous treatment effects in political science. Research &amp; Politics, 10(1). https://doi.org/10.1177/20531680231153080</w:t>
      </w:r>
    </w:p>
    <w:sectPr w:rsidR="00770D4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1606289">
    <w:abstractNumId w:val="8"/>
  </w:num>
  <w:num w:numId="2" w16cid:durableId="40248885">
    <w:abstractNumId w:val="6"/>
  </w:num>
  <w:num w:numId="3" w16cid:durableId="1099836756">
    <w:abstractNumId w:val="5"/>
  </w:num>
  <w:num w:numId="4" w16cid:durableId="1167131221">
    <w:abstractNumId w:val="4"/>
  </w:num>
  <w:num w:numId="5" w16cid:durableId="434329952">
    <w:abstractNumId w:val="7"/>
  </w:num>
  <w:num w:numId="6" w16cid:durableId="1043597913">
    <w:abstractNumId w:val="3"/>
  </w:num>
  <w:num w:numId="7" w16cid:durableId="78330380">
    <w:abstractNumId w:val="2"/>
  </w:num>
  <w:num w:numId="8" w16cid:durableId="2112582703">
    <w:abstractNumId w:val="1"/>
  </w:num>
  <w:num w:numId="9" w16cid:durableId="536545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54DB"/>
    <w:rsid w:val="00770D4B"/>
    <w:rsid w:val="00AA1D8D"/>
    <w:rsid w:val="00B47730"/>
    <w:rsid w:val="00CB0664"/>
    <w:rsid w:val="00CF4E73"/>
    <w:rsid w:val="00F75A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C3A10"/>
  <w14:defaultImageDpi w14:val="300"/>
  <w15:docId w15:val="{03734190-E0D3-E64B-A08B-C1A68D3A6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2450</Words>
  <Characters>15955</Characters>
  <Application>Microsoft Office Word</Application>
  <DocSecurity>0</DocSecurity>
  <Lines>514</Lines>
  <Paragraphs>353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 Hosung</cp:lastModifiedBy>
  <cp:revision>3</cp:revision>
  <dcterms:created xsi:type="dcterms:W3CDTF">2013-12-23T23:15:00Z</dcterms:created>
  <dcterms:modified xsi:type="dcterms:W3CDTF">2026-03-03T17:58:00Z</dcterms:modified>
  <cp:category/>
</cp:coreProperties>
</file>