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4d3f38e91f2c7184f5f8660c0fa9d04c2127826"/>
    <w:p>
      <w:pPr>
        <w:pStyle w:val="Heading1"/>
      </w:pPr>
      <w:r>
        <w:t xml:space="preserve">Analysis Design: Latent Profile Analysis + Causal Forest + SHAP</w:t>
      </w:r>
    </w:p>
    <w:bookmarkStart w:id="10" w:name="X7c5972bb7113dc297333f460f632d06fdea14c7"/>
    <w:p>
      <w:pPr>
        <w:pStyle w:val="Heading2"/>
      </w:pPr>
      <w:r>
        <w:t xml:space="preserve">Heterogeneous Effects of Organized Volunteering on Civic Engagement: A Machine Learning Approach Using CPS-CEV Data</w:t>
      </w:r>
    </w:p>
    <w:bookmarkStart w:id="9" w:name="authors"/>
    <w:p>
      <w:pPr>
        <w:pStyle w:val="Heading3"/>
      </w:pPr>
      <w:r>
        <w:t xml:space="preserve">Authors</w:t>
      </w:r>
    </w:p>
    <w:p>
      <w:pPr>
        <w:pStyle w:val="Compact"/>
        <w:numPr>
          <w:ilvl w:val="0"/>
          <w:numId w:val="1001"/>
        </w:numPr>
      </w:pPr>
      <w:r>
        <w:t xml:space="preserve">Hosung You (First Author — Methodological Contribution)</w:t>
      </w:r>
    </w:p>
    <w:p>
      <w:pPr>
        <w:pStyle w:val="Compact"/>
        <w:numPr>
          <w:ilvl w:val="0"/>
          <w:numId w:val="1001"/>
        </w:numPr>
      </w:pPr>
      <w:r>
        <w:t xml:space="preserve">Suzanna Windon, Ph.D. (Corresponding Author — Domain Expertise)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research-overview"/>
    <w:p>
      <w:pPr>
        <w:pStyle w:val="Heading2"/>
      </w:pPr>
      <w:r>
        <w:t xml:space="preserve">1. Research Overview</w:t>
      </w:r>
    </w:p>
    <w:bookmarkStart w:id="11" w:name="research-problem"/>
    <w:p>
      <w:pPr>
        <w:pStyle w:val="Heading3"/>
      </w:pPr>
      <w:r>
        <w:t xml:space="preserve">1.1 Research Problem</w:t>
      </w:r>
    </w:p>
    <w:p>
      <w:pPr>
        <w:pStyle w:val="FirstParagraph"/>
      </w:pPr>
      <w:r>
        <w:t xml:space="preserve">Existing studies on volunteering and civic engagement predominantly rely on variable-centered approaches (e.g., logistic regression, OLS) that assume homogeneous effects across populations. This approach obscures critical heterogeneity: volunteering may have differential effects on civic engagement depending on rural/urban residence, socioeconomic status, and demographic characteristics. Moreover, the multidimensional nature of civic engagement (volunteering, political participation, charitable giving, community interaction) has rarely been examined through person-centered typological approaches.</w:t>
      </w:r>
    </w:p>
    <w:bookmarkEnd w:id="11"/>
    <w:bookmarkStart w:id="12" w:name="research-purpose"/>
    <w:p>
      <w:pPr>
        <w:pStyle w:val="Heading3"/>
      </w:pPr>
      <w:r>
        <w:t xml:space="preserve">1.2 Research Purpose</w:t>
      </w:r>
    </w:p>
    <w:p>
      <w:pPr>
        <w:pStyle w:val="FirstParagraph"/>
      </w:pPr>
      <w:r>
        <w:t xml:space="preserve">This study introduces an innovative three-phase analytical framework combining Latent Profile Analysis (LPA), Causal Forest, and SHAP (SHapley Additive exPlanations) to:</w:t>
      </w:r>
      <w:r>
        <w:t xml:space="preserve"> </w:t>
      </w:r>
      <w:r>
        <w:t xml:space="preserve">1. Identify latent civic engagement profiles among U.S. adults</w:t>
      </w:r>
      <w:r>
        <w:t xml:space="preserve"> </w:t>
      </w:r>
      <w:r>
        <w:t xml:space="preserve">2. Estimate heterogeneous causal effects of organized volunteering across these profiles</w:t>
      </w:r>
      <w:r>
        <w:t xml:space="preserve"> </w:t>
      </w:r>
      <w:r>
        <w:t xml:space="preserve">3. Visualize and interpret the key drivers of effect heterogeneity</w:t>
      </w:r>
    </w:p>
    <w:bookmarkEnd w:id="12"/>
    <w:bookmarkStart w:id="13" w:name="research-questions"/>
    <w:p>
      <w:pPr>
        <w:pStyle w:val="Heading3"/>
      </w:pPr>
      <w:r>
        <w:t xml:space="preserve">1.3 Research Questions</w:t>
      </w:r>
    </w:p>
    <w:p>
      <w:pPr>
        <w:pStyle w:val="FirstParagraph"/>
      </w:pPr>
      <w:r>
        <w:rPr>
          <w:b/>
          <w:bCs/>
        </w:rPr>
        <w:t xml:space="preserve">RQ1 (Person-Centered Typology):</w:t>
      </w:r>
      <w:r>
        <w:t xml:space="preserve"> </w:t>
      </w:r>
      <w:r>
        <w:t xml:space="preserve">How many qualitatively distinct civic engagement profiles exist among U.S. adults, and how are these profiles distributed across rural and urban areas?</w:t>
      </w:r>
    </w:p>
    <w:p>
      <w:pPr>
        <w:pStyle w:val="BodyText"/>
      </w:pPr>
      <w:r>
        <w:rPr>
          <w:b/>
          <w:bCs/>
        </w:rPr>
        <w:t xml:space="preserve">RQ2 (Heterogeneous Causal Effects):</w:t>
      </w:r>
      <w:r>
        <w:t xml:space="preserve"> </w:t>
      </w:r>
      <w:r>
        <w:t xml:space="preserve">To what extent does the effect of organized volunteering on civic engagement outcomes vary across identified latent profiles and rural/urban residence?</w:t>
      </w:r>
    </w:p>
    <w:p>
      <w:pPr>
        <w:pStyle w:val="BodyText"/>
      </w:pPr>
      <w:r>
        <w:rPr>
          <w:b/>
          <w:bCs/>
        </w:rPr>
        <w:t xml:space="preserve">RQ3 (Explanatory Mechanisms):</w:t>
      </w:r>
      <w:r>
        <w:t xml:space="preserve"> </w:t>
      </w:r>
      <w:r>
        <w:t xml:space="preserve">What individual- and community-level factors most strongly explain the heterogeneity in volunteering effects on civic engagement?</w:t>
      </w:r>
    </w:p>
    <w:bookmarkEnd w:id="13"/>
    <w:bookmarkStart w:id="14" w:name="theoretical-framework"/>
    <w:p>
      <w:pPr>
        <w:pStyle w:val="Heading3"/>
      </w:pPr>
      <w:r>
        <w:t xml:space="preserve">1.4 Theoretical Framework</w:t>
      </w:r>
    </w:p>
    <w:p>
      <w:pPr>
        <w:pStyle w:val="FirstParagraph"/>
      </w:pPr>
      <w:r>
        <w:rPr>
          <w:b/>
          <w:bCs/>
        </w:rPr>
        <w:t xml:space="preserve">Community Capitals Framework (Flora &amp; Flora, 2013)</w:t>
      </w:r>
      <w:r>
        <w:t xml:space="preserve"> </w:t>
      </w:r>
      <w:r>
        <w:t xml:space="preserve">- Human capital, social capital, cultural capital, and political capital</w:t>
      </w:r>
      <w:r>
        <w:t xml:space="preserve"> </w:t>
      </w:r>
      <w:r>
        <w:t xml:space="preserve">- Volunteering as a mechanism for capital accumulation and transfer</w:t>
      </w:r>
      <w:r>
        <w:t xml:space="preserve"> </w:t>
      </w:r>
      <w:r>
        <w:t xml:space="preserve">- Rural/urban differential in capital availability and mobilization</w:t>
      </w:r>
    </w:p>
    <w:p>
      <w:pPr>
        <w:pStyle w:val="BodyText"/>
      </w:pPr>
      <w:r>
        <w:rPr>
          <w:b/>
          <w:bCs/>
        </w:rPr>
        <w:t xml:space="preserve">Positive Youth/Adult Development Framework (Lerner et al., 2005)</w:t>
      </w:r>
      <w:r>
        <w:t xml:space="preserve"> </w:t>
      </w:r>
      <w:r>
        <w:t xml:space="preserve">- Contribution as a developmental outcome</w:t>
      </w:r>
      <w:r>
        <w:t xml:space="preserve"> </w:t>
      </w:r>
      <w:r>
        <w:t xml:space="preserve">- Leadership competencies as mediating factors</w:t>
      </w:r>
    </w:p>
    <w:p>
      <w:pPr>
        <w:pStyle w:val="BodyText"/>
      </w:pPr>
      <w:r>
        <w:rPr>
          <w:b/>
          <w:bCs/>
        </w:rPr>
        <w:t xml:space="preserve">Social Exchange Theory (Blau, 1964)</w:t>
      </w:r>
      <w:r>
        <w:t xml:space="preserve"> </w:t>
      </w:r>
      <w:r>
        <w:t xml:space="preserve">- Cost-benefit calculus of civic participation</w:t>
      </w:r>
      <w:r>
        <w:t xml:space="preserve"> </w:t>
      </w:r>
      <w:r>
        <w:t xml:space="preserve">- Differential exchange structures in rural vs. urban contexts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data-source"/>
    <w:p>
      <w:pPr>
        <w:pStyle w:val="Heading2"/>
      </w:pPr>
      <w:r>
        <w:t xml:space="preserve">2. Data Source</w:t>
      </w:r>
    </w:p>
    <w:bookmarkStart w:id="16" w:name="X493c13e1f3aa45657199fc10a94e51e1a2b224a"/>
    <w:p>
      <w:pPr>
        <w:pStyle w:val="Heading3"/>
      </w:pPr>
      <w:r>
        <w:t xml:space="preserve">2.1 CPS Civic Engagement &amp; Volunteering Supplement (CEV)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Sponsor</w:t>
            </w:r>
          </w:p>
        </w:tc>
        <w:tc>
          <w:tcPr/>
          <w:p>
            <w:pPr>
              <w:pStyle w:val="Compact"/>
            </w:pPr>
            <w:r>
              <w:t xml:space="preserve">AmeriCorps + U.S. Census Bureau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Waves</w:t>
            </w:r>
          </w:p>
        </w:tc>
        <w:tc>
          <w:tcPr/>
          <w:p>
            <w:pPr>
              <w:pStyle w:val="Compact"/>
            </w:pPr>
            <w:r>
              <w:t xml:space="preserve">September 2017, 2019, 2021, 2023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Sample Size</w:t>
            </w:r>
          </w:p>
        </w:tc>
        <w:tc>
          <w:tcPr/>
          <w:p>
            <w:pPr>
              <w:pStyle w:val="Compact"/>
            </w:pPr>
            <w:r>
              <w:t xml:space="preserve">~90,000 households per wave (~360,000 total pooled)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Sampling Design</w:t>
            </w:r>
          </w:p>
        </w:tc>
        <w:tc>
          <w:tcPr/>
          <w:p>
            <w:pPr>
              <w:pStyle w:val="Compact"/>
            </w:pPr>
            <w:r>
              <w:t xml:space="preserve">Stratified multistage probability sampling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Population</w:t>
            </w:r>
          </w:p>
        </w:tc>
        <w:tc>
          <w:tcPr/>
          <w:p>
            <w:pPr>
              <w:pStyle w:val="Compact"/>
            </w:pPr>
            <w:r>
              <w:t xml:space="preserve">U.S. civilian noninstitutionalized population aged 16+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Weights</w:t>
            </w:r>
          </w:p>
        </w:tc>
        <w:tc>
          <w:tcPr/>
          <w:p>
            <w:pPr>
              <w:pStyle w:val="Compact"/>
            </w:pPr>
            <w:r>
              <w:t xml:space="preserve">Survey weights provided (PWSUPWGT)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https://data.americorps.gov / https://cps.ipums.org</w:t>
            </w:r>
          </w:p>
        </w:tc>
      </w:tr>
    </w:tbl>
    <w:bookmarkEnd w:id="16"/>
    <w:bookmarkStart w:id="20" w:name="key-variables"/>
    <w:p>
      <w:pPr>
        <w:pStyle w:val="Heading3"/>
      </w:pPr>
      <w:r>
        <w:t xml:space="preserve">2.2 Key Variables</w:t>
      </w:r>
    </w:p>
    <w:bookmarkStart w:id="17" w:name="Xba5e438ecbcf04a34ac8355a4d8f8959ce4bfea"/>
    <w:p>
      <w:pPr>
        <w:pStyle w:val="Heading4"/>
      </w:pPr>
      <w:r>
        <w:t xml:space="preserve">Outcome Variables (Civic Engagement Indicators for LPA)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851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Volunteering frequency</w:t>
            </w:r>
          </w:p>
        </w:tc>
        <w:tc>
          <w:tcPr/>
          <w:p>
            <w:pPr>
              <w:pStyle w:val="Compact"/>
            </w:pPr>
            <w:r>
              <w:t xml:space="preserve">Days volunteered in past 12 months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Political participation</w:t>
            </w:r>
          </w:p>
        </w:tc>
        <w:tc>
          <w:tcPr/>
          <w:p>
            <w:pPr>
              <w:pStyle w:val="Compact"/>
            </w:pPr>
            <w:r>
              <w:t xml:space="preserve">Voted, contacted officials, attended meetings</w:t>
            </w:r>
          </w:p>
        </w:tc>
        <w:tc>
          <w:tcPr/>
          <w:p>
            <w:pPr>
              <w:pStyle w:val="Compact"/>
            </w:pPr>
            <w:r>
              <w:t xml:space="preserve">Count/Binary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Charitable giving</w:t>
            </w:r>
          </w:p>
        </w:tc>
        <w:tc>
          <w:tcPr/>
          <w:p>
            <w:pPr>
              <w:pStyle w:val="Compact"/>
            </w:pPr>
            <w:r>
              <w:t xml:space="preserve">Donated to charitable organizations</w:t>
            </w:r>
          </w:p>
        </w:tc>
        <w:tc>
          <w:tcPr/>
          <w:p>
            <w:pPr>
              <w:pStyle w:val="Compact"/>
            </w:pPr>
            <w:r>
              <w:t xml:space="preserve">Binary/Amount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interaction</w:t>
            </w:r>
          </w:p>
        </w:tc>
        <w:tc>
          <w:tcPr/>
          <w:p>
            <w:pPr>
              <w:pStyle w:val="Compact"/>
            </w:pPr>
            <w:r>
              <w:t xml:space="preserve">Talked with neighbors, attended community events</w:t>
            </w:r>
          </w:p>
        </w:tc>
        <w:tc>
          <w:tcPr/>
          <w:p>
            <w:pPr>
              <w:pStyle w:val="Compact"/>
            </w:pPr>
            <w:r>
              <w:t xml:space="preserve">Frequency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membership</w:t>
            </w:r>
          </w:p>
        </w:tc>
        <w:tc>
          <w:tcPr/>
          <w:p>
            <w:pPr>
              <w:pStyle w:val="Compact"/>
            </w:pPr>
            <w:r>
              <w:t xml:space="preserve">Number of organizations participated in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 volunteering</w:t>
            </w:r>
          </w:p>
        </w:tc>
        <w:tc>
          <w:tcPr/>
          <w:p>
            <w:pPr>
              <w:pStyle w:val="Compact"/>
            </w:pPr>
            <w:r>
              <w:t xml:space="preserve">Online/remote volunteering (2023 wave)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</w:tr>
    </w:tbl>
    <w:bookmarkEnd w:id="17"/>
    <w:bookmarkStart w:id="18" w:name="treatment-variable"/>
    <w:p>
      <w:pPr>
        <w:pStyle w:val="Heading4"/>
      </w:pPr>
      <w:r>
        <w:t xml:space="preserve">Treatment Variable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5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Operationalization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Organized volunteering</w:t>
            </w:r>
          </w:p>
        </w:tc>
        <w:tc>
          <w:tcPr/>
          <w:p>
            <w:pPr>
              <w:pStyle w:val="Compact"/>
            </w:pPr>
            <w:r>
              <w:t xml:space="preserve">Volunteered through/for an organization in past 12 months (binary)</w:t>
            </w:r>
          </w:p>
        </w:tc>
      </w:tr>
    </w:tbl>
    <w:bookmarkEnd w:id="18"/>
    <w:bookmarkStart w:id="19" w:name="covariates-effect-moderators"/>
    <w:p>
      <w:pPr>
        <w:pStyle w:val="Heading4"/>
      </w:pPr>
      <w:r>
        <w:t xml:space="preserve">Covariates (Effect Moderators)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Variables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Geographic</w:t>
            </w:r>
          </w:p>
        </w:tc>
        <w:tc>
          <w:tcPr/>
          <w:p>
            <w:pPr>
              <w:pStyle w:val="Compact"/>
            </w:pPr>
            <w:r>
              <w:t xml:space="preserve">Rural/urban (metro status), state, region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Demographic</w:t>
            </w:r>
          </w:p>
        </w:tc>
        <w:tc>
          <w:tcPr/>
          <w:p>
            <w:pPr>
              <w:pStyle w:val="Compact"/>
            </w:pPr>
            <w:r>
              <w:t xml:space="preserve">Age, sex, race/ethnicity, marital status, household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Socioeconomic</w:t>
            </w:r>
          </w:p>
        </w:tc>
        <w:tc>
          <w:tcPr/>
          <w:p>
            <w:pPr>
              <w:pStyle w:val="Compact"/>
            </w:pPr>
            <w:r>
              <w:t xml:space="preserve">Education level, household income, employment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Contextual</w:t>
            </w:r>
          </w:p>
        </w:tc>
        <w:tc>
          <w:tcPr/>
          <w:p>
            <w:pPr>
              <w:pStyle w:val="Compact"/>
            </w:pPr>
            <w:r>
              <w:t xml:space="preserve">Homeownership, internet access, length of residence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Temporal</w:t>
            </w:r>
          </w:p>
        </w:tc>
        <w:tc>
          <w:tcPr/>
          <w:p>
            <w:pPr>
              <w:pStyle w:val="Compact"/>
            </w:pPr>
            <w:r>
              <w:t xml:space="preserve">Survey wave (2017/2019/2021/2023)</w:t>
            </w:r>
          </w:p>
        </w:tc>
      </w:tr>
    </w:tbl>
    <w:bookmarkEnd w:id="19"/>
    <w:bookmarkEnd w:id="20"/>
    <w:bookmarkStart w:id="21" w:name="ruralurban-classification"/>
    <w:p>
      <w:pPr>
        <w:pStyle w:val="Heading3"/>
      </w:pPr>
      <w:r>
        <w:t xml:space="preserve">2.3 Rural/Urban Classification</w:t>
      </w:r>
    </w:p>
    <w:p>
      <w:pPr>
        <w:pStyle w:val="FirstParagraph"/>
      </w:pPr>
      <w:r>
        <w:t xml:space="preserve">Using the CPS metropolitan statistical area (MSA) variable: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Urban</w:t>
      </w:r>
      <w:r>
        <w:t xml:space="preserve">: Principal city of MSA or balance of MSA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Rural</w:t>
      </w:r>
      <w:r>
        <w:t xml:space="preserve">: Non-metropolitan area</w:t>
      </w:r>
      <w:r>
        <w:t xml:space="preserve"> </w:t>
      </w:r>
      <w:r>
        <w:t xml:space="preserve">- Additional sensitivity analysis using USDA Rural-Urban Continuum Codes (merged at county level)</w:t>
      </w:r>
    </w:p>
    <w:bookmarkEnd w:id="21"/>
    <w:bookmarkStart w:id="22" w:name="sample-construction"/>
    <w:p>
      <w:pPr>
        <w:pStyle w:val="Heading3"/>
      </w:pPr>
      <w:r>
        <w:t xml:space="preserve">2.4 Sample Construction</w:t>
      </w:r>
    </w:p>
    <w:p>
      <w:pPr>
        <w:pStyle w:val="SourceCode"/>
      </w:pPr>
      <w:r>
        <w:rPr>
          <w:rStyle w:val="VerbatimChar"/>
        </w:rPr>
        <w:t xml:space="preserve">Total CPS-CEV pooled sample (4 waves)</w:t>
      </w:r>
      <w:r>
        <w:br/>
      </w:r>
      <w:r>
        <w:rPr>
          <w:rStyle w:val="VerbatimChar"/>
        </w:rPr>
        <w:t xml:space="preserve">    ↓ Exclude: Age &lt; 18</w:t>
      </w:r>
      <w:r>
        <w:br/>
      </w:r>
      <w:r>
        <w:rPr>
          <w:rStyle w:val="VerbatimChar"/>
        </w:rPr>
        <w:t xml:space="preserve">    ↓ Exclude: Missing on all civic engagement indicators</w:t>
      </w:r>
      <w:r>
        <w:br/>
      </w:r>
      <w:r>
        <w:rPr>
          <w:rStyle w:val="VerbatimChar"/>
        </w:rPr>
        <w:t xml:space="preserve">    ↓ Exclude: Missing on rural/urban classification</w:t>
      </w:r>
      <w:r>
        <w:br/>
      </w:r>
      <w:r>
        <w:rPr>
          <w:rStyle w:val="VerbatimChar"/>
        </w:rPr>
        <w:t xml:space="preserve">    ↓ Apply survey weights</w:t>
      </w:r>
      <w:r>
        <w:br/>
      </w:r>
      <w:r>
        <w:rPr>
          <w:rStyle w:val="VerbatimChar"/>
        </w:rPr>
        <w:t xml:space="preserve">    = Final analytic sample (estimated N ≈ 250,000–300,000)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analytical-framework-three-phase-design"/>
    <w:p>
      <w:pPr>
        <w:pStyle w:val="Heading2"/>
      </w:pPr>
      <w:r>
        <w:t xml:space="preserve">3. Analytical Framework: Three-Phase Design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PHASE 1: LPA                         │</w:t>
      </w:r>
      <w:r>
        <w:br/>
      </w:r>
      <w:r>
        <w:rPr>
          <w:rStyle w:val="VerbatimChar"/>
        </w:rPr>
        <w:t xml:space="preserve">│         Latent Profile Analysis                         │</w:t>
      </w:r>
      <w:r>
        <w:br/>
      </w:r>
      <w:r>
        <w:rPr>
          <w:rStyle w:val="VerbatimChar"/>
        </w:rPr>
        <w:t xml:space="preserve">│         "Who are they?" — Civic Engagement Typology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Input: 6 civic engagement indicators                   │</w:t>
      </w:r>
      <w:r>
        <w:br/>
      </w:r>
      <w:r>
        <w:rPr>
          <w:rStyle w:val="VerbatimChar"/>
        </w:rPr>
        <w:t xml:space="preserve">│  Output: K latent profiles with posterior probabilities  │</w:t>
      </w:r>
      <w:r>
        <w:br/>
      </w:r>
      <w:r>
        <w:rPr>
          <w:rStyle w:val="VerbatimChar"/>
        </w:rPr>
        <w:t xml:space="preserve">│  Tool: R tidyLPA / Mplus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PHASE 2: Causal Forest               │</w:t>
      </w:r>
      <w:r>
        <w:br/>
      </w:r>
      <w:r>
        <w:rPr>
          <w:rStyle w:val="VerbatimChar"/>
        </w:rPr>
        <w:t xml:space="preserve">│         Generalized Random Forest (GRF)                 │</w:t>
      </w:r>
      <w:r>
        <w:br/>
      </w:r>
      <w:r>
        <w:rPr>
          <w:rStyle w:val="VerbatimChar"/>
        </w:rPr>
        <w:t xml:space="preserve">│         "What works for whom?" — Heterogeneous Effects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Input: Treatment (volunteering) × Covariates           │</w:t>
      </w:r>
      <w:r>
        <w:br/>
      </w:r>
      <w:r>
        <w:rPr>
          <w:rStyle w:val="VerbatimChar"/>
        </w:rPr>
        <w:t xml:space="preserve">│         × Profile membership                            │</w:t>
      </w:r>
      <w:r>
        <w:br/>
      </w:r>
      <w:r>
        <w:rPr>
          <w:rStyle w:val="VerbatimChar"/>
        </w:rPr>
        <w:t xml:space="preserve">│  Output: Individual-level CATE (τ̂(Xi))                 │</w:t>
      </w:r>
      <w:r>
        <w:br/>
      </w:r>
      <w:r>
        <w:rPr>
          <w:rStyle w:val="VerbatimChar"/>
        </w:rPr>
        <w:t xml:space="preserve">│  Tool: R grf package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PHASE 3: SHAP                        │</w:t>
      </w:r>
      <w:r>
        <w:br/>
      </w:r>
      <w:r>
        <w:rPr>
          <w:rStyle w:val="VerbatimChar"/>
        </w:rPr>
        <w:t xml:space="preserve">│         SHapley Additive exPlanations                   │</w:t>
      </w:r>
      <w:r>
        <w:br/>
      </w:r>
      <w:r>
        <w:rPr>
          <w:rStyle w:val="VerbatimChar"/>
        </w:rPr>
        <w:t xml:space="preserve">│         "Why?" — Interpretable Effect Decomposition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Input: Causal Forest model + feature matrix            │</w:t>
      </w:r>
      <w:r>
        <w:br/>
      </w:r>
      <w:r>
        <w:rPr>
          <w:rStyle w:val="VerbatimChar"/>
        </w:rPr>
        <w:t xml:space="preserve">│  Output: SHAP values per feature per observation        │</w:t>
      </w:r>
      <w:r>
        <w:br/>
      </w:r>
      <w:r>
        <w:rPr>
          <w:rStyle w:val="VerbatimChar"/>
        </w:rPr>
        <w:t xml:space="preserve">│  Tool: Python shap / R shapr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9" w:name="phase-1-latent-profile-analysis-lpa"/>
    <w:p>
      <w:pPr>
        <w:pStyle w:val="Heading2"/>
      </w:pPr>
      <w:r>
        <w:t xml:space="preserve">4. Phase 1: Latent Profile Analysis (LPA)</w:t>
      </w:r>
    </w:p>
    <w:bookmarkStart w:id="25" w:name="model-specification"/>
    <w:p>
      <w:pPr>
        <w:pStyle w:val="Heading3"/>
      </w:pPr>
      <w:r>
        <w:t xml:space="preserve">4.1 Model Specification</w:t>
      </w:r>
    </w:p>
    <w:p>
      <w:pPr>
        <w:pStyle w:val="FirstParagraph"/>
      </w:pPr>
      <w:r>
        <w:rPr>
          <w:b/>
          <w:bCs/>
        </w:rPr>
        <w:t xml:space="preserve">Indicator variables</w:t>
      </w:r>
      <w:r>
        <w:t xml:space="preserve"> </w:t>
      </w:r>
      <w:r>
        <w:t xml:space="preserve">(standardized z-scores):</w:t>
      </w:r>
      <w:r>
        <w:t xml:space="preserve"> </w:t>
      </w:r>
      <w:r>
        <w:t xml:space="preserve">1. Volunteering frequency (log-transformed)</w:t>
      </w:r>
      <w:r>
        <w:t xml:space="preserve"> </w:t>
      </w:r>
      <w:r>
        <w:t xml:space="preserve">2. Political participation index</w:t>
      </w:r>
      <w:r>
        <w:t xml:space="preserve"> </w:t>
      </w:r>
      <w:r>
        <w:t xml:space="preserve">3. Charitable giving (binary → probability)</w:t>
      </w:r>
      <w:r>
        <w:t xml:space="preserve"> </w:t>
      </w:r>
      <w:r>
        <w:t xml:space="preserve">4. Community interaction frequency</w:t>
      </w:r>
      <w:r>
        <w:t xml:space="preserve"> </w:t>
      </w:r>
      <w:r>
        <w:t xml:space="preserve">5. Group/organization membership count</w:t>
      </w:r>
      <w:r>
        <w:t xml:space="preserve"> </w:t>
      </w:r>
      <w:r>
        <w:t xml:space="preserve">6. Online civic engagement index</w:t>
      </w:r>
    </w:p>
    <w:p>
      <w:pPr>
        <w:pStyle w:val="BodyText"/>
      </w:pPr>
      <w:r>
        <w:rPr>
          <w:b/>
          <w:bCs/>
        </w:rPr>
        <w:t xml:space="preserve">Model comparison</w:t>
      </w:r>
      <w:r>
        <w:t xml:space="preserve">: Fit 1-class through 7-class models</w:t>
      </w:r>
    </w:p>
    <w:bookmarkEnd w:id="25"/>
    <w:bookmarkStart w:id="26" w:name="model-selection-criteria"/>
    <w:p>
      <w:pPr>
        <w:pStyle w:val="Heading3"/>
      </w:pPr>
      <w:r>
        <w:t xml:space="preserve">4.2 Model Selection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50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Preferred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 (Bayesian Information Criterion)</w:t>
            </w:r>
          </w:p>
        </w:tc>
        <w:tc>
          <w:tcPr/>
          <w:p>
            <w:pPr>
              <w:pStyle w:val="Compact"/>
            </w:pPr>
            <w:r>
              <w:t xml:space="preserve">Lower is better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 (Akaike Information Criterion)</w:t>
            </w:r>
          </w:p>
        </w:tc>
        <w:tc>
          <w:tcPr/>
          <w:p>
            <w:pPr>
              <w:pStyle w:val="Compact"/>
            </w:pPr>
            <w:r>
              <w:t xml:space="preserve">Lower is better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Entropy</w:t>
            </w:r>
          </w:p>
        </w:tc>
        <w:tc>
          <w:tcPr/>
          <w:p>
            <w:pPr>
              <w:pStyle w:val="Compact"/>
            </w:pPr>
            <w:r>
              <w:t xml:space="preserve">Closer to 1.0 (≥ 0.80 acceptable)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BLRT (Bootstrap Likelihood Ratio Test)</w:t>
            </w:r>
          </w:p>
        </w:tc>
        <w:tc>
          <w:tcPr/>
          <w:p>
            <w:pPr>
              <w:pStyle w:val="Compact"/>
            </w:pPr>
            <w:r>
              <w:t xml:space="preserve">Significant p-value supports k over k-1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Lo-Mendell-Rubin LRT</w:t>
            </w:r>
          </w:p>
        </w:tc>
        <w:tc>
          <w:tcPr/>
          <w:p>
            <w:pPr>
              <w:pStyle w:val="Compact"/>
            </w:pPr>
            <w:r>
              <w:t xml:space="preserve">Significant p-value supports k over k-1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Smallest class proportion</w:t>
            </w:r>
          </w:p>
        </w:tc>
        <w:tc>
          <w:tcPr/>
          <w:p>
            <w:pPr>
              <w:pStyle w:val="Compact"/>
            </w:pPr>
            <w:r>
              <w:t xml:space="preserve">≥ 5% of total sample</w:t>
            </w:r>
          </w:p>
        </w:tc>
      </w:tr>
    </w:tbl>
    <w:bookmarkEnd w:id="26"/>
    <w:bookmarkStart w:id="27" w:name="post-lpa-analysis"/>
    <w:p>
      <w:pPr>
        <w:pStyle w:val="Heading3"/>
      </w:pPr>
      <w:r>
        <w:t xml:space="preserve">4.3 Post-LPA Analysis</w:t>
      </w:r>
    </w:p>
    <w:p>
      <w:pPr>
        <w:pStyle w:val="Compact"/>
        <w:numPr>
          <w:ilvl w:val="0"/>
          <w:numId w:val="1002"/>
        </w:numPr>
      </w:pPr>
      <w:r>
        <w:t xml:space="preserve">Assign each individual to their most likely profile (modal assignment)</w:t>
      </w:r>
    </w:p>
    <w:p>
      <w:pPr>
        <w:pStyle w:val="Compact"/>
        <w:numPr>
          <w:ilvl w:val="0"/>
          <w:numId w:val="1002"/>
        </w:numPr>
      </w:pPr>
      <w:r>
        <w:t xml:space="preserve">Compare profile distribution by rural/urban status (χ² test)</w:t>
      </w:r>
    </w:p>
    <w:p>
      <w:pPr>
        <w:pStyle w:val="Compact"/>
        <w:numPr>
          <w:ilvl w:val="0"/>
          <w:numId w:val="1002"/>
        </w:numPr>
      </w:pPr>
      <w:r>
        <w:t xml:space="preserve">Examine profile-by-wave interaction (temporal stability)</w:t>
      </w:r>
    </w:p>
    <w:bookmarkEnd w:id="27"/>
    <w:bookmarkStart w:id="28" w:name="expected-profiles-hypothesized"/>
    <w:p>
      <w:pPr>
        <w:pStyle w:val="Heading3"/>
      </w:pPr>
      <w:r>
        <w:t xml:space="preserve">4.4 Expected Profiles (Hypothesized)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73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Characteristics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Disengaged</w:t>
            </w:r>
          </w:p>
        </w:tc>
        <w:tc>
          <w:tcPr/>
          <w:p>
            <w:pPr>
              <w:pStyle w:val="Compact"/>
            </w:pPr>
            <w:r>
              <w:t xml:space="preserve">Low on all indicators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Passive Donors</w:t>
            </w:r>
          </w:p>
        </w:tc>
        <w:tc>
          <w:tcPr/>
          <w:p>
            <w:pPr>
              <w:pStyle w:val="Compact"/>
            </w:pPr>
            <w:r>
              <w:t xml:space="preserve">High giving, low active participation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Community Connectors</w:t>
            </w:r>
          </w:p>
        </w:tc>
        <w:tc>
          <w:tcPr/>
          <w:p>
            <w:pPr>
              <w:pStyle w:val="Compact"/>
            </w:pPr>
            <w:r>
              <w:t xml:space="preserve">High neighbor interaction, moderate volunteering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Volunteers</w:t>
            </w:r>
          </w:p>
        </w:tc>
        <w:tc>
          <w:tcPr/>
          <w:p>
            <w:pPr>
              <w:pStyle w:val="Compact"/>
            </w:pPr>
            <w:r>
              <w:t xml:space="preserve">High organized volunteering, moderate political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Civic All-Rounders</w:t>
            </w:r>
          </w:p>
        </w:tc>
        <w:tc>
          <w:tcPr/>
          <w:p>
            <w:pPr>
              <w:pStyle w:val="Compact"/>
            </w:pPr>
            <w:r>
              <w:t xml:space="preserve">High on all dimensions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Xdaa83105b33abc61869c847add864aa692a35e3"/>
    <w:p>
      <w:pPr>
        <w:pStyle w:val="Heading2"/>
      </w:pPr>
      <w:r>
        <w:t xml:space="preserve">5. Phase 2: Causal Forest (Generalized Random Forest)</w:t>
      </w:r>
    </w:p>
    <w:bookmarkStart w:id="30" w:name="model-specification-1"/>
    <w:p>
      <w:pPr>
        <w:pStyle w:val="Heading3"/>
      </w:pPr>
      <w:r>
        <w:t xml:space="preserve">5.1 Model Specification</w:t>
      </w:r>
    </w:p>
    <w:p>
      <w:pPr>
        <w:pStyle w:val="SourceCode"/>
      </w:pPr>
      <w:r>
        <w:rPr>
          <w:rStyle w:val="CommentTok"/>
        </w:rPr>
        <w:t xml:space="preserve"># Core model specification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(grf)</w:t>
      </w:r>
      <w:r>
        <w:br/>
      </w:r>
      <w:r>
        <w:br/>
      </w:r>
      <w:r>
        <w:rPr>
          <w:rStyle w:val="CommentTok"/>
        </w:rPr>
        <w:t xml:space="preserve"># Treatment: Organized volunteering (W)</w:t>
      </w:r>
      <w:r>
        <w:br/>
      </w:r>
      <w:r>
        <w:rPr>
          <w:rStyle w:val="CommentTok"/>
        </w:rPr>
        <w:t xml:space="preserve"># Outcome: Composite civic engagement score or specific outcome</w:t>
      </w:r>
      <w:r>
        <w:br/>
      </w:r>
      <w:r>
        <w:rPr>
          <w:rStyle w:val="CommentTok"/>
        </w:rPr>
        <w:t xml:space="preserve"># Covariates: X matrix (demographics + geography + SES + profile)</w:t>
      </w:r>
      <w:r>
        <w:br/>
      </w:r>
      <w:r>
        <w:br/>
      </w:r>
      <w:r>
        <w:rPr>
          <w:rStyle w:val="NormalTok"/>
        </w:rPr>
        <w:t xml:space="preserve">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causal_forest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X_matrix,           </w:t>
      </w:r>
      <w:r>
        <w:rPr>
          <w:rStyle w:val="CommentTok"/>
        </w:rPr>
        <w:t xml:space="preserve"># Covariates (including LPA profile as factor)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Y_outcome,          </w:t>
      </w:r>
      <w:r>
        <w:rPr>
          <w:rStyle w:val="CommentTok"/>
        </w:rPr>
        <w:t xml:space="preserve"># Civic engagement outcome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W_treatment,        </w:t>
      </w:r>
      <w:r>
        <w:rPr>
          <w:rStyle w:val="CommentTok"/>
        </w:rPr>
        <w:t xml:space="preserve"># Organized volunteering (0/1)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sample.weights =</w:t>
      </w:r>
      <w:r>
        <w:rPr>
          <w:rStyle w:val="NormalTok"/>
        </w:rPr>
        <w:t xml:space="preserve"> survey_weights,  </w:t>
      </w:r>
      <w:r>
        <w:rPr>
          <w:rStyle w:val="CommentTok"/>
        </w:rPr>
        <w:t xml:space="preserve"># CPS survey weights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num.trees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Number of trees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honesty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Honest estimation (sample splitting)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tune.parameters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Auto-tune all hyperparameters</w:t>
      </w:r>
      <w:r>
        <w:br/>
      </w:r>
      <w:r>
        <w:rPr>
          <w:rStyle w:val="NormalTok"/>
        </w:rPr>
        <w:t xml:space="preserve">)</w:t>
      </w:r>
    </w:p>
    <w:bookmarkEnd w:id="30"/>
    <w:bookmarkStart w:id="31" w:name="identification-strategy"/>
    <w:p>
      <w:pPr>
        <w:pStyle w:val="Heading3"/>
      </w:pPr>
      <w:r>
        <w:t xml:space="preserve">5.2 Identification Strategy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Unconfoundedness (Selection on Observables)</w:t>
      </w:r>
      <w:r>
        <w:t xml:space="preserve"> </w:t>
      </w:r>
      <w:r>
        <w:t xml:space="preserve">- Conditional on the rich set of covariates in CPS, treatment assignment (organized volunteering) is independent of potential outcomes</w:t>
      </w:r>
      <w:r>
        <w:t xml:space="preserve"> </w:t>
      </w:r>
      <w:r>
        <w:t xml:space="preserve">- Strengthened by: (1) large covariate set, (2) survey design, (3) honesty in estimation</w:t>
      </w:r>
    </w:p>
    <w:p>
      <w:pPr>
        <w:pStyle w:val="BodyText"/>
      </w:pPr>
      <w:r>
        <w:rPr>
          <w:b/>
          <w:bCs/>
        </w:rPr>
        <w:t xml:space="preserve">Robustness checks</w:t>
      </w:r>
      <w:r>
        <w:t xml:space="preserve">:</w:t>
      </w:r>
      <w:r>
        <w:t xml:space="preserve"> </w:t>
      </w:r>
      <w:r>
        <w:t xml:space="preserve">- Overlap assessment (propensity score trimming)</w:t>
      </w:r>
      <w:r>
        <w:t xml:space="preserve"> </w:t>
      </w:r>
      <w:r>
        <w:t xml:space="preserve">- Sensitivity analysis for hidden bias (Rosenbaum bounds)</w:t>
      </w:r>
      <w:r>
        <w:t xml:space="preserve"> </w:t>
      </w:r>
      <w:r>
        <w:t xml:space="preserve">- Comparison with traditional methods (PSM, IPW, OLS)</w:t>
      </w:r>
    </w:p>
    <w:bookmarkEnd w:id="31"/>
    <w:bookmarkStart w:id="32" w:name="key-outputs"/>
    <w:p>
      <w:pPr>
        <w:pStyle w:val="Heading3"/>
      </w:pPr>
      <w:r>
        <w:t xml:space="preserve">5.3 Key Outputs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τ̂(Xi)</w:t>
            </w:r>
          </w:p>
        </w:tc>
        <w:tc>
          <w:tcPr/>
          <w:p>
            <w:pPr>
              <w:pStyle w:val="Compact"/>
            </w:pPr>
            <w:r>
              <w:t xml:space="preserve">Individual-level Conditional Average Treatment 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</w:t>
            </w:r>
          </w:p>
        </w:tc>
        <w:tc>
          <w:tcPr/>
          <w:p>
            <w:pPr>
              <w:pStyle w:val="Compact"/>
            </w:pPr>
            <w:r>
              <w:t xml:space="preserve">Average Treatment Effect (forest-level)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 by profile</w:t>
            </w:r>
          </w:p>
        </w:tc>
        <w:tc>
          <w:tcPr/>
          <w:p>
            <w:pPr>
              <w:pStyle w:val="Compact"/>
            </w:pPr>
            <w:r>
              <w:t xml:space="preserve">Average effect within each LPA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 by rural/urban</w:t>
            </w:r>
          </w:p>
        </w:tc>
        <w:tc>
          <w:tcPr/>
          <w:p>
            <w:pPr>
              <w:pStyle w:val="Compact"/>
            </w:pPr>
            <w:r>
              <w:t xml:space="preserve">Geographic heterogeneity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 importance</w:t>
            </w:r>
          </w:p>
        </w:tc>
        <w:tc>
          <w:tcPr/>
          <w:p>
            <w:pPr>
              <w:pStyle w:val="Compact"/>
            </w:pPr>
            <w:r>
              <w:t xml:space="preserve">Which covariates drive heterogeneity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linear projection</w:t>
            </w:r>
          </w:p>
        </w:tc>
        <w:tc>
          <w:tcPr/>
          <w:p>
            <w:pPr>
              <w:pStyle w:val="Compact"/>
            </w:pPr>
            <w:r>
              <w:t xml:space="preserve">Parametric summary of heterogeneity</w:t>
            </w:r>
          </w:p>
        </w:tc>
      </w:tr>
    </w:tbl>
    <w:bookmarkEnd w:id="32"/>
    <w:bookmarkStart w:id="33" w:name="multiple-outcomes-strategy"/>
    <w:p>
      <w:pPr>
        <w:pStyle w:val="Heading3"/>
      </w:pPr>
      <w:r>
        <w:t xml:space="preserve">5.4 Multiple Outcomes Strategy</w:t>
      </w:r>
    </w:p>
    <w:p>
      <w:pPr>
        <w:pStyle w:val="FirstParagraph"/>
      </w:pPr>
      <w:r>
        <w:t xml:space="preserve">Run separate causal forests for each outcome: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Political participation</w:t>
      </w:r>
      <w:r>
        <w:t xml:space="preserve"> </w:t>
      </w:r>
      <w:r>
        <w:t xml:space="preserve">(voted + contacted officials)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Charitable giving</w:t>
      </w:r>
      <w:r>
        <w:t xml:space="preserve"> </w:t>
      </w:r>
      <w:r>
        <w:t xml:space="preserve">(donated to charity)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Community interaction</w:t>
      </w:r>
      <w:r>
        <w:t xml:space="preserve"> </w:t>
      </w:r>
      <w:r>
        <w:t xml:space="preserve">(neighbor/community engagement)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Group membership</w:t>
      </w:r>
      <w:r>
        <w:t xml:space="preserve"> </w:t>
      </w:r>
      <w:r>
        <w:t xml:space="preserve">(organizational participation count)</w:t>
      </w:r>
    </w:p>
    <w:p>
      <w:pPr>
        <w:pStyle w:val="BodyText"/>
      </w:pPr>
      <w:r>
        <w:t xml:space="preserve">Apply Bonferroni or FDR correction for multiple comparisons.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phase-3-shap-value-analysis"/>
    <w:p>
      <w:pPr>
        <w:pStyle w:val="Heading2"/>
      </w:pPr>
      <w:r>
        <w:t xml:space="preserve">6. Phase 3: SHAP Value Analysis</w:t>
      </w:r>
    </w:p>
    <w:bookmarkStart w:id="35" w:name="implementation"/>
    <w:p>
      <w:pPr>
        <w:pStyle w:val="Heading3"/>
      </w:pPr>
      <w:r>
        <w:t xml:space="preserve">6.1 Implementation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shap</w:t>
      </w:r>
      <w:r>
        <w:br/>
      </w:r>
      <w:r>
        <w:br/>
      </w:r>
      <w:r>
        <w:rPr>
          <w:rStyle w:val="CommentTok"/>
        </w:rPr>
        <w:t xml:space="preserve"># Extract predictions from causal forest</w:t>
      </w:r>
      <w:r>
        <w:br/>
      </w:r>
      <w:r>
        <w:rPr>
          <w:rStyle w:val="CommentTok"/>
        </w:rPr>
        <w:t xml:space="preserve"># Use TreeSHAP for computational efficiency</w:t>
      </w:r>
      <w:r>
        <w:br/>
      </w:r>
      <w:r>
        <w:br/>
      </w:r>
      <w:r>
        <w:rPr>
          <w:rStyle w:val="NormalTok"/>
        </w:rPr>
        <w:t xml:space="preserve">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shap.TreeExplainer(causal_forest_model)</w:t>
      </w:r>
      <w:r>
        <w:br/>
      </w:r>
      <w:r>
        <w:rPr>
          <w:rStyle w:val="NormalTok"/>
        </w:rPr>
        <w:t xml:space="preserve">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explainer.shap_values(X_matrix)</w:t>
      </w:r>
    </w:p>
    <w:bookmarkEnd w:id="35"/>
    <w:bookmarkStart w:id="36" w:name="planned-visualizations"/>
    <w:p>
      <w:pPr>
        <w:pStyle w:val="Heading3"/>
      </w:pPr>
      <w:r>
        <w:t xml:space="preserve">6.2 Planned Visualizations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76"/>
        <w:gridCol w:w="2299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SHAP Summary Plot (Beeswarm)</w:t>
            </w:r>
          </w:p>
        </w:tc>
        <w:tc>
          <w:tcPr/>
          <w:p>
            <w:pPr>
              <w:pStyle w:val="Compact"/>
            </w:pPr>
            <w:r>
              <w:t xml:space="preserve">Show how each feature pushes CATE up/down</w:t>
            </w:r>
          </w:p>
        </w:tc>
        <w:tc>
          <w:tcPr/>
          <w:p>
            <w:pPr>
              <w:pStyle w:val="Compact"/>
            </w:pPr>
            <w:r>
              <w:t xml:space="preserve">Fig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SHAP Dependence Plot</w:t>
            </w:r>
          </w:p>
        </w:tc>
        <w:tc>
          <w:tcPr/>
          <w:p>
            <w:pPr>
              <w:pStyle w:val="Compact"/>
            </w:pPr>
            <w:r>
              <w:t xml:space="preserve">Rural/urban × education interaction on CATE</w:t>
            </w:r>
          </w:p>
        </w:tc>
        <w:tc>
          <w:tcPr/>
          <w:p>
            <w:pPr>
              <w:pStyle w:val="Compact"/>
            </w:pPr>
            <w:r>
              <w:t xml:space="preserve">Fig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SHAP Force Plot</w:t>
            </w:r>
          </w:p>
        </w:tc>
        <w:tc>
          <w:tcPr/>
          <w:p>
            <w:pPr>
              <w:pStyle w:val="Compact"/>
            </w:pPr>
            <w:r>
              <w:t xml:space="preserve">Individual-level effect decomposition (exemplar cases)</w:t>
            </w:r>
          </w:p>
        </w:tc>
        <w:tc>
          <w:tcPr/>
          <w:p>
            <w:pPr>
              <w:pStyle w:val="Compact"/>
            </w:pPr>
            <w:r>
              <w:t xml:space="preserve">Fig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SHAP Interaction Plot</w:t>
            </w:r>
          </w:p>
        </w:tc>
        <w:tc>
          <w:tcPr/>
          <w:p>
            <w:pPr>
              <w:pStyle w:val="Compact"/>
            </w:pPr>
            <w:r>
              <w:t xml:space="preserve">Two-way feature interactions driving heterogeneity</w:t>
            </w:r>
          </w:p>
        </w:tc>
        <w:tc>
          <w:tcPr/>
          <w:p>
            <w:pPr>
              <w:pStyle w:val="Compact"/>
            </w:pPr>
            <w:r>
              <w:t xml:space="preserve">Fig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Geographic CATE Heatmap</w:t>
            </w:r>
          </w:p>
        </w:tc>
        <w:tc>
          <w:tcPr/>
          <w:p>
            <w:pPr>
              <w:pStyle w:val="Compact"/>
            </w:pPr>
            <w:r>
              <w:t xml:space="preserve">State-level average CATE overlaid on US map</w:t>
            </w:r>
          </w:p>
        </w:tc>
        <w:tc>
          <w:tcPr/>
          <w:p>
            <w:pPr>
              <w:pStyle w:val="Compact"/>
            </w:pPr>
            <w:r>
              <w:t xml:space="preserve">Fig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Profile × CATE Bar Chart</w:t>
            </w:r>
          </w:p>
        </w:tc>
        <w:tc>
          <w:tcPr/>
          <w:p>
            <w:pPr>
              <w:pStyle w:val="Compact"/>
            </w:pPr>
            <w:r>
              <w:t xml:space="preserve">Average treatment effect by LPA profile</w:t>
            </w:r>
          </w:p>
        </w:tc>
        <w:tc>
          <w:tcPr/>
          <w:p>
            <w:pPr>
              <w:pStyle w:val="Compact"/>
            </w:pPr>
            <w:r>
              <w:t xml:space="preserve">Fig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Radar Chart (per profile)</w:t>
            </w:r>
          </w:p>
        </w:tc>
        <w:tc>
          <w:tcPr/>
          <w:p>
            <w:pPr>
              <w:pStyle w:val="Compact"/>
            </w:pPr>
            <w:r>
              <w:t xml:space="preserve">Multidimensional civic engagement patterns</w:t>
            </w:r>
          </w:p>
        </w:tc>
        <w:tc>
          <w:tcPr/>
          <w:p>
            <w:pPr>
              <w:pStyle w:val="Compact"/>
            </w:pPr>
            <w:r>
              <w:t xml:space="preserve">Fig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Sankey Diagram</w:t>
            </w:r>
          </w:p>
        </w:tc>
        <w:tc>
          <w:tcPr/>
          <w:p>
            <w:pPr>
              <w:pStyle w:val="Compact"/>
            </w:pPr>
            <w:r>
              <w:t xml:space="preserve">Profile transitions across 2017-2023 waves</w:t>
            </w:r>
          </w:p>
        </w:tc>
        <w:tc>
          <w:tcPr/>
          <w:p>
            <w:pPr>
              <w:pStyle w:val="Compact"/>
            </w:pPr>
            <w:r>
              <w:t xml:space="preserve">Fig 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software-and-reproducibility"/>
    <w:p>
      <w:pPr>
        <w:pStyle w:val="Heading2"/>
      </w:pPr>
      <w:r>
        <w:t xml:space="preserve">7. Software and Reproducibility</w:t>
      </w:r>
    </w:p>
    <w:bookmarkStart w:id="38" w:name="software-environment"/>
    <w:p>
      <w:pPr>
        <w:pStyle w:val="Heading3"/>
      </w:pPr>
      <w:r>
        <w:t xml:space="preserve">7.1 Software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4.4+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tidyLPA</w:t>
            </w:r>
          </w:p>
        </w:tc>
        <w:tc>
          <w:tcPr/>
          <w:p>
            <w:pPr>
              <w:pStyle w:val="Compact"/>
            </w:pPr>
            <w:r>
              <w:t xml:space="preserve">Latent Profile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4.4+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grf</w:t>
            </w:r>
            <w:r>
              <w:t xml:space="preserve"> </w:t>
            </w:r>
            <w:r>
              <w:t xml:space="preserve">(v2.3+)</w:t>
            </w:r>
          </w:p>
        </w:tc>
        <w:tc>
          <w:tcPr/>
          <w:p>
            <w:pPr>
              <w:pStyle w:val="Compact"/>
            </w:pPr>
            <w:r>
              <w:t xml:space="preserve">Generalized Random Forest / Causal Forest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4.4+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</w:t>
            </w:r>
          </w:p>
        </w:tc>
        <w:tc>
          <w:tcPr/>
          <w:p>
            <w:pPr>
              <w:pStyle w:val="Compact"/>
            </w:pPr>
            <w:r>
              <w:t xml:space="preserve">Survey-weighted estimation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4.4+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ipumsr</w:t>
            </w:r>
          </w:p>
        </w:tc>
        <w:tc>
          <w:tcPr/>
          <w:p>
            <w:pPr>
              <w:pStyle w:val="Compact"/>
            </w:pPr>
            <w:r>
              <w:t xml:space="preserve">CPS data import and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3.11+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shap</w:t>
            </w:r>
            <w:r>
              <w:t xml:space="preserve"> </w:t>
            </w:r>
            <w:r>
              <w:t xml:space="preserve">(v0.44+)</w:t>
            </w:r>
          </w:p>
        </w:tc>
        <w:tc>
          <w:tcPr/>
          <w:p>
            <w:pPr>
              <w:pStyle w:val="Compact"/>
            </w:pPr>
            <w:r>
              <w:t xml:space="preserve">SHAP values and visualization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3.11+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matplotlib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seaborn</w:t>
            </w:r>
          </w:p>
        </w:tc>
        <w:tc>
          <w:tcPr/>
          <w:p>
            <w:pPr>
              <w:pStyle w:val="Compact"/>
            </w:pPr>
            <w:r>
              <w:t xml:space="preserve">Publication-quality figures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3.11+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geopandas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folium</w:t>
            </w:r>
          </w:p>
        </w:tc>
        <w:tc>
          <w:tcPr/>
          <w:p>
            <w:pPr>
              <w:pStyle w:val="Compact"/>
            </w:pPr>
            <w:r>
              <w:t xml:space="preserve">Geographic visualizations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R/Python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reticulate</w:t>
            </w:r>
          </w:p>
        </w:tc>
        <w:tc>
          <w:tcPr/>
          <w:p>
            <w:pPr>
              <w:pStyle w:val="Compact"/>
            </w:pPr>
            <w:r>
              <w:t xml:space="preserve">R-Python bridge</w:t>
            </w:r>
          </w:p>
        </w:tc>
      </w:tr>
    </w:tbl>
    <w:bookmarkEnd w:id="38"/>
    <w:bookmarkStart w:id="39" w:name="reproducibility"/>
    <w:p>
      <w:pPr>
        <w:pStyle w:val="Heading3"/>
      </w:pPr>
      <w:r>
        <w:t xml:space="preserve">7.2 Reproducibility</w:t>
      </w:r>
    </w:p>
    <w:p>
      <w:pPr>
        <w:pStyle w:val="Compact"/>
        <w:numPr>
          <w:ilvl w:val="0"/>
          <w:numId w:val="1003"/>
        </w:numPr>
      </w:pPr>
      <w:r>
        <w:t xml:space="preserve">All code deposited in GitHub repository</w:t>
      </w:r>
    </w:p>
    <w:p>
      <w:pPr>
        <w:pStyle w:val="Compact"/>
        <w:numPr>
          <w:ilvl w:val="0"/>
          <w:numId w:val="1003"/>
        </w:numPr>
      </w:pPr>
      <w:r>
        <w:t xml:space="preserve">Random seeds fixed for all stochastic procedures</w:t>
      </w:r>
    </w:p>
    <w:p>
      <w:pPr>
        <w:pStyle w:val="Compact"/>
        <w:numPr>
          <w:ilvl w:val="0"/>
          <w:numId w:val="1003"/>
        </w:numPr>
      </w:pPr>
      <w:r>
        <w:t xml:space="preserve">Docker/renv environment file for dependency management</w:t>
      </w:r>
    </w:p>
    <w:p>
      <w:pPr>
        <w:pStyle w:val="Compact"/>
        <w:numPr>
          <w:ilvl w:val="0"/>
          <w:numId w:val="1003"/>
        </w:numPr>
      </w:pPr>
      <w:r>
        <w:t xml:space="preserve">Pre-registration plan on OSF (recommended)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expected-contributions"/>
    <w:p>
      <w:pPr>
        <w:pStyle w:val="Heading2"/>
      </w:pPr>
      <w:r>
        <w:t xml:space="preserve">8. Expected Contributions</w:t>
      </w:r>
    </w:p>
    <w:bookmarkStart w:id="41" w:name="Xc5f25e5268beed2a799a7678a41a9d9d00342ce"/>
    <w:p>
      <w:pPr>
        <w:pStyle w:val="Heading3"/>
      </w:pPr>
      <w:r>
        <w:t xml:space="preserve">8.1 Methodological Contributions (1st Author Justification)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First application</w:t>
      </w:r>
      <w:r>
        <w:t xml:space="preserve"> </w:t>
      </w:r>
      <w:r>
        <w:t xml:space="preserve">of Causal Forest + SHAP to civic engagement research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Novel integration</w:t>
      </w:r>
      <w:r>
        <w:t xml:space="preserve"> </w:t>
      </w:r>
      <w:r>
        <w:t xml:space="preserve">of person-centered (LPA) and causal ML approaches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Demonstration</w:t>
      </w:r>
      <w:r>
        <w:t xml:space="preserve"> </w:t>
      </w:r>
      <w:r>
        <w:t xml:space="preserve">of heterogeneous treatment effect estimation with large-scale survey data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Replicable analytical pipeline</w:t>
      </w:r>
      <w:r>
        <w:t xml:space="preserve"> </w:t>
      </w:r>
      <w:r>
        <w:t xml:space="preserve">for civic engagement researchers</w:t>
      </w:r>
    </w:p>
    <w:bookmarkEnd w:id="41"/>
    <w:bookmarkStart w:id="42" w:name="substantive-contributions"/>
    <w:p>
      <w:pPr>
        <w:pStyle w:val="Heading3"/>
      </w:pPr>
      <w:r>
        <w:t xml:space="preserve">8.2 Substantive Contributions</w:t>
      </w:r>
    </w:p>
    <w:p>
      <w:pPr>
        <w:pStyle w:val="Compact"/>
        <w:numPr>
          <w:ilvl w:val="0"/>
          <w:numId w:val="1005"/>
        </w:numPr>
      </w:pPr>
      <w:r>
        <w:t xml:space="preserve">Evidence-based civic engagement typology for rural and urban populations</w:t>
      </w:r>
    </w:p>
    <w:p>
      <w:pPr>
        <w:pStyle w:val="Compact"/>
        <w:numPr>
          <w:ilvl w:val="0"/>
          <w:numId w:val="1005"/>
        </w:numPr>
      </w:pPr>
      <w:r>
        <w:t xml:space="preserve">Identification of</w:t>
      </w:r>
      <w:r>
        <w:t xml:space="preserve"> </w:t>
      </w:r>
      <w:r>
        <w:t xml:space="preserve">“for whom”</w:t>
      </w:r>
      <w:r>
        <w:t xml:space="preserve"> </w:t>
      </w:r>
      <w:r>
        <w:t xml:space="preserve">organized volunteering is most effective</w:t>
      </w:r>
    </w:p>
    <w:p>
      <w:pPr>
        <w:pStyle w:val="Compact"/>
        <w:numPr>
          <w:ilvl w:val="0"/>
          <w:numId w:val="1005"/>
        </w:numPr>
      </w:pPr>
      <w:r>
        <w:t xml:space="preserve">Policy-relevant insights for targeting extension programs and volunteer development</w:t>
      </w:r>
    </w:p>
    <w:bookmarkEnd w:id="42"/>
    <w:bookmarkStart w:id="43" w:name="practical-contributions"/>
    <w:p>
      <w:pPr>
        <w:pStyle w:val="Heading3"/>
      </w:pPr>
      <w:r>
        <w:t xml:space="preserve">8.3 Practical Contributions</w:t>
      </w:r>
    </w:p>
    <w:p>
      <w:pPr>
        <w:pStyle w:val="Compact"/>
        <w:numPr>
          <w:ilvl w:val="0"/>
          <w:numId w:val="1006"/>
        </w:numPr>
      </w:pPr>
      <w:r>
        <w:t xml:space="preserve">Decision support tool for volunteer coordinators and extension educators</w:t>
      </w:r>
    </w:p>
    <w:p>
      <w:pPr>
        <w:pStyle w:val="Compact"/>
        <w:numPr>
          <w:ilvl w:val="0"/>
          <w:numId w:val="1006"/>
        </w:numPr>
      </w:pPr>
      <w:r>
        <w:t xml:space="preserve">Geographic targeting maps for civic engagement interventions</w:t>
      </w:r>
    </w:p>
    <w:p>
      <w:pPr>
        <w:pStyle w:val="Compact"/>
        <w:numPr>
          <w:ilvl w:val="0"/>
          <w:numId w:val="1006"/>
        </w:numPr>
      </w:pPr>
      <w:r>
        <w:t xml:space="preserve">Profile-specific program recommendations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timeline"/>
    <w:p>
      <w:pPr>
        <w:pStyle w:val="Heading2"/>
      </w:pPr>
      <w:r>
        <w:t xml:space="preserve">9.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Data acquisition and cleaning (IPUMS CPS)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LPA model estimation and profile identification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Causal Forest estimation and diagnostics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SHAP analysis and visualization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Manuscript drafting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Internal review and revision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Journal submission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~15 weeks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target-journals"/>
    <w:p>
      <w:pPr>
        <w:pStyle w:val="Heading2"/>
      </w:pPr>
      <w:r>
        <w:t xml:space="preserve">10. Target Journals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096"/>
        <w:gridCol w:w="931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Journal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1st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Nonprofit and Voluntary Sector Quarterly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Top journal for volunteering research; methodological innovation welcome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2nd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Voluntas: International Journal of Voluntary and Nonprofit Organizations</w:t>
            </w:r>
          </w:p>
        </w:tc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International scope; interdisciplinary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3rd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Journal of Community Development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Community development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4th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Social Science Research</w:t>
            </w:r>
          </w:p>
        </w:tc>
        <w:tc>
          <w:tcPr/>
          <w:p>
            <w:pPr>
              <w:pStyle w:val="Compact"/>
            </w:pPr>
            <w:r>
              <w:t xml:space="preserve">2.9</w:t>
            </w:r>
          </w:p>
        </w:tc>
        <w:tc>
          <w:tcPr/>
          <w:p>
            <w:pPr>
              <w:pStyle w:val="Compact"/>
            </w:pPr>
            <w:r>
              <w:t xml:space="preserve">Methodological innovation in social science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PLOS ONE</w:t>
            </w:r>
          </w:p>
        </w:tc>
        <w:tc>
          <w:tcPr/>
          <w:p>
            <w:pPr>
              <w:pStyle w:val="Compact"/>
            </w:pPr>
            <w:r>
              <w:t xml:space="preserve">2.9</w:t>
            </w:r>
          </w:p>
        </w:tc>
        <w:tc>
          <w:tcPr/>
          <w:p>
            <w:pPr>
              <w:pStyle w:val="Compact"/>
            </w:pPr>
            <w:r>
              <w:t xml:space="preserve">Open access; rapid review; methods-focused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appendix-a-variable-codebook-cps-cev"/>
    <w:p>
      <w:pPr>
        <w:pStyle w:val="Heading2"/>
      </w:pPr>
      <w:r>
        <w:t xml:space="preserve">Appendix A: Variable Codebook (CPS-CEV)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CPS 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PES1</w:t>
            </w:r>
          </w:p>
        </w:tc>
        <w:tc>
          <w:tcPr/>
          <w:p>
            <w:pPr>
              <w:pStyle w:val="Compact"/>
            </w:pPr>
            <w:r>
              <w:t xml:space="preserve">Volunteered through/for organization</w:t>
            </w:r>
          </w:p>
        </w:tc>
        <w:tc>
          <w:tcPr/>
          <w:p>
            <w:pPr>
              <w:pStyle w:val="Compact"/>
            </w:pPr>
            <w:r>
              <w:t xml:space="preserve">1=Yes, 2=No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PES2A-F</w:t>
            </w:r>
          </w:p>
        </w:tc>
        <w:tc>
          <w:tcPr/>
          <w:p>
            <w:pPr>
              <w:pStyle w:val="Compact"/>
            </w:pPr>
            <w:r>
              <w:t xml:space="preserve">Types of volunteer activities</w:t>
            </w:r>
          </w:p>
        </w:tc>
        <w:tc>
          <w:tcPr/>
          <w:p>
            <w:pPr>
              <w:pStyle w:val="Compact"/>
            </w:pPr>
            <w:r>
              <w:t xml:space="preserve">Multiple binary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PES3</w:t>
            </w:r>
          </w:p>
        </w:tc>
        <w:tc>
          <w:tcPr/>
          <w:p>
            <w:pPr>
              <w:pStyle w:val="Compact"/>
            </w:pPr>
            <w:r>
              <w:t xml:space="preserve">Number of organizations volunteered for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PES5</w:t>
            </w:r>
          </w:p>
        </w:tc>
        <w:tc>
          <w:tcPr/>
          <w:p>
            <w:pPr>
              <w:pStyle w:val="Compact"/>
            </w:pPr>
            <w:r>
              <w:t xml:space="preserve">Hours volunteered in past 12 months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PES6</w:t>
            </w:r>
          </w:p>
        </w:tc>
        <w:tc>
          <w:tcPr/>
          <w:p>
            <w:pPr>
              <w:pStyle w:val="Compact"/>
            </w:pPr>
            <w:r>
              <w:t xml:space="preserve">Main organization type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PRS1-4</w:t>
            </w:r>
          </w:p>
        </w:tc>
        <w:tc>
          <w:tcPr/>
          <w:p>
            <w:pPr>
              <w:pStyle w:val="Compact"/>
            </w:pPr>
            <w:r>
              <w:t xml:space="preserve">Political participation items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PRS5-8</w:t>
            </w:r>
          </w:p>
        </w:tc>
        <w:tc>
          <w:tcPr/>
          <w:p>
            <w:pPr>
              <w:pStyle w:val="Compact"/>
            </w:pPr>
            <w:r>
              <w:t xml:space="preserve">Community interaction items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PRS9-12</w:t>
            </w:r>
          </w:p>
        </w:tc>
        <w:tc>
          <w:tcPr/>
          <w:p>
            <w:pPr>
              <w:pStyle w:val="Compact"/>
            </w:pPr>
            <w:r>
              <w:t xml:space="preserve">Group membership items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PRS13</w:t>
            </w:r>
          </w:p>
        </w:tc>
        <w:tc>
          <w:tcPr/>
          <w:p>
            <w:pPr>
              <w:pStyle w:val="Compact"/>
            </w:pPr>
            <w:r>
              <w:t xml:space="preserve">Charitable giving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GESTFIPS</w:t>
            </w:r>
          </w:p>
        </w:tc>
        <w:tc>
          <w:tcPr/>
          <w:p>
            <w:pPr>
              <w:pStyle w:val="Compact"/>
            </w:pPr>
            <w:r>
              <w:t xml:space="preserve">State FIPS code</w:t>
            </w:r>
          </w:p>
        </w:tc>
        <w:tc>
          <w:tcPr/>
          <w:p>
            <w:pPr>
              <w:pStyle w:val="Compact"/>
            </w:pPr>
            <w:r>
              <w:t xml:space="preserve">Geographic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GTMETSTA</w:t>
            </w:r>
          </w:p>
        </w:tc>
        <w:tc>
          <w:tcPr/>
          <w:p>
            <w:pPr>
              <w:pStyle w:val="Compact"/>
            </w:pPr>
            <w:r>
              <w:t xml:space="preserve">Metropolitan status</w:t>
            </w:r>
          </w:p>
        </w:tc>
        <w:tc>
          <w:tcPr/>
          <w:p>
            <w:pPr>
              <w:pStyle w:val="Compact"/>
            </w:pPr>
            <w:r>
              <w:t xml:space="preserve">1=Metro, 2=Non-metro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PEEDUCA</w:t>
            </w:r>
          </w:p>
        </w:tc>
        <w:tc>
          <w:tcPr/>
          <w:p>
            <w:pPr>
              <w:pStyle w:val="Compact"/>
            </w:pPr>
            <w:r>
              <w:t xml:space="preserve">Education level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HEFAMINC</w:t>
            </w:r>
          </w:p>
        </w:tc>
        <w:tc>
          <w:tcPr/>
          <w:p>
            <w:pPr>
              <w:pStyle w:val="Compact"/>
            </w:pPr>
            <w:r>
              <w:t xml:space="preserve">Family income</w:t>
            </w:r>
          </w:p>
        </w:tc>
        <w:tc>
          <w:tcPr/>
          <w:p>
            <w:pPr>
              <w:pStyle w:val="Compact"/>
            </w:pPr>
            <w:r>
              <w:t xml:space="preserve">Categorical ranges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PRTAGE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PESEX</w:t>
            </w:r>
          </w:p>
        </w:tc>
        <w:tc>
          <w:tcPr/>
          <w:p>
            <w:pPr>
              <w:pStyle w:val="Compact"/>
            </w:pPr>
            <w: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1=Male, 2=Female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PTDTRACE</w:t>
            </w:r>
          </w:p>
        </w:tc>
        <w:tc>
          <w:tcPr/>
          <w:p>
            <w:pPr>
              <w:pStyle w:val="Compact"/>
            </w:pPr>
            <w:r>
              <w:t xml:space="preserve">Race/ethnicity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</w:tr>
    </w:tbl>
    <w:bookmarkEnd w:id="47"/>
    <w:bookmarkStart w:id="48" w:name="appendix-b-sensitivity-analysis-plan"/>
    <w:p>
      <w:pPr>
        <w:pStyle w:val="Heading2"/>
      </w:pPr>
      <w:r>
        <w:t xml:space="preserve">Appendix B: Sensitivity Analysis Plan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Propensity score trimming</w:t>
      </w:r>
      <w:r>
        <w:t xml:space="preserve">: Exclude observations with extreme propensity scores (&lt; 0.05 or &gt; 0.95)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Alternative rural/urban definitions</w:t>
      </w:r>
      <w:r>
        <w:t xml:space="preserve">: USDA RUCC codes (9-level) vs. binary MSA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Wave-specific analysis</w:t>
      </w:r>
      <w:r>
        <w:t xml:space="preserve">: Run separate models by wave to assess temporal stability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Alternative ML specifications</w:t>
      </w:r>
      <w:r>
        <w:t xml:space="preserve">: Compare GRF with BART and Double Machine Learning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Omitted variable bias</w:t>
      </w:r>
      <w:r>
        <w:t xml:space="preserve">: Oster (2019) coefficient stability test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Bootstrap confidence intervals</w:t>
      </w:r>
      <w:r>
        <w:t xml:space="preserve">: 1,000 replications for all key estimates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2026-02-24T18:42:51Z</dcterms:created>
  <dcterms:modified xsi:type="dcterms:W3CDTF">2026-02-24T18:42:51Z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