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64"/>
          <w:szCs w:val="64"/>
          <w:rtl w:val="0"/>
        </w:rPr>
        <w:t xml:space="preserve">AI Adoption in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2e74b5"/>
          <w:sz w:val="52"/>
          <w:szCs w:val="52"/>
          <w:rtl w:val="0"/>
        </w:rPr>
        <w:t xml:space="preserve">MASEM Coding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b4c7dc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666666"/>
          <w:sz w:val="28"/>
          <w:szCs w:val="28"/>
          <w:rtl w:val="0"/>
        </w:rPr>
        <w:t xml:space="preserve">Version 2.1  | 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6"/>
          <w:szCs w:val="26"/>
          <w:rtl w:val="0"/>
        </w:rPr>
        <w:t xml:space="preserve">Author: Hosung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777777"/>
          <w:sz w:val="24"/>
          <w:szCs w:val="24"/>
          <w:rtl w:val="0"/>
        </w:rPr>
        <w:t xml:space="preserve">Pennsylvania State University, College of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i w:val="1"/>
          <w:iCs w:val="1"/>
          <w:color w:val="888888"/>
          <w:sz w:val="22"/>
          <w:szCs w:val="22"/>
          <w:rtl w:val="0"/>
        </w:rPr>
        <w:t xml:space="preserve">Meta-Analytic Structural Equation Modeling (MASEM)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12 Target Constructs  ·  4 Competing SEM Models  ·  ~250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Version History</w:t>
      </w:r>
    </w:p>
    <w:tbl>
      <w:tblPr>
        <w:tblStyle w:val="Table1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2026-02-16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Initial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2026-03-09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Major revision: year range 2022–2026; education-only scope; independent coding workflow; AI metadata pre-coding; 3 CLI models; full-text exclusion codes E-FT1–E-FT6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2026-03-10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Paper A+B integrated design; 2-pair ICR (R1+R2, R3+R4); Phase 1 100-study dual + Phase 2 150-study single; calibration 10 studies; cross-pair adjudication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22">
      <w:pPr>
        <w:spacing w:after="40" w:before="40" w:lineRule="auto"/>
        <w:rPr/>
      </w:pPr>
      <w:hyperlink w:anchor="bookmark=id.8gtg3e7ka7z5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1. Introduction and Purpose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hyperlink w:anchor="bookmark=id.rcadke3inf7p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2. Eligibility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rPr/>
      </w:pPr>
      <w:hyperlink w:anchor="bookmark=id.mpod5itjh1uo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3. Coding Workflow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rPr/>
      </w:pPr>
      <w:hyperlink w:anchor="bookmark=id.p8vcoyj9auoy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4. Coder Training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rPr/>
      </w:pPr>
      <w:hyperlink w:anchor="bookmark=id.msu0cg5hbc66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5. Study-Level Coding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rPr/>
      </w:pPr>
      <w:hyperlink w:anchor="bookmark=id.hg9e0aafwqz0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6. Correlation Matrix Coding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rPr/>
      </w:pPr>
      <w:hyperlink w:anchor="bookmark=id.j4mk6ckazlib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7. Construct Harmonization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Rule="auto"/>
        <w:rPr/>
      </w:pPr>
      <w:hyperlink w:anchor="bookmark=id.2wvdqeulwbx8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8. Moderator Variable 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Rule="auto"/>
        <w:rPr/>
      </w:pPr>
      <w:hyperlink w:anchor="bookmark=id.1xsp9f8po4zt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9. Reliability Data Extraction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Rule="auto"/>
        <w:rPr/>
      </w:pPr>
      <w:hyperlink w:anchor="bookmark=id.yc4qt8wjloq2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10. AI-Assisted Coding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Rule="auto"/>
        <w:rPr/>
      </w:pPr>
      <w:hyperlink w:anchor="bookmark=id.fznv1lliwrep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11. Inter-Coder Reliability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Rule="auto"/>
        <w:rPr/>
      </w:pPr>
      <w:hyperlink w:anchor="bookmark=id.x63o55tn8wh3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12. Discrepancy Resolution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Rule="auto"/>
        <w:rPr/>
      </w:pPr>
      <w:hyperlink w:anchor="bookmark=id.a0sn3wwehrk6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13. Study Exclusion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rPr/>
      </w:pPr>
      <w:hyperlink w:anchor="bookmark=id.h5h3wuljvgu8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14. Quality Assurance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rPr/>
      </w:pPr>
      <w:hyperlink w:anchor="bookmark=id.9tb87idpj4p7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15. 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Rule="auto"/>
        <w:rPr/>
      </w:pPr>
      <w:hyperlink w:anchor="bookmark=id.eli25tm2jfcr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Appendix A: Decision 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40" w:lineRule="auto"/>
        <w:rPr/>
      </w:pPr>
      <w:hyperlink w:anchor="bookmark=id.lxjdjck042a2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Appendix B: 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Rule="auto"/>
        <w:rPr/>
      </w:pPr>
      <w:hyperlink w:anchor="bookmark=id.dmyych1b8eyh">
        <w:r w:rsidDel="00000000" w:rsidR="00000000" w:rsidRPr="00000000">
          <w:rPr>
            <w:rFonts w:ascii="Calibri" w:cs="Calibri" w:eastAsia="Calibri" w:hAnsi="Calibri"/>
            <w:color w:val="2e74b5"/>
            <w:sz w:val="22"/>
            <w:szCs w:val="22"/>
            <w:u w:val="single"/>
            <w:rtl w:val="0"/>
          </w:rPr>
          <w:t xml:space="preserve">Appendix C: Excel Template Sheet Descriptions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1. Introduction and Purpose</w:t>
      </w:r>
      <w:bookmarkStart w:colFirst="0" w:colLast="0" w:name="bookmark=id.8gtg3e7ka7z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1.1 MASEM Study Overview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meta-analytic structural equation modeling (MASEM) study synthesizes empirical research on AI technology adoption in educational contexts (K-12, higher education, and vocational)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Test the validity of traditional technology acceptance models (TAM/UTAUT) in the educational AI context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Evaluate whether AI-specific constructs (Trust, Anxiety, Transparency, Autonomy) provide incremental explanatory power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Identify moderators of AI adoption relationships (AI type, education level, culture, temporal period)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Compare competing theoretical models using two-stage SEM (TSSEM)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study extracts correlation matrices from primary studies to build pooled correlation matrices, then fits structural models. This requires precise extraction of Pearson r values (or standardized β for conversion) and careful harmonization of construct labels across studies.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1.2 How to Use This Manual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Read the entire manual before beginning coding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Complete the training protocol (Chapter 4) before independent coding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Keep the Excel codebook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AI_Adoption_MASEM_Coding_v2.xlsx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open alongside this manual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When uncertain, consult the decision trees (Appendix A)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Document all ambiguous decisions in the DISCREPANCY_LOG sheet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1.3 Canonical Source of Truth</w:t>
      </w:r>
    </w:p>
    <w:tbl>
      <w:tblPr>
        <w:tblStyle w:val="Table2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  IMPORTANT: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This document is the canonical coding protocol for the project. The Excel codebook is the data-entry implementation. AI screening decisions are advisory only — they do not finalize exclusions. All raw AI outputs, human coding records, and adjudication logs must be preserved.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2. Eligibility Criteria</w:t>
      </w:r>
      <w:bookmarkStart w:colFirst="0" w:colLast="0" w:name="bookmark=id.rcadke3inf7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2.1 PICOS Framework</w:t>
      </w:r>
    </w:p>
    <w:tbl>
      <w:tblPr>
        <w:tblStyle w:val="Table3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Population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Students, teachers, instructors, faculty, or administrators in educational settings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K-12, higher education, vocational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Intervention/Exposure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technology adoption/acceptance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Generative AI, predictive AI, ITS, chatbots, AI-powered LMS,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Comparison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required (correlational studies)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Most studies are single-group surveys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Correlation matrix or standardized path coefficients (β)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Must include ≥ 2 of 12 target constructs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Quantitative empirical studies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Cross-sectional surveys, longitudinal, experimental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2.2 Inclusion Criteria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Empirical quantitative study with primary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AI technology adoption/acceptance as focal phenomenon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Educational setting/population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(K-12, higher education, or vocational)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Correlation matrix OR standardized path coefficients (β) reported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 least 2 of 12 target constructs measured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Published 2022–2026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English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Sample size n ≥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Peer-reviewed journal article or full conference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2.3 Exclusion Criteria</w:t>
      </w:r>
    </w:p>
    <w:tbl>
      <w:tblPr>
        <w:tblStyle w:val="Table4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empirical/quantitative (qualitative, conceptual, review)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not focal (general IT, e-commerce without 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educational context (healthcare, manufacturing, finance,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adoption/acceptance outcome measured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effect size data (no correlation or 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Outside 2022–2026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 &lt;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peer-reviewed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Duplicate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Qualitative/review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2.4 Full-Text Exclusion Criteria (Phase 4)</w:t>
      </w:r>
    </w:p>
    <w:tbl>
      <w:tblPr>
        <w:tblStyle w:val="Table5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E-FT1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Reports &lt; 2 construct-pair statistics (r or 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E-FT2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Constructs do not map to the 12-construct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E-FT3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educational context (upon full-text review)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E-FT4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Duplicate sample (same data in multiple publications)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E-FT5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Conference abstract only (no full paper available)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E-FT6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Full-text inaccessible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2.5 Borderline Decision Rules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Chatbots/virtual assistants: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INCLUDE if AI-powered and adoption is measured in educational setting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Recommendation systems: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INCLUDE if AI/ML-based and study frames as AI adoption in education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Mixed-methods studies: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INCLUDE if quantitative portion meets all criteria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Partial correlation reporting: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INCLUDE (use available-case principle)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Conference papers later published as journal articles: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Use journal version only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K-12 vs. Higher Ed ambiguity: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Code the education_level moderator; include both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3. Coding Workflow Overview</w:t>
      </w:r>
      <w:bookmarkStart w:colFirst="0" w:colLast="0" w:name="bookmark=id.mpod5itjh1u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3.1 Workflow Diagram</w:t>
      </w:r>
    </w:p>
    <w:tbl>
      <w:tblPr>
        <w:tblStyle w:val="Table6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9C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0: Calibration (10 studies)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All 4 coders (R1-R4) code same 10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Calculate inter-pair consistency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Resolve disagreements, refine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1: Dual Coding — 100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= Paper B Gold Standard + Paper A ICR sample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Pair A (R1 + R2): 50 studies independently (blinded)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Pair B (R3 + R4): 50 studies independently (blinded)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Cross-pair adjudication for discrepancies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ICR targets: κ ≥ .85, ICC ≥ .90, MAE ≤ .03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2: Single Coding — ~150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R1: ~38 studies + ~6 spot-checks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R2: ~38 studies + ~6 spot-checks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R3: ~37 studies + ~6 spot-checks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R4: ~37 studies + ~6 spot-checks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15-20% cross-checked by another coder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3 (parallel): AI Extraction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3-model consensus: Claude + Gemini + Codex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│  ► Results NOT shown to human coders until Phase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4: ICR &amp; AI-Human Comparison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5: Discrepancy Resolution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Phase 6: QA Final (6 Gates) → Final Validated Dataset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3.2 Key Workflow Rules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Calibration (Phase 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All 4 coders code the same 10 studies to establish inter-pair consistency before Phase 1 begins.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Dual coding (Phase 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Two independent pairs (R1+R2, R3+R4) each code 50 studies. This 100-study set serves dual purpose: Paper B gold standard AND Paper A ICR validation.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Cross-pair adjudication: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Discrepancies within Pair A (R1-R2) are adjudicated by R3 or R4. Discrepancies within Pair B (R3-R4) are adjudicated by R1 or R2.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Single coding (Phase 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Remaining ~150 studies divided equally among R1-R4 (~38 each), with 15-20% spot-checked by a different coder.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extraction (Phase 3):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Runs in parallel with human coding. Results are NOT shown to human coders until Phase 4.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Human-coded data is the gold standard.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AI output is used for comparison, validation, and Paper B analysis.</w:t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3.3 Estimated Timeline</w:t>
      </w:r>
    </w:p>
    <w:tbl>
      <w:tblPr>
        <w:tblStyle w:val="Table7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0: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R1, R2, R3, R4 (all)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Inter-pair consistency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1: Dual coding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Pair A (R1+R2), Pair B (R3+R4)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Paper B gold standard + ICR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2: Single coding (~150)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R1, R2, R3, R4 (equal split)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Paper A remaining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3: AI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consensus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4: ICR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ICR metrics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5: Discrepancy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coders + 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Resolved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Phase 6: QA finalization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 validated dataset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4. Coder Training Protocol</w:t>
      </w:r>
      <w:bookmarkStart w:colFirst="0" w:colLast="0" w:name="bookmark=id.p8vcoyj9auoy" w:id="3"/>
      <w:bookmarkEnd w:id="3"/>
      <w:r w:rsidDel="00000000" w:rsidR="00000000" w:rsidRPr="00000000">
        <w:rPr>
          <w:rtl w:val="0"/>
        </w:rPr>
      </w:r>
    </w:p>
    <w:tbl>
      <w:tblPr>
        <w:tblStyle w:val="Table8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Success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Read full manual; review Excel codebook; understand MASEM basics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Can explain MASEM data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Practice —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Code 3 practice studies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&gt;90% agreement with gold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Practice — Correlations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Extract correlations from 3 diverse studies (full matrix, partial, β-only)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&gt;95% agreement on r values (within .02)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Practice — Harmonization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Harmonize constructs from 3 studies using mapping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&gt;85% agreement on construct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Calibration session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Compare practice coding; discuss disagreements; refine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disagreements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Code 2 new studies independently; compare with gold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criteria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Calibration (Phase 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4 coders code same 10 studies; calculate inter-pair 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Inter-pair κ ≥ .80; all disagreements resolved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r w:rsidDel="00000000" w:rsidR="00000000" w:rsidRPr="00000000">
        <w:rPr>
          <w:rtl w:val="0"/>
        </w:rPr>
        <w:t xml:space="preserve">5. Study-Level Coding Instructions</w:t>
      </w:r>
      <w:bookmarkStart w:colFirst="0" w:colLast="0" w:name="bookmark=id.msu0cg5hbc6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All study-level variables are coded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STUDY_METADATA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sheet.</w:t>
      </w:r>
      <w:r w:rsidDel="00000000" w:rsidR="00000000" w:rsidRPr="00000000">
        <w:rPr>
          <w:rtl w:val="0"/>
        </w:rPr>
      </w:r>
    </w:p>
    <w:tbl>
      <w:tblPr>
        <w:tblStyle w:val="Table9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  IMPORTANT: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pre-coding scope (Track 1): Only §5.1 Identification Variables are AI pre-coded before human coding. §5.2–5.4 fields are coded independently by humans; AI extracts the same fields in parallel (Track 2) for later comparison. §5.5 Quality Assessment is human-coded only, completed after correlation extraction.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r w:rsidDel="00000000" w:rsidR="00000000" w:rsidRPr="00000000">
        <w:rPr>
          <w:rtl w:val="0"/>
        </w:rPr>
        <w:t xml:space="preserve">5.1 Identification Variables (AI Pre-Coded → Human Verified)</w:t>
      </w:r>
    </w:p>
    <w:tbl>
      <w:tblPr>
        <w:tblStyle w:val="Table10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Unique ID in S001 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first_author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Last name of first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Publication year (2022–2026)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Full title of the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Adoption in Higher Education...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Digital Object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10.1000/xyz123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journal, conference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journal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rPr/>
      </w:pPr>
      <w:r w:rsidDel="00000000" w:rsidR="00000000" w:rsidRPr="00000000">
        <w:rPr>
          <w:rtl w:val="0"/>
        </w:rPr>
        <w:t xml:space="preserve">5.2 Study Design Variables (Human Coded; AI Independent Extraction in Parallel)</w:t>
      </w:r>
    </w:p>
    <w:tbl>
      <w:tblPr>
        <w:tblStyle w:val="Table11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cross_sectional, longitudinal, experimental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cross_sectional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data_collection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survey, experiment, 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theoretical_framework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TAM, UTAUT, UTAUT2, TAM_AI, UTAUT_AI, TPB, SCT, other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5.3 Sample &amp; Context Variables (Human Coded; AI Independent Extraction in Parallel)</w:t>
      </w:r>
    </w:p>
    <w:tbl>
      <w:tblPr>
        <w:tblStyle w:val="Table12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sample_size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 valid sample size (N). Use final analytic sample.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4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sample_type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4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students, instructors, mixed,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Country where data was collected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South Korea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culture_cluster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individualist (IDV≥50) or collectivist (IDV&lt;50) per Hofstede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collectivist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education_level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K-12, undergraduate, graduate, vocational, mixed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undergraduate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rPr/>
      </w:pPr>
      <w:r w:rsidDel="00000000" w:rsidR="00000000" w:rsidRPr="00000000">
        <w:rPr>
          <w:rtl w:val="0"/>
        </w:rPr>
        <w:t xml:space="preserve">5.4 AI Technology Variables (Human Coded; AI Independent Extraction in Parallel)</w:t>
      </w:r>
    </w:p>
    <w:tbl>
      <w:tblPr>
        <w:tblStyle w:val="Table13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generative, predictive, decision_support, conversational, robotic,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ai_tool_name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Specific AI tool if named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rPr/>
      </w:pPr>
      <w:r w:rsidDel="00000000" w:rsidR="00000000" w:rsidRPr="00000000">
        <w:rPr>
          <w:rtl w:val="0"/>
        </w:rPr>
        <w:t xml:space="preserve">5.5 Quality Assessment Variables (Human Coded Only — Complete After §6)</w:t>
      </w:r>
    </w:p>
    <w:tbl>
      <w:tblPr>
        <w:tblStyle w:val="Table14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  IMPORTANT: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Code §5.5 variables AFTER completing the CORRELATION_MATRIX sheet (§6), because n_constructs_measured, n_correlations_reported, and matrix_completeness are derived from your extraction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05.0" w:type="dxa"/>
        <w:jc w:val="center"/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n_constructs_measured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Number of our 12 constructs measured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Count constructs mapped in CONSTRUCT_MAPPING for this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n_correlations_reported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Pairwise correlations involving our constructs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Count rows in CORRELATION_MATRIX for this study_id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matrix_completeness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Reported pairs / possible pairs (0–1)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n_correlations / (n_constructs × (n_constructs − 1) /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common_method_bias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Whether the study addressed CMB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See §5.5.1 CMB Coding Guide below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addressed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/>
      </w:pPr>
      <w:r w:rsidDel="00000000" w:rsidR="00000000" w:rsidRPr="00000000">
        <w:rPr>
          <w:rtl w:val="0"/>
        </w:rPr>
        <w:t xml:space="preserve">5.5.1 Common Method Bias (CMB) Coding Guide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Search the paper (usually Method or Results section) for CMB-related keywords using Ctrl+F:</w:t>
      </w:r>
      <w:r w:rsidDel="00000000" w:rsidR="00000000" w:rsidRPr="00000000">
        <w:rPr>
          <w:rtl w:val="0"/>
        </w:rPr>
      </w:r>
    </w:p>
    <w:tbl>
      <w:tblPr>
        <w:tblStyle w:val="Table16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Keywords to Search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addressed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Study performed a statistical test for CMB and reported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"Harman's single factor test", "common method variance", "CMB", "marker variable", "CLF", "unmeasured latent method factor"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Study mentioned procedural remedies only, no statistical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"procedural remedies", "anonymity assured", "temporal separation", "different scale anchors"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not_addressed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mention of CMB anywhere in the paper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(none of the above keywords found)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fff3e0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5b07"/>
                <w:sz w:val="20"/>
                <w:szCs w:val="20"/>
                <w:rtl w:val="0"/>
              </w:rPr>
              <w:t xml:space="preserve">  TIP: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 Ctrl+F to search the PDF for "common method", "Harman", "CMV", or "CMB". If none appear, code as not_addressed.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5.6 Source Management Variables</w:t>
      </w:r>
    </w:p>
    <w:tbl>
      <w:tblPr>
        <w:tblStyle w:val="Table18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human_coder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Initials of the human coder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coding_date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 coding completed (YYYY-MM-DD)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2026-04-01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ai_precoded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Whether AI pre-coded metadata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ai_precoded_verified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Whether human verified AI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r w:rsidDel="00000000" w:rsidR="00000000" w:rsidRPr="00000000">
        <w:rPr>
          <w:rtl w:val="0"/>
        </w:rPr>
        <w:t xml:space="preserve">6. Correlation Matrix Coding Instructions</w:t>
      </w:r>
      <w:bookmarkStart w:colFirst="0" w:colLast="0" w:name="bookmark=id.hg9e0aafwqz0" w:id="5"/>
      <w:bookmarkEnd w:id="5"/>
      <w:r w:rsidDel="00000000" w:rsidR="00000000" w:rsidRPr="00000000">
        <w:rPr>
          <w:rtl w:val="0"/>
        </w:rPr>
      </w:r>
    </w:p>
    <w:tbl>
      <w:tblPr>
        <w:tblStyle w:val="Table19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  IMPORTANT: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This is the most critical chapter. MASEM requires pairwise Pearson correlations between constructs. All correlation data is coded in the CORRELATION_MATRIX sheet.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rPr/>
      </w:pPr>
      <w:r w:rsidDel="00000000" w:rsidR="00000000" w:rsidRPr="00000000">
        <w:rPr>
          <w:rtl w:val="0"/>
        </w:rPr>
        <w:t xml:space="preserve">6.1 Variable Reference</w:t>
      </w:r>
    </w:p>
    <w:tbl>
      <w:tblPr>
        <w:tblStyle w:val="Table20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Links to STUDY_METADATA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construct_row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Row construct (one of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construct_col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Column construct (one of 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Pearson correlation (-1 to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r_source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direct, beta_converted, author_provided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original_beta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Original β if r_source=beta_converted, else 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r_sample_size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Pairwise N if differs from study N, else 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C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Reported p-value if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p&lt;.001, p&lt;.01, p&lt;.05, ns, NR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p&lt;.001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D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source_location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D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D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Location in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Table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extraction_notes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Notes about extraction decisions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Lower triangle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rPr/>
      </w:pPr>
      <w:r w:rsidDel="00000000" w:rsidR="00000000" w:rsidRPr="00000000">
        <w:rPr>
          <w:rtl w:val="0"/>
        </w:rPr>
        <w:t xml:space="preserve">6.2 Correlation Extraction Protocol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Step 1: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Identify the correlation matrix table. Look for tables titled “Correlations,” “Descriptive Statistics and Correlations,” or “Inter-Construct Correlations.” The diagonal should be 1.00 or reliability coefficients.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Step 2: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Map study constructs to our 12 target constructs using the harmonization rules in Chapter 7. Record the mapping in the CONSTRUCT_MAPPING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Step 3: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Extract all pairwise correlations involving our constructs. Record Pearson r values to 2 decimal places. Ignore significance asterisks (record effect size, not p-value). If only lower triangle shown, mirror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Step 4: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Record sample size per correlation. Use overall study N as default. If pairwise N differs, record pairwise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Step 5: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Document source location and any extraction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rPr/>
      </w:pPr>
      <w:r w:rsidDel="00000000" w:rsidR="00000000" w:rsidRPr="00000000">
        <w:rPr>
          <w:rtl w:val="0"/>
        </w:rPr>
        <w:t xml:space="preserve">6.3 Beta-to-r Conversion (Peterson &amp; Brown, 2005)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When a study reports only standardized path coefficients (β) without a correlation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before="160" w:lineRule="auto"/>
        <w:jc w:val="center"/>
        <w:rPr/>
      </w:pPr>
      <m:oMath>
        <m:r>
          <w:rPr/>
          <m:t xml:space="preserve">r = </m:t>
        </m:r>
        <m:r>
          <w:rPr/>
          <m:t>β</m:t>
        </m:r>
        <m:r>
          <w:rPr/>
          <m:t xml:space="preserve"> + 0.05</m:t>
        </m:r>
        <m:r>
          <w:rPr/>
          <m:t>×</m:t>
        </m:r>
        <m:r>
          <w:rPr/>
          <m:t>λ</m:t>
        </m:r>
      </m:oMath>
      <w:r w:rsidDel="00000000" w:rsidR="00000000" w:rsidRPr="00000000">
        <w:rPr>
          <w:sz w:val="22"/>
          <w:szCs w:val="22"/>
          <w:rtl w:val="0"/>
        </w:rPr>
        <w:t xml:space="preserve">,  where </w:t>
      </w:r>
      <m:oMath>
        <m:r>
          <m:t>λ</m:t>
        </m:r>
        <m:r>
          <w:rPr/>
          <m:t xml:space="preserve"> = 1</m:t>
        </m:r>
      </m:oMath>
      <w:r w:rsidDel="00000000" w:rsidR="00000000" w:rsidRPr="00000000">
        <w:rPr>
          <w:sz w:val="22"/>
          <w:szCs w:val="22"/>
          <w:rtl w:val="0"/>
        </w:rPr>
        <w:t xml:space="preserve"> if </w:t>
      </w:r>
      <m:oMath>
        <m:r>
          <m:t>β</m:t>
        </m:r>
        <m:r>
          <m:t>≥</m:t>
        </m:r>
        <m:r>
          <w:rPr/>
          <m:t xml:space="preserve">0</m:t>
        </m:r>
      </m:oMath>
      <w:r w:rsidDel="00000000" w:rsidR="00000000" w:rsidRPr="00000000">
        <w:rPr>
          <w:sz w:val="22"/>
          <w:szCs w:val="22"/>
          <w:rtl w:val="0"/>
        </w:rPr>
        <w:t xml:space="preserve">, </w:t>
      </w:r>
      <m:oMath>
        <m:r>
          <m:t>λ</m:t>
        </m:r>
        <m:r>
          <w:rPr/>
          <m:t xml:space="preserve"> =  − 1</m:t>
        </m:r>
      </m:oMath>
      <w:r w:rsidDel="00000000" w:rsidR="00000000" w:rsidRPr="00000000">
        <w:rPr>
          <w:sz w:val="22"/>
          <w:szCs w:val="22"/>
          <w:rtl w:val="0"/>
        </w:rPr>
        <w:t xml:space="preserve"> if </w:t>
      </w:r>
      <m:oMath>
        <m:r>
          <m:t>β</m:t>
        </m:r>
        <m:r>
          <w:rPr/>
          <m:t xml:space="preserve"> &lt;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β = 0.40 → r = 0.40 + 0.05(1)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0.45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β = −0.30 → r = −0.30 + 0.05(−1)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−0.35</w:t>
      </w:r>
      <w:r w:rsidDel="00000000" w:rsidR="00000000" w:rsidRPr="00000000">
        <w:rPr>
          <w:rtl w:val="0"/>
        </w:rPr>
      </w:r>
    </w:p>
    <w:tbl>
      <w:tblPr>
        <w:tblStyle w:val="Table21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fff3e0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5b07"/>
                <w:sz w:val="20"/>
                <w:szCs w:val="20"/>
                <w:rtl w:val="0"/>
              </w:rPr>
              <w:t xml:space="preserve">  TIP: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Always set r_source = "beta_converted" and record original_beta. Mark the study for sensitivity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rPr/>
      </w:pPr>
      <w:r w:rsidDel="00000000" w:rsidR="00000000" w:rsidRPr="00000000">
        <w:rPr>
          <w:rtl w:val="0"/>
        </w:rPr>
        <w:t xml:space="preserve">6.4 Incomplete Matrix Handling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Apply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available-case principle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Extract all reported correlations; leave unreported cells as NA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 NOT assume unreported or non-significant correlations are zero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matrix_completeness = reported_pairs / possible_pairs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Stage 1 TSSEM handles missing cells via FIML</w:t>
      </w:r>
    </w:p>
    <w:p w:rsidR="00000000" w:rsidDel="00000000" w:rsidP="00000000" w:rsidRDefault="00000000" w:rsidRPr="00000000" w14:paraId="000001F0">
      <w:pPr>
        <w:pStyle w:val="Heading3"/>
        <w:rPr/>
      </w:pPr>
      <w:r w:rsidDel="00000000" w:rsidR="00000000" w:rsidRPr="00000000">
        <w:rPr>
          <w:rtl w:val="0"/>
        </w:rPr>
        <w:t xml:space="preserve">6.5 Where to Find Correlation Data</w:t>
      </w:r>
    </w:p>
    <w:tbl>
      <w:tblPr>
        <w:tblStyle w:val="Table22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Main text tables (Results section)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Most common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F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Appendices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Often “Appendix: Correlation Matrix”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Supplementary materials / OSF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Online supplements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1F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F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SEM output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1F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May contain implied correlations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Author contact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If “available upon request”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rPr/>
      </w:pPr>
      <w:r w:rsidDel="00000000" w:rsidR="00000000" w:rsidRPr="00000000">
        <w:rPr>
          <w:rtl w:val="0"/>
        </w:rPr>
        <w:t xml:space="preserve">7. Construct Harmonization Instructions</w:t>
      </w:r>
      <w:bookmarkStart w:colFirst="0" w:colLast="0" w:name="bookmark=id.j4mk6ckazli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Harmonization maps diverse construct labels onto our 12 standard constructs.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Prioritize conceptual alignment over label matching.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All mappings go in the CONSTRUCT_MAPPING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r w:rsidDel="00000000" w:rsidR="00000000" w:rsidRPr="00000000">
        <w:rPr>
          <w:rtl w:val="0"/>
        </w:rPr>
        <w:t xml:space="preserve">7.1 The 12 Target Constructs</w:t>
      </w:r>
    </w:p>
    <w:tbl>
      <w:tblPr>
        <w:tblStyle w:val="Table23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Abbr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Performance Expectancy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Belief that AI helps attain performance gains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 / TAM (PU)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1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1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Effort Expectancy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1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Perceived ease of using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 / TAM (PEOU)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 Influence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Important others believe one should use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 / TRA (SN)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1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Facilitating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1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Organizational/technical infrastructure for AI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 / TPB (PBC)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Behavioral Intention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Strength of intention to adopt/use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 / UTAUT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Actual use of AI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2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 / UTAUT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Attitude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Overall evaluative judgment about using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 / TAM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2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2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Self-Efficacy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Belief in own capability to use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SCT (Bandura)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TRU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Trust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Willingness to be vulnerable based on positive AI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Trust theory (Mayer)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3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Anxiety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Apprehension or fear about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3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Computer anxiety lit.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Perceived ability to understand AI decisions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XAI literature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3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3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Perceived AI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3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Perceived degree of AI independent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3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Automation literature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rPr/>
      </w:pPr>
      <w:r w:rsidDel="00000000" w:rsidR="00000000" w:rsidRPr="00000000">
        <w:rPr>
          <w:rtl w:val="0"/>
        </w:rPr>
        <w:t xml:space="preserve">7.2 TAM/UTAUT Cross-Reference Table</w:t>
      </w:r>
    </w:p>
    <w:tbl>
      <w:tblPr>
        <w:tblStyle w:val="Table24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Study Construct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 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Maps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Perceived Usefulness (PU)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4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Perceived Ease of Use (PEOU)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4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4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4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Attitude Toward Using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4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Behavioral Intention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4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TAM/UTAUT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5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5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Actual System 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TAM/UTAUT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5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Performance Expectancy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5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5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5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Effort Expectancy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5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Social 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5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6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6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Facilitating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6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Subjective 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6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TRA/TPB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6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6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Perceived Behavioral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TPB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FC or 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 (check items)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6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Relative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6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7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7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EE (reverse)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Computer Self-Efficacy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7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Anxiety (computer/technology)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7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8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8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Hedonic Motivation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UTAUT2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rPr/>
      </w:pPr>
      <w:r w:rsidDel="00000000" w:rsidR="00000000" w:rsidRPr="00000000">
        <w:rPr>
          <w:rtl w:val="0"/>
        </w:rPr>
        <w:t xml:space="preserve">7.3 AI-Specific Construct Mappings</w:t>
      </w:r>
    </w:p>
    <w:tbl>
      <w:tblPr>
        <w:tblStyle w:val="Table25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Study Construct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Maps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Trust in AI / AI Trust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9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Algorithmic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9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9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9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Trust in algorithm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Automation Trust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Trust in automated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9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Perceived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9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9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9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Competence dimension of 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Anxiety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A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Technology Anxiety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A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A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If AI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Technostress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Only anxiety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A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Explainability / Interpretability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A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A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A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XAI construct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Algorithmic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B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Black Box Perception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B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 (reverse)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B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B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Reverse-coded transparency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Autonomy / Machine Autonomy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B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Perceived AI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B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B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B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Agency implies autonomy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Automation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Degree of autonomy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rPr/>
      </w:pPr>
      <w:r w:rsidDel="00000000" w:rsidR="00000000" w:rsidRPr="00000000">
        <w:rPr>
          <w:rtl w:val="0"/>
        </w:rPr>
        <w:t xml:space="preserve">7.4 Harmonization Decision Tree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Exact label match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to our 12? → Code directly (confidence = exact)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TAM/UTAUT family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label? → Use cross-reference table §7.2 (confidence = high)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AI-specific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label? → Use AI mapping table §7.3 (confidence = high/exact)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Definition aligns?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→ Compare study definition to our 12 (confidence = moderate)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Items align?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→ Review scale items (confidence = moderate)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Expert 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→ Flag for PI discussion (confidence = low)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 match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→ Exclude construct from coding</w:t>
      </w:r>
    </w:p>
    <w:p w:rsidR="00000000" w:rsidDel="00000000" w:rsidP="00000000" w:rsidRDefault="00000000" w:rsidRPr="00000000" w14:paraId="000002C9">
      <w:pPr>
        <w:pStyle w:val="Heading3"/>
        <w:rPr/>
      </w:pPr>
      <w:r w:rsidDel="00000000" w:rsidR="00000000" w:rsidRPr="00000000">
        <w:rPr>
          <w:rtl w:val="0"/>
        </w:rPr>
        <w:t xml:space="preserve">7.5 Ambiguous Cases Requiring Item Review</w:t>
      </w:r>
    </w:p>
    <w:tbl>
      <w:tblPr>
        <w:tblStyle w:val="Table26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Study 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Possible Mappings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 or ATT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“valuable for tasks” → PE; “valuable overall” → ATT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D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D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or 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D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“confident in my ability” → SE; “confident in AI” → TRU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 or 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“understand how AI works” → TRA; “understand how to use” → 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D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FC or 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“organizational support” → FC; “peer encouragement” → 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Perceived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or FC or AUT(rev)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“I can control” → SE/FC; “AI controls” → 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D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D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 or 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D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“output quality” → PE; “trustworthy” → TRU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 or 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“helps me” → PE; “operates independently” → AUT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rPr/>
      </w:pPr>
      <w:r w:rsidDel="00000000" w:rsidR="00000000" w:rsidRPr="00000000">
        <w:rPr>
          <w:rtl w:val="0"/>
        </w:rPr>
        <w:t xml:space="preserve">8. Moderator Variable Coding</w:t>
      </w:r>
      <w:bookmarkStart w:colFirst="0" w:colLast="0" w:name="bookmark=id.2wvdqeulwbx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rPr/>
      </w:pPr>
      <w:r w:rsidDel="00000000" w:rsidR="00000000" w:rsidRPr="00000000">
        <w:rPr>
          <w:rtl w:val="0"/>
        </w:rPr>
        <w:t xml:space="preserve">8.1 Variable Reference</w:t>
      </w:r>
    </w:p>
    <w:tbl>
      <w:tblPr>
        <w:tblStyle w:val="Table27"/>
        <w:tblW w:w="9405.0" w:type="dxa"/>
        <w:jc w:val="center"/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Links to STUDY_METADATA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F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technology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generative, predictive, decision_support, conversational, robotic,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education_level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K-12, undergraduate, graduate, vocational, mixed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undergraduate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2F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temporal_period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Publication 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pre_chatgpt (2022), post_chatgpt (2023–2026)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2F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post_chatgpt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culture_cluster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Hofstede-based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individualist (IDV≥50), collectivist (IDV&lt;50)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collectivist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0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sample_type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0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0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Respondent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0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students, instructors, mixed,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0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user_role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role studied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student, instructor,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rPr/>
      </w:pPr>
      <w:r w:rsidDel="00000000" w:rsidR="00000000" w:rsidRPr="00000000">
        <w:rPr>
          <w:rtl w:val="0"/>
        </w:rPr>
        <w:t xml:space="preserve">8.2 Moderator Coding Rules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Type: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Code based on the specific AI technology described. If multiple AI types, code as “general.”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Education Level: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Code based on the sample’s educational context. If cross-level, code as “mixed.”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Temporal Period: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Based on publication year. 2022 = pre_chatgpt; 2023–2026 = post_chatgpt.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Culture: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Use Hofstede individualism score. IDV ≥ 50 = individualist; IDV &lt; 50 = collectivist.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User Role: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Code primary respondent role.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rPr/>
      </w:pPr>
      <w:r w:rsidDel="00000000" w:rsidR="00000000" w:rsidRPr="00000000">
        <w:rPr>
          <w:rtl w:val="0"/>
        </w:rPr>
        <w:t xml:space="preserve">9. Reliability Data Extraction</w:t>
      </w:r>
      <w:bookmarkStart w:colFirst="0" w:colLast="0" w:name="bookmark=id.1xsp9f8po4z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rPr/>
      </w:pPr>
      <w:r w:rsidDel="00000000" w:rsidR="00000000" w:rsidRPr="00000000">
        <w:rPr>
          <w:rtl w:val="0"/>
        </w:rPr>
        <w:t xml:space="preserve">9.1 Variable Reference</w:t>
      </w:r>
    </w:p>
    <w:tbl>
      <w:tblPr>
        <w:tblStyle w:val="Table28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Links to STUDY_METADATA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of 12 target constructs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2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Original construct label in the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Perceived Usefulness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2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cronbach_alpha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2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Cronbach’s alpha (0–1)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composite_reliability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Composite reliability / CR (0–1)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3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3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Average Variance Extracted (0–1)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3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n_items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Number of scale 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3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scale_source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3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3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Original scale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3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Venkatesh et al. (2003)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harmonization_confidence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exact, high, moderate, 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rPr/>
      </w:pPr>
      <w:r w:rsidDel="00000000" w:rsidR="00000000" w:rsidRPr="00000000">
        <w:rPr>
          <w:rtl w:val="0"/>
        </w:rPr>
        <w:t xml:space="preserve">9.2 Reliability Extraction Protocol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Check diagonal of correlation matrix for reliability values (often α or CR)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Check measurement model tables (CFA results) for CR and AVE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Check “Measures” or “Instruments” section for α values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If multiple estimates reported, prefer: CR &gt; α &gt; test-retest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available reliability indicators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rPr/>
      </w:pPr>
      <w:r w:rsidDel="00000000" w:rsidR="00000000" w:rsidRPr="00000000">
        <w:rPr>
          <w:rtl w:val="0"/>
        </w:rPr>
        <w:t xml:space="preserve">10. AI-Assisted Coding Protocol</w:t>
      </w:r>
      <w:bookmarkStart w:colFirst="0" w:colLast="0" w:name="bookmark=id.yc4qt8wjloq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rPr/>
      </w:pPr>
      <w:r w:rsidDel="00000000" w:rsidR="00000000" w:rsidRPr="00000000">
        <w:rPr>
          <w:rtl w:val="0"/>
        </w:rPr>
        <w:t xml:space="preserve">10.1 Dual-Track Design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AI-assisted coding protocol operates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two separate tracks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Track 1 — AI Metadata Pre-Coding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(before human coding):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extracts non-critical metadata from PDFs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Fields: author, year, title, DOI, sample_size, country, study_design, ai_type, education_level, theoretical_framework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Humans verify and correct during their independent coding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This saves time on clerical tasks without introducing bias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Track 2 — AI Independent Extraction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(parallel with human coding):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extracts core MASEM data (correlations, construct mappings)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Results are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NOT shown to human coders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until human coding is complete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Used for AI-Human comparison metrics and validation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3-model consensus determines AI extraction quality</w:t>
      </w:r>
    </w:p>
    <w:p w:rsidR="00000000" w:rsidDel="00000000" w:rsidP="00000000" w:rsidRDefault="00000000" w:rsidRPr="00000000" w14:paraId="00000355">
      <w:pPr>
        <w:pStyle w:val="Heading3"/>
        <w:rPr/>
      </w:pPr>
      <w:r w:rsidDel="00000000" w:rsidR="00000000" w:rsidRPr="00000000">
        <w:rPr>
          <w:rtl w:val="0"/>
        </w:rPr>
        <w:t xml:space="preserve">10.2 Models</w:t>
      </w:r>
    </w:p>
    <w:tbl>
      <w:tblPr>
        <w:tblStyle w:val="Table29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 (March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Claude CLI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claude-sonnet-4-6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Primary AI coder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5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5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Gemini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6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gemini-2.5-flash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6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Secondary AI coder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Codex CLI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Latest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Tertiary AI coder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rPr/>
      </w:pPr>
      <w:r w:rsidDel="00000000" w:rsidR="00000000" w:rsidRPr="00000000">
        <w:rPr>
          <w:rtl w:val="0"/>
        </w:rPr>
        <w:t xml:space="preserve">10.3 Execution Rules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Each AI model processes the same study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independently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(no communication between models)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Human gold-standard coding is completed independently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— humans do NOT see AI extraction results for correlations and construct mappings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Humans MAY see AI-precoded metadata (Track 1) as this covers non-critical clerical fields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All AI raw outputs are preserved in the AI_EXTRACTION_PROVENANCE sheet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outputs are compared to human coding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human coding is complete (Phase D)</w:t>
      </w:r>
    </w:p>
    <w:p w:rsidR="00000000" w:rsidDel="00000000" w:rsidP="00000000" w:rsidRDefault="00000000" w:rsidRPr="00000000" w14:paraId="0000036D">
      <w:pPr>
        <w:pStyle w:val="Heading3"/>
        <w:rPr/>
      </w:pPr>
      <w:r w:rsidDel="00000000" w:rsidR="00000000" w:rsidRPr="00000000">
        <w:rPr>
          <w:rtl w:val="0"/>
        </w:rPr>
        <w:t xml:space="preserve">10.4 Consensus Methods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Full agreement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(2+ models agree exactly): Use that value. Confidence = High.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Close agreement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(all within .05): Use median. Confidence = Moderate. Flag for review.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Disagreement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(range &gt; .05): Consensus = NULL. Must review.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Construct mapping: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Majority vote (2/3 agree). If no majority, flag for human review.</w:t>
      </w:r>
    </w:p>
    <w:p w:rsidR="00000000" w:rsidDel="00000000" w:rsidP="00000000" w:rsidRDefault="00000000" w:rsidRPr="00000000" w14:paraId="00000372">
      <w:pPr>
        <w:pStyle w:val="Heading3"/>
        <w:rPr/>
      </w:pPr>
      <w:r w:rsidDel="00000000" w:rsidR="00000000" w:rsidRPr="00000000">
        <w:rPr>
          <w:rtl w:val="0"/>
        </w:rPr>
        <w:t xml:space="preserve">10.5 AI-Human Comparison Metrics</w:t>
      </w:r>
    </w:p>
    <w:tbl>
      <w:tblPr>
        <w:tblStyle w:val="Table30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Exact match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ICC(2,1)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Continuous variables (r values)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7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Cohen’s 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8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Mean absolute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&lt;.02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rPr/>
      </w:pPr>
      <w:r w:rsidDel="00000000" w:rsidR="00000000" w:rsidRPr="00000000">
        <w:rPr>
          <w:rtl w:val="0"/>
        </w:rPr>
        <w:t xml:space="preserve">11. Inter-Coder Reliability Protocol</w:t>
      </w:r>
      <w:bookmarkStart w:colFirst="0" w:colLast="0" w:name="bookmark=id.fznv1lliwre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rPr/>
      </w:pPr>
      <w:r w:rsidDel="00000000" w:rsidR="00000000" w:rsidRPr="00000000">
        <w:rPr>
          <w:rtl w:val="0"/>
        </w:rPr>
        <w:t xml:space="preserve">11.1 When to Calculate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Calculate ICR on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Phase 1 dual-coded set (100 studies)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Two independent coder pairs (Pair A: R1+R2; Pair B: R3+R4) each code 50 studies.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ICR is calculated at three levels: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Within-pair: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R1 vs R2 (50 studies), R3 vs R4 (50 studies)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Inter-pair consistency: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Compare Pair A gold standard values to Pair B gold standard values on the calibration set (10 studies coded by all 4)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AI-Human: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3-model AI consensus vs human gold standard (100 studies)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Stratification of Phase 1 sample (100 studies):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Publication year (2022, 2023–2024, 2025–2026)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type (generative vs. non-generative)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Education level (K-12, undergraduate, graduate+)</w:t>
      </w:r>
    </w:p>
    <w:p w:rsidR="00000000" w:rsidDel="00000000" w:rsidP="00000000" w:rsidRDefault="00000000" w:rsidRPr="00000000" w14:paraId="00000394">
      <w:pPr>
        <w:pStyle w:val="Heading3"/>
        <w:rPr/>
      </w:pPr>
      <w:r w:rsidDel="00000000" w:rsidR="00000000" w:rsidRPr="00000000">
        <w:rPr>
          <w:rtl w:val="0"/>
        </w:rPr>
        <w:t xml:space="preserve">11.2 Metrics and Thresholds</w:t>
      </w:r>
    </w:p>
    <w:tbl>
      <w:tblPr>
        <w:tblStyle w:val="Table31"/>
        <w:tblW w:w="9405.0" w:type="dxa"/>
        <w:jc w:val="center"/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If Below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Cohen’s 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Retrain; re-code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9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ICC(2,1)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Continuous variables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Review procedure; re-code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Exact agreement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coded 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Identify systematic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A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 value 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Correlation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A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Re-extract from source tables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3"/>
        <w:rPr/>
      </w:pPr>
      <w:r w:rsidDel="00000000" w:rsidR="00000000" w:rsidRPr="00000000">
        <w:rPr>
          <w:rtl w:val="0"/>
        </w:rPr>
        <w:t xml:space="preserve">11.3 Reporting Format</w:t>
      </w:r>
    </w:p>
    <w:tbl>
      <w:tblPr>
        <w:tblStyle w:val="Table32"/>
        <w:tblW w:w="9405.0" w:type="dxa"/>
        <w:jc w:val="center"/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95%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Construct harmonization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Cohen’s 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[calculated]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[CI]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B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Correlation r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B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ICC(2,1)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B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[calculated]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B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B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Moderator coding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Cohen’s 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[calculated]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[CI]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C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Quality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C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Cohen’s 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C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[calculated]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C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C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Beta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ICC(2,1)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[calculated]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[CI]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rPr/>
      </w:pPr>
      <w:r w:rsidDel="00000000" w:rsidR="00000000" w:rsidRPr="00000000">
        <w:rPr>
          <w:rtl w:val="0"/>
        </w:rPr>
        <w:t xml:space="preserve">12. Discrepancy Resolution Protocol</w:t>
      </w:r>
      <w:bookmarkStart w:colFirst="0" w:colLast="0" w:name="bookmark=id.x63o55tn8wh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rPr/>
      </w:pPr>
      <w:r w:rsidDel="00000000" w:rsidR="00000000" w:rsidRPr="00000000">
        <w:rPr>
          <w:rtl w:val="0"/>
        </w:rPr>
        <w:t xml:space="preserve">12.1 Discrepancy Classification</w:t>
      </w:r>
    </w:p>
    <w:tbl>
      <w:tblPr>
        <w:tblStyle w:val="Table33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Clerical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Typo, data entry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 = .45 vs .54 (transposition)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Verify against source;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D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Interpretive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D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Different but defensible 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D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Mapping “AI Value” to PE vs ATT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D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Discuss; check items; decide with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Substantive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Fundamental disagreement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Including vs excluding a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Full review; PI makes final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rPr/>
      </w:pPr>
      <w:r w:rsidDel="00000000" w:rsidR="00000000" w:rsidRPr="00000000">
        <w:rPr>
          <w:rtl w:val="0"/>
        </w:rPr>
        <w:t xml:space="preserve">12.2 Resolution Workflow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Identify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all discrepancies by comparing coder sheets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Classify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each discrepancy (clerical, interpretive, substantive)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Resolve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clerical errors by re-checking source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Discuss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interpretive differences; reach consensus or escalate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Escalate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substantive disagreements to PI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all resolutions in DISCREPANCY_LOG</w:t>
      </w:r>
    </w:p>
    <w:p w:rsidR="00000000" w:rsidDel="00000000" w:rsidP="00000000" w:rsidRDefault="00000000" w:rsidRPr="00000000" w14:paraId="000003EA">
      <w:pPr>
        <w:pStyle w:val="Heading3"/>
        <w:rPr/>
      </w:pPr>
      <w:r w:rsidDel="00000000" w:rsidR="00000000" w:rsidRPr="00000000">
        <w:rPr>
          <w:rtl w:val="0"/>
        </w:rPr>
        <w:t xml:space="preserve">12.3 Resolution Hierarchy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Original study 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(highest authority)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Human consensus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(both human coders agree)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consensus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(2+ models agree AND human review confirms)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PI adjudication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(if still unclear)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rPr/>
      </w:pPr>
      <w:r w:rsidDel="00000000" w:rsidR="00000000" w:rsidRPr="00000000">
        <w:rPr>
          <w:rtl w:val="0"/>
        </w:rPr>
        <w:t xml:space="preserve">13. Study Exclusion Protocol</w:t>
      </w:r>
      <w:bookmarkStart w:colFirst="0" w:colLast="0" w:name="bookmark=id.a0sn3wwehrk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rPr/>
      </w:pPr>
      <w:r w:rsidDel="00000000" w:rsidR="00000000" w:rsidRPr="00000000">
        <w:rPr>
          <w:rtl w:val="0"/>
        </w:rPr>
        <w:t xml:space="preserve">13.1 Variable Reference</w:t>
      </w:r>
    </w:p>
    <w:tbl>
      <w:tblPr>
        <w:tblStyle w:val="Table34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Original study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S045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3F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first_author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F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F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First author last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3F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Publication 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0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0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0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Paper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0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Acceptance...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exclusion_stage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title_abstract, full_text, data_extraction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full_text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0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exclusion_code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0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0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E1–E12 or E-FT1–E-FT6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0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E-FT1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detailed_rationale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Free-text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Only reports regression β without correlation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1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final_decision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1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1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exclude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rPr/>
      </w:pPr>
      <w:r w:rsidDel="00000000" w:rsidR="00000000" w:rsidRPr="00000000">
        <w:rPr>
          <w:rtl w:val="0"/>
        </w:rPr>
        <w:t xml:space="preserve">13.2 When to Log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Log every study excluded at full-text screening or later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Title/abstract exclusions are tracked in PRISMA counts (not individually logged here)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If initially included then excluded during data extraction, log with stage = “data_extraction”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rPr/>
      </w:pPr>
      <w:r w:rsidDel="00000000" w:rsidR="00000000" w:rsidRPr="00000000">
        <w:rPr>
          <w:rtl w:val="0"/>
        </w:rPr>
        <w:t xml:space="preserve">14. Quality Assurance Checklist</w:t>
      </w:r>
      <w:bookmarkStart w:colFirst="0" w:colLast="0" w:name="bookmark=id.h5h3wuljvgu8" w:id="13"/>
      <w:bookmarkEnd w:id="13"/>
      <w:r w:rsidDel="00000000" w:rsidR="00000000" w:rsidRPr="00000000">
        <w:rPr>
          <w:rtl w:val="0"/>
        </w:rPr>
      </w:r>
    </w:p>
    <w:tbl>
      <w:tblPr>
        <w:tblStyle w:val="Table35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All study-level variables completed for every included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All correlation matrix cells extracted (or marked NA with reason)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Construct harmonization mapping documented for every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Beta-to-r conversions checked with formula (r = β + 0.05 × 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Matrix symmetry verified (r(PE,BI) = r(BI,PE))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Sample sizes recorded and plausible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Reliability data extracted where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Moderator variables coded consistently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AI provenance data preserved for AI-coded studies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Discrepancy log completed for all disagreements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Inter-coder reliability calculated and meets thresholds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Exclusion log completed with reasons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 duplicate studies in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Construct labels in CORRELATION_MATRIX match CONSTRUCT_MAPPING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1"/>
        <w:rPr/>
      </w:pPr>
      <w:r w:rsidDel="00000000" w:rsidR="00000000" w:rsidRPr="00000000">
        <w:rPr>
          <w:rtl w:val="0"/>
        </w:rPr>
        <w:t xml:space="preserve">15. References</w:t>
      </w:r>
      <w:bookmarkStart w:colFirst="0" w:colLast="0" w:name="bookmark=id.9tb87idpj4p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Ajzen, I. (1991). The theory of planned behavior. OBHDP, 50(2), 179–211.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Bandura, A. (1986). Social foundations of thought and action. Prentice-Hall.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Cheung, M. W.-L. (2015). Meta-analysis: A structural equation modeling approach. Wiley.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Cheung, M. W.-L., &amp; Chan, W. (2005). Meta-analytic structural equation modeling: A two-stage approach. Psychological Methods, 10(1), 40–64.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Davis, F. D. (1989). Perceived usefulness, perceived ease of use, and user acceptance of information technology. MIS Quarterly, 13(3), 319–340.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Hofstede, G. (2001). Culture’s consequences (2nd ed.). 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Jak, S., &amp; Cheung, M. W.-L. (2020). Meta-analytic structural equation modeling with moderating effects. Psychological Methods, 25(4), 430–455.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Mayer, R. C., Davis, J. H., &amp; Schoorman, F. D. (1995). An integrative model of organizational trust. AMR, 20(3), 709–734.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Peterson, R. A., &amp; Brown, S. P. (2005). On the use of beta coefficients in meta-analysis. JAP, 90(1), 175–181.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Venkatesh, V., Morris, M. G., Davis, G. B., &amp; Davis, F. D. (2003). User acceptance of information technology. MIS Quarterly, 27(3), 425–478.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Venkatesh, V., Thong, J. Y. L., &amp; Xu, X. (2012). Consumer acceptance and use of information technology. MIS Quarterly, 36(1), 157–178.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rPr/>
      </w:pPr>
      <w:r w:rsidDel="00000000" w:rsidR="00000000" w:rsidRPr="00000000">
        <w:rPr>
          <w:rtl w:val="0"/>
        </w:rPr>
        <w:t xml:space="preserve">Appendix A: Decision Trees</w:t>
      </w:r>
      <w:bookmarkStart w:colFirst="0" w:colLast="0" w:name="bookmark=id.eli25tm2jfc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rPr/>
      </w:pPr>
      <w:r w:rsidDel="00000000" w:rsidR="00000000" w:rsidRPr="00000000">
        <w:rPr>
          <w:rtl w:val="0"/>
        </w:rPr>
        <w:t xml:space="preserve">A.1 Inclusion/Exclusion Decision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Is it an empirical quantitative study? → NO → Exclude (E1)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Does it study AI technology? → NO → Exclude (E2)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Is it in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educational setting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? → NO → Exclude (E3)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Does it measure adoption/acceptance? → NO → Exclude (E4)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Does it report correlations or betas? → NO → Exclude (E5)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Does it measure ≥ 2 of our 12 constructs? → NO → Exclude (E-FT1)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Is N ≥ 50? → NO → Exclude (E8)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Is it in English? → NO → Exclude (E6)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Is it peer-reviewed (2022–2026)? → NO → Exclude (E7/E9)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Is it a duplicate sample? → YES → Exclude (E10)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rPr/>
      </w:pPr>
      <w:r w:rsidDel="00000000" w:rsidR="00000000" w:rsidRPr="00000000">
        <w:rPr>
          <w:rtl w:val="0"/>
        </w:rPr>
        <w:t xml:space="preserve">A.2 AI Technology Classification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Generative AI: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ChatGPT, GPT-4, Claude, Gemini, DALL-E, Midjourney, Copilot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Predictive AI: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ML-based forecasting, diagnostic AI, risk scoring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Decision Support: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AI-assisted decision making, recommendation systems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Conversational AI: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Chatbots, virtual assistants (Siri, Alexa), AI tutors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Robotic AI: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Physical robots, surgical robots, educational robots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General: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Study discusses “AI” without specifying type</w:t>
      </w:r>
    </w:p>
    <w:p w:rsidR="00000000" w:rsidDel="00000000" w:rsidP="00000000" w:rsidRDefault="00000000" w:rsidRPr="00000000" w14:paraId="0000045C">
      <w:pPr>
        <w:pStyle w:val="Heading3"/>
        <w:rPr/>
      </w:pPr>
      <w:r w:rsidDel="00000000" w:rsidR="00000000" w:rsidRPr="00000000">
        <w:rPr>
          <w:rtl w:val="0"/>
        </w:rPr>
        <w:t xml:space="preserve">A.3 Construct Harmonization Decision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Exact label match to our 12? → Code directly (exact confidence)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TAM/UTAUT family label? → Use cross-reference table (high confidence)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AI-specific label? → Use AI mapping table (high/exact confidence)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Definition aligns? → Map to closest construct (moderate confidence)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Items align? → Map based on items (moderate confidence)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Ambiguous? → Flag for expert review (low confidence)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 match? → Exclude construct from coding</w:t>
      </w:r>
    </w:p>
    <w:p w:rsidR="00000000" w:rsidDel="00000000" w:rsidP="00000000" w:rsidRDefault="00000000" w:rsidRPr="00000000" w14:paraId="00000464">
      <w:pPr>
        <w:pStyle w:val="Heading3"/>
        <w:rPr/>
      </w:pPr>
      <w:r w:rsidDel="00000000" w:rsidR="00000000" w:rsidRPr="00000000">
        <w:rPr>
          <w:rtl w:val="0"/>
        </w:rPr>
        <w:t xml:space="preserve">A.4 Correlation Source Selection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Direct Pearson r available? → Use direct r (best quality)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Only standardized β available? → Convert using Peterson &amp; Brown (2005)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Only unstandardized b? → Cannot convert; mark as missing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Implied correlations from SEM? → Use if no direct r; flag quality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 numeric data? → Contact authors or exclude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rPr/>
      </w:pPr>
      <w:r w:rsidDel="00000000" w:rsidR="00000000" w:rsidRPr="00000000">
        <w:rPr>
          <w:rtl w:val="0"/>
        </w:rPr>
        <w:t xml:space="preserve">Appendix B: FAQ</w:t>
      </w:r>
      <w:bookmarkStart w:colFirst="0" w:colLast="0" w:name="bookmark=id.lxjdjck042a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What if a study reports both Pearson r and SEM-implied correlations?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Use Pearson r (direct correlations). SEM-implied correlations are model-dependent.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What if a study measures a construct but does not include it in the correlation matrix?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Record the construct as measured but leave correlations as 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How do I handle reverse-coded constructs?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Flip the sign. E.g., Complexity (reverse EE) with r = −0.35 to BI becomes EE-BI r = 0.35. Document the reversal.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What if a study reports correlation but not reliability?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Code the correlations. Leave reliability fields as 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What if sample sizes differ across correlation pairs?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Record pairwise N in r_sample_size. Use the minimum N for conservative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How do I handle multiple samples in one paper?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Treat each independent sample as a separate entry (e.g., S005a, S005b).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What if a study uses a construct not in our 12?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Do not code it. Only code correlations involving our 12 target constructs.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What about second-order constructs?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If a study measures PE as a second-order factor, use the second-order correlation. If only first-order correlations available, average and flag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b w:val="1"/>
          <w:bCs w:val="1"/>
          <w:color w:val="1b3a5c"/>
          <w:sz w:val="22"/>
          <w:szCs w:val="22"/>
          <w:rtl w:val="0"/>
        </w:rPr>
        <w:t xml:space="preserve">Q: Can AI pre-code metadata fields?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A: Yes. AI pre-codes non-critical fields (identification, demographics). Humans verify during their independent coding. AI does NOT pre-code correlations or construct mappings — those must be human-coded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1"/>
        <w:rPr/>
      </w:pPr>
      <w:r w:rsidDel="00000000" w:rsidR="00000000" w:rsidRPr="00000000">
        <w:rPr>
          <w:rtl w:val="0"/>
        </w:rPr>
        <w:t xml:space="preserve">Appendix C: Excel Template Sheet Descriptions</w:t>
      </w:r>
      <w:bookmarkStart w:colFirst="0" w:colLast="0" w:name="bookmark=id.dmyych1b8eyh" w:id="17"/>
      <w:bookmarkEnd w:id="17"/>
      <w:r w:rsidDel="00000000" w:rsidR="00000000" w:rsidRPr="00000000">
        <w:rPr>
          <w:rtl w:val="0"/>
        </w:rPr>
      </w:r>
    </w:p>
    <w:tbl>
      <w:tblPr>
        <w:tblStyle w:val="Table36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CODEBOOK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Master reference for all variables across all sheets. Contains variable_name, sheet, type, valid_values, coding_rules, example, and notes.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STUDY_METADATA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row per included study. Identification, design, sample, AI technology, quality assessment, and source management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CORRELATION_MATRIX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row per construct pair per study. study_id, construct_row, construct_col, r_value, r_source, and extraction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8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CONSTRUCT_MAPPING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8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Documents how each study construct maps to our 12 target constructs. Includes harmonization confidence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MODERATOR_VARIABLES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Moderator values for each study. Used in OSMASEM and subgroup analyses.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AI_EXTRACTION_PROVENANCE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8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Raw AI model outputs for AI-assisted coding. Preserves full provenance chain for Claude, Gemini, and Codex.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DISCREPANCY_LOG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inter-coder disagreements with classification, resolution method, and final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</w:tcPr>
          <w:p w:rsidR="00000000" w:rsidDel="00000000" w:rsidP="00000000" w:rsidRDefault="00000000" w:rsidRPr="00000000" w14:paraId="0000049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EXCLUSION_LOG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</w:tcPr>
          <w:p w:rsidR="00000000" w:rsidDel="00000000" w:rsidP="00000000" w:rsidRDefault="00000000" w:rsidRPr="00000000" w14:paraId="0000049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studies excluded at full-text or data extraction stage with reasons and codes.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1134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b4c7dc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6"/>
        <w:szCs w:val="16"/>
        <w:u w:val="none"/>
        <w:shd w:fill="auto" w:val="clear"/>
        <w:vertAlign w:val="baseline"/>
        <w:rtl w:val="0"/>
      </w:rPr>
      <w:t xml:space="preserve">AI Adoption in Education — MASEM Coding Manual v2.1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</w:pPr>
    <w:rPr>
      <w:rFonts w:ascii="Calibri" w:cs="Calibri" w:eastAsia="Calibri" w:hAnsi="Calibri"/>
      <w:b w:val="1"/>
      <w:bCs w:val="1"/>
      <w:color w:val="1b3a5c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80" w:lineRule="auto"/>
    </w:pPr>
    <w:rPr>
      <w:rFonts w:ascii="Calibri" w:cs="Calibri" w:eastAsia="Calibri" w:hAnsi="Calibri"/>
      <w:b w:val="1"/>
      <w:bCs w:val="1"/>
      <w:color w:val="1b3a5c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dfS6o1Haq1vhu0tJzMVK+FcwJA==">CgMxLjAyD2lkLjhndGczZTdrYTd6NTIPaWQucmNhZGtlM2luZjdwMg9pZC5tcG9kNWl0amgxdW8yD2lkLnA4dmNveWo5YXVveTIPaWQubXN1MGNnNWhiYzY2Mg9pZC5oZzllMGFhZndxejAyD2lkLmo0bWs2Y2themxpYjIPaWQuMnd2ZHFldWx3Yng4Mg9pZC4xeHNwOWY4cG80enQyD2lkLnljNHF0OHdqbG9xMjIPaWQuZnpudjFsbGl3cmVwMg9pZC54NjNvNTV0bjh3aDMyD2lkLmEwc24zd3dlaHJrNjIPaWQuaDVoM3d1bGp2Z3U4Mg9pZC45dGI4N2lkcGo0cDcyD2lkLmVsaTI1dG0yamZjcjIPaWQubHhqZGpjazA0MmEyMg9pZC5kbXl5Y2gxYjhleWg4AHIhMXFsWHZvamc0RDQ2YVdNVlp3Nm1nclpvTnNrVlQzb1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