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公司级组织、权限与数据治理实施方案</w:t>
      </w:r>
    </w:p>
    <w:p>
      <w:r>
        <w:t>文档版本： v1.0</w:t>
      </w:r>
    </w:p>
    <w:p>
      <w:r>
        <w:t>适用系统： 样品管理系统</w:t>
      </w:r>
    </w:p>
    <w:p>
      <w:r>
        <w:t>编制日期： 2026-08-12</w:t>
      </w:r>
    </w:p>
    <w:p>
      <w:r>
        <w:t>适用范围： 研究院、动保一部、动保二部、质量部及后续新增部门</w:t>
      </w:r>
    </w:p>
    <w:p>
      <w:r>
        <w:t>---</w:t>
      </w:r>
    </w:p>
    <w:p>
      <w:pPr>
        <w:pStyle w:val="Heading2"/>
      </w:pPr>
      <w:r>
        <w:t>1. 建设目标</w:t>
      </w:r>
    </w:p>
    <w:p>
      <w:r>
        <w:t>当系统扩展为全公司使用时，需要同时满足以下目标：</w:t>
      </w:r>
    </w:p>
    <w:p>
      <w:pPr>
        <w:pStyle w:val="ListNumber"/>
      </w:pPr>
      <w:r>
        <w:t>各部门仅查看和操作自身被授权的业务数据。</w:t>
      </w:r>
    </w:p>
    <w:p>
      <w:pPr>
        <w:pStyle w:val="ListNumber"/>
      </w:pPr>
      <w:r>
        <w:t>跨部门送样、检测和协作可正常执行，且每条数据的发起、执行和项目归属明确。</w:t>
      </w:r>
    </w:p>
    <w:p>
      <w:pPr>
        <w:pStyle w:val="ListNumber"/>
      </w:pPr>
      <w:r>
        <w:t>总部或多部门管理人员可进行跨部门汇总，也可按部门分别统计。</w:t>
      </w:r>
    </w:p>
    <w:p>
      <w:pPr>
        <w:pStyle w:val="ListNumber"/>
      </w:pPr>
      <w:r>
        <w:t>公共账号仅作为代操作入口，不能成为实际送样人、检测人或取样人的业务归属。</w:t>
      </w:r>
    </w:p>
    <w:p>
      <w:pPr>
        <w:pStyle w:val="ListNumber"/>
      </w:pPr>
      <w:r>
        <w:t>角色、权限、部门范围和实验室关系可由管理员清楚配置、核查和追溯。</w:t>
      </w:r>
    </w:p>
    <w:p>
      <w:pPr>
        <w:pStyle w:val="Heading2"/>
      </w:pPr>
      <w:r>
        <w:t>2. 总体原则</w:t>
      </w:r>
    </w:p>
    <w:p>
      <w:r>
        <w:t>系统权限由三层共同决定：</w:t>
      </w:r>
    </w:p>
    <w:p>
      <w:pPr>
        <w:pStyle w:val="ListNumber"/>
      </w:pPr>
      <w:r>
        <w:t>功能权限： 用户是否可以执行某项功能，例如取样、退回、导出。</w:t>
      </w:r>
    </w:p>
    <w:p>
      <w:pPr>
        <w:pStyle w:val="ListNumber"/>
      </w:pPr>
      <w:r>
        <w:t>数据范围： 用户可以处理哪些部门的业务数据。</w:t>
      </w:r>
    </w:p>
    <w:p>
      <w:pPr>
        <w:pStyle w:val="ListNumber"/>
      </w:pPr>
      <w:r>
        <w:t>记录关系： 对某一条具体记录是否满足创建人、实际业务人员、组长或管理员等业务规则。</w:t>
      </w:r>
    </w:p>
    <w:p>
      <w:r>
        <w:t>一次操作必须同时满足以上三层。前端只负责显示或隐藏入口，后端必须重复校验，不能依赖前端保护数据。</w:t>
      </w:r>
    </w:p>
    <w:p>
      <w:pPr>
        <w:pStyle w:val="Heading3"/>
      </w:pPr>
      <w:r>
        <w:t>2.1 权限判定流程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登录账号</w:t>
        <w:br/>
        <w:t xml:space="preserve">  -&gt; 是否拥有功能权限？</w:t>
        <w:br/>
        <w:t xml:space="preserve">  -&gt; 该记录所属部门是否位于角色数据范围内？</w:t>
        <w:br/>
        <w:t xml:space="preserve">  -&gt; 是否满足本人 / 实际业务人员 / 组长 / 管理员等记录规则？</w:t>
        <w:br/>
        <w:t xml:space="preserve">  -&gt; 允许操作</w:t>
      </w:r>
    </w:p>
    <w:p>
      <w:pPr>
        <w:pStyle w:val="Heading3"/>
      </w:pPr>
      <w:r>
        <w:t>2.2 全局固定规则</w:t>
      </w:r>
    </w:p>
    <w:p>
      <w:pPr>
        <w:pStyle w:val="ListNumber"/>
      </w:pPr>
      <w:r>
        <w:t>未配置数据范围，等于无业务数据权限，不等于全部部门。</w:t>
      </w:r>
    </w:p>
    <w:p>
      <w:pPr>
        <w:pStyle w:val="ListNumber"/>
      </w:pPr>
      <w:r>
        <w:t>全公司数据范围只能由系统管理员明确配置。</w:t>
      </w:r>
    </w:p>
    <w:p>
      <w:pPr>
        <w:pStyle w:val="ListNumber"/>
      </w:pPr>
      <w:r>
        <w:t>用户拥有多个角色时，功能权限取并集，数据范围取并集。</w:t>
      </w:r>
    </w:p>
    <w:p>
      <w:pPr>
        <w:pStyle w:val="ListNumber"/>
      </w:pPr>
      <w:r>
        <w:t>权限校验使用部门 ID、实验室 ID、项目 ID 等稳定标识，不使用名称作为判断条件。</w:t>
      </w:r>
    </w:p>
    <w:p>
      <w:pPr>
        <w:pStyle w:val="ListNumber"/>
      </w:pPr>
      <w:r>
        <w:t>历史记录的部门归属必须保留快照，后续组织调整不能改变既往统计结果。</w:t>
      </w:r>
    </w:p>
    <w:p>
      <w:pPr>
        <w:pStyle w:val="Heading2"/>
      </w:pPr>
      <w:r>
        <w:t>3. 组织对象定义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对象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正确定义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不承担的职责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公司组织和数据隔离的最小单位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不等于实验室，不等于分析组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实际执行检测的业务单元，唯一归属一个执行部门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不作为人员组织归属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分析组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某部门内拥有分析检测员或分析检测组长角色的启用人员集合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初期不单独归属实验室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业务项目，必须明确一个项目归属部门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不代替人员权限范围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具有主归属部门、可承担业务部门和部门角色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不因登录公共账号改变归属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定义一类角色可做哪些功能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不直接授予用户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部门角色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模板在某个部门下的具体角色，包含数据范围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不可无边界跨部门复用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公共账号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为代操作而设置的登录入口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不作为实际业务人员</w:t>
            </w:r>
          </w:p>
        </w:tc>
      </w:tr>
    </w:tbl>
    <w:p/>
    <w:p>
      <w:pPr>
        <w:pStyle w:val="Heading3"/>
      </w:pPr>
      <w:r>
        <w:t>3.1 分析组的定义和使用</w:t>
      </w:r>
    </w:p>
    <w:p>
      <w:r>
        <w:t>“研究院分析组”不是实验室，也不需要作为实验室子级维护。其定义为：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主归属部门或可承担业务部门为“研究院”</w:t>
        <w:br/>
        <w:t>且账号启用</w:t>
        <w:br/>
        <w:t>且拥有“分析检测员”或“分析检测组长”部门角色</w:t>
      </w:r>
    </w:p>
    <w:p>
      <w:r>
        <w:t>分析公共账号选择人员时，系统按此规则展示人员卡片。</w:t>
      </w:r>
    </w:p>
    <w:p>
      <w:pPr>
        <w:pStyle w:val="Heading2"/>
      </w:pPr>
      <w:r>
        <w:t>4. 角色模板、部门角色和数据范围</w:t>
      </w:r>
    </w:p>
    <w:p>
      <w:pPr>
        <w:pStyle w:val="Heading3"/>
      </w:pPr>
      <w:r>
        <w:t>4.1 改动前后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改动前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改动后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直接创建、直接勾选权限、直接赋予用户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先定义角色模板，再创建部门角色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可能分散在权限、实验室、公共账号等位置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每个部门角色有独立业务数据范围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用户权限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角色含义与部门范围混在一起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用户分配部门角色，角色控制功能和范围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空范围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容易被理解为全部部门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固定为无业务数据权限</w:t>
            </w:r>
          </w:p>
        </w:tc>
      </w:tr>
    </w:tbl>
    <w:p/>
    <w:p>
      <w:pPr>
        <w:pStyle w:val="Heading3"/>
      </w:pPr>
      <w:r>
        <w:t>4.2 推荐角色模板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模板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核心功能权限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默认业务定位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研发送样员模板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创建送样、编辑本人送样、确认本人退回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发起送样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分析检测员模板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待取样、取样、工作量录入、撤回本人取样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执行检测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分析检测组长模板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分析员权限、退回、审核、查看范围内人员记录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部门分析管理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部门统计查看员模板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查询统计、导出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只读统计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部门管理员模板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管理本部门用户和部门角色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本部门配置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系统管理员模板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全公司配置、审计、全公司数据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总部系统管理</w:t>
            </w:r>
          </w:p>
        </w:tc>
      </w:tr>
    </w:tbl>
    <w:p/>
    <w:p>
      <w:pPr>
        <w:pStyle w:val="Heading3"/>
      </w:pPr>
      <w:r>
        <w:t>4.3 部门角色示例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部门角色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来源模板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分析检测部门范围</w:t>
            </w:r>
          </w:p>
        </w:tc>
        <w:tc>
          <w:tcPr>
            <w:tcW w:type="dxa" w:w="2436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研发送样部门范围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研究院-分析检测员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分析检测员模板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动保一部-分析检测员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分析检测员模板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动保一部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研究院-送样员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研发送样员模板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研究院-分析检测组长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分析检测组长模板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研究院、动保一部</w:t>
            </w:r>
          </w:p>
        </w:tc>
        <w:tc>
          <w:tcPr>
            <w:tcW w:type="dxa" w:w="243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</w:t>
            </w:r>
          </w:p>
        </w:tc>
      </w:tr>
    </w:tbl>
    <w:p/>
    <w:p>
      <w:pPr>
        <w:pStyle w:val="Heading3"/>
      </w:pPr>
      <w:r>
        <w:t>4.4 创建和使用流程</w:t>
      </w:r>
    </w:p>
    <w:p>
      <w:r>
        <w:t>管理员创建“研究院-分析检测员”角色：</w:t>
      </w:r>
    </w:p>
    <w:p>
      <w:pPr>
        <w:pStyle w:val="ListNumber"/>
      </w:pPr>
      <w:r>
        <w:t>进入“角色与权限”。</w:t>
      </w:r>
    </w:p>
    <w:p>
      <w:pPr>
        <w:pStyle w:val="ListNumber"/>
      </w:pPr>
      <w:r>
        <w:t>点击“从模板创建角色”。</w:t>
      </w:r>
    </w:p>
    <w:p>
      <w:pPr>
        <w:pStyle w:val="ListNumber"/>
      </w:pPr>
      <w:r>
        <w:t>选择“分析检测员模板”。</w:t>
      </w:r>
    </w:p>
    <w:p>
      <w:pPr>
        <w:pStyle w:val="ListNumber"/>
      </w:pPr>
      <w:r>
        <w:t>填写角色名称：研究院-分析检测员。</w:t>
      </w:r>
    </w:p>
    <w:p>
      <w:pPr>
        <w:pStyle w:val="ListNumber"/>
      </w:pPr>
      <w:r>
        <w:t>在“分析检测业务部门范围”勾选“研究院”。</w:t>
      </w:r>
    </w:p>
    <w:p>
      <w:pPr>
        <w:pStyle w:val="ListNumber"/>
      </w:pPr>
      <w:r>
        <w:t>保存角色。</w:t>
      </w:r>
    </w:p>
    <w:p>
      <w:pPr>
        <w:pStyle w:val="ListNumber"/>
      </w:pPr>
      <w:r>
        <w:t>在用户管理中，为研究院分析人员勾选该角色。</w:t>
      </w:r>
    </w:p>
    <w:p>
      <w:pPr>
        <w:pStyle w:val="Heading2"/>
      </w:pPr>
      <w:r>
        <w:t>5. 业务数据归属规则</w:t>
      </w:r>
    </w:p>
    <w:p>
      <w:pPr>
        <w:pStyle w:val="Heading3"/>
      </w:pPr>
      <w:r>
        <w:t>5.1 必须区分的部门维度</w:t>
      </w:r>
    </w:p>
    <w:p>
      <w:r>
        <w:t>跨部门业务不能只保存一个“部门”字段。每条相关记录必须明确保存：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含义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写入时机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项目归属部门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项目主责部门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项目创建或维护时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样品发起部门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创建研发送样时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实际分析检测部门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由执行实验室确定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执行实验室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实际执行检测的实验室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送样/取样时确定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实际送样人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送样业务归属人员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送样提交时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实际取样人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取样业务归属人员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取样时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实际检测人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工作量归属人员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工作量录入时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操作账号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实际操作系统的登录账号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审计日志写入</w:t>
            </w:r>
          </w:p>
        </w:tc>
      </w:tr>
    </w:tbl>
    <w:p/>
    <w:p>
      <w:pPr>
        <w:pStyle w:val="Heading3"/>
      </w:pPr>
      <w:r>
        <w:t>5.2 跨部门示例</w:t>
      </w:r>
    </w:p>
    <w:p>
      <w:r>
        <w:t>研究院项目送样至动保一部液相实验室：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维度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示例值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项目归属部门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送样部门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研究院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动保一部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执行实验室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动保一部液相实验室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实际送样人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张三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实际取样人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李四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实际检测人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李四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操作账号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分析公共账号</w:t>
            </w:r>
          </w:p>
        </w:tc>
      </w:tr>
    </w:tbl>
    <w:p/>
    <w:p>
      <w:pPr>
        <w:pStyle w:val="Heading3"/>
      </w:pPr>
      <w:r>
        <w:t>5.3 各模块数据范围口径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查询和权限的主要部门口径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可操作人员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研发送样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送样部门、项目归属部门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创建人、实际送样人、授权审核角色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待取样与取样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执行部门、执行实验室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分析检测员、分析检测组长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工作量录入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执行部门、执行实验室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分析检测员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样品信息登记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登记部门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登记角色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项目维护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项目归属部门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项目维护角色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分析统计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分析统计角色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送样统计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送样统计角色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项目统计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项目归属部门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项目统计角色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审计日志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操作部门和业务部门双维度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审计查看角色</w:t>
            </w:r>
          </w:p>
        </w:tc>
      </w:tr>
    </w:tbl>
    <w:p/>
    <w:p>
      <w:pPr>
        <w:pStyle w:val="Heading2"/>
      </w:pPr>
      <w:r>
        <w:t>6. 分析公共账号规则</w:t>
      </w:r>
    </w:p>
    <w:p>
      <w:pPr>
        <w:pStyle w:val="Heading3"/>
      </w:pPr>
      <w:r>
        <w:t>6.1 改动前后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改动前风险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改动后规则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人员选择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公共账号、实际人员和部门权限容易混淆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公共账号先选实际分析人员，再进入原业务页面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工作量归属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容易归属到公共账号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归属到已选实际人员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取样归属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容易归属到公共账号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归属到已选实际人员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审计日志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难判断谁实际点了操作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始终记录公共账号为操作人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可选人员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可能按实验室、部门或权限混合筛选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公共账号归属部门下的分析角色启用人员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业务范围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容易因选人扩大数据范围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仅由公共账号角色的数据范围决定</w:t>
            </w:r>
          </w:p>
        </w:tc>
      </w:tr>
    </w:tbl>
    <w:p/>
    <w:p>
      <w:pPr>
        <w:pStyle w:val="Heading3"/>
      </w:pPr>
      <w:r>
        <w:t>6.2 公共账号操作流程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登录分析公共账号</w:t>
        <w:br/>
        <w:t xml:space="preserve">  -&gt; 显示原有“分析检测”和“样品信息登记”入口</w:t>
        <w:br/>
        <w:t xml:space="preserve">  -&gt; 点击“分析检测”</w:t>
        <w:br/>
        <w:t xml:space="preserve">  -&gt; 显示本公共账号归属部门下的分析人员卡片</w:t>
        <w:br/>
        <w:t xml:space="preserve">  -&gt; 点击实际人员</w:t>
        <w:br/>
        <w:t xml:space="preserve">  -&gt; 进入原有分析检测门户</w:t>
        <w:br/>
        <w:t xml:space="preserve">  -&gt; 进入实验室、研发送样记录或工作量录入</w:t>
        <w:br/>
        <w:t xml:space="preserve">  -&gt; 业务归属写入实际人员，审计写入公共账号</w:t>
      </w:r>
    </w:p>
    <w:p>
      <w:pPr>
        <w:pStyle w:val="Heading3"/>
      </w:pPr>
      <w:r>
        <w:t>6.3 公共账号人员选择页面 UI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┌──────────────────────────────────────────────────────────────┐</w:t>
        <w:br/>
        <w:t>│ ← 分析检测门户                         公共账号：分析公共账号 │</w:t>
        <w:br/>
        <w:t>│   选择本次操作归属人员             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[ 搜索姓名、账号、角色                                  🔍 ] │</w:t>
        <w:br/>
        <w:t>├──────────────────────────────────────────────────────────────┤</w:t>
        <w:br/>
        <w:t>│ ┌────────────────┐ ┌────────────────┐ ┌────────────────┐    │</w:t>
        <w:br/>
        <w:t>│ │ 李四            │ │ 王五            │ │ 赵六            │    │</w:t>
        <w:br/>
        <w:t>│ │ 分析检测员      │ │ 分析检测组长    │ │ 分析检测员      │    │</w:t>
        <w:br/>
        <w:t>│ │ 研究院          │ │ 研究院          │ │ 研究院          │    │</w:t>
        <w:br/>
        <w:t>│ │              &gt; │ │              &gt; │ │              &gt; │    │</w:t>
        <w:br/>
        <w:t>│ └────────────────┘ └────────────────┘ └────────────────┘ 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6.4 公共账号后端校验规则</w:t>
      </w:r>
    </w:p>
    <w:p>
      <w:pPr>
        <w:pStyle w:val="ListNumber"/>
      </w:pPr>
      <w:r>
        <w:t>分析公共账号取样、录入工作量时必须提交实际人员 ID。</w:t>
      </w:r>
    </w:p>
    <w:p>
      <w:pPr>
        <w:pStyle w:val="ListNumber"/>
      </w:pPr>
      <w:r>
        <w:t>后端确认该人员属于公共账号可选择人员范围，且账号处于启用状态。</w:t>
      </w:r>
    </w:p>
    <w:p>
      <w:pPr>
        <w:pStyle w:val="ListNumber"/>
      </w:pPr>
      <w:r>
        <w:t>后端确认当前公共账号角色拥有对应业务部门数据范围。</w:t>
      </w:r>
    </w:p>
    <w:p>
      <w:pPr>
        <w:pStyle w:val="ListNumber"/>
      </w:pPr>
      <w:r>
        <w:t>业务记录保存实际人员；审计日志保存公共账号。</w:t>
      </w:r>
    </w:p>
    <w:p>
      <w:pPr>
        <w:pStyle w:val="ListNumber"/>
      </w:pPr>
      <w:r>
        <w:t>普通账号传入实际人员 ID 时，后端直接拒绝，防止伪造归属。</w:t>
      </w:r>
    </w:p>
    <w:p>
      <w:pPr>
        <w:pStyle w:val="Heading2"/>
      </w:pPr>
      <w:r>
        <w:t>7. 管理后台 UI 设计</w:t>
      </w:r>
    </w:p>
    <w:p>
      <w:pPr>
        <w:pStyle w:val="Heading3"/>
      </w:pPr>
      <w:r>
        <w:t>7.1 建议菜单结构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组织与权限管理</w:t>
        <w:br/>
        <w:t xml:space="preserve">  1. 组织架构</w:t>
        <w:br/>
        <w:t xml:space="preserve">  2. 执行单元（实验室）</w:t>
        <w:br/>
        <w:t xml:space="preserve">  3. 用户与归属</w:t>
        <w:br/>
        <w:t xml:space="preserve">  4. 角色模板</w:t>
        <w:br/>
        <w:t xml:space="preserve">  5. 部门角色与数据范围</w:t>
        <w:br/>
        <w:t xml:space="preserve">  6. 公共账号管理</w:t>
        <w:br/>
        <w:t xml:space="preserve">  7. 权限审计</w:t>
      </w:r>
    </w:p>
    <w:p>
      <w:pPr>
        <w:pStyle w:val="Heading3"/>
      </w:pPr>
      <w:r>
        <w:t>7.2 角色列表页面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┌────────────────── 角色与权限 ──────────────────┐</w:t>
        <w:br/>
        <w:t>│ [部门角色] [角色模板] [数据范围说明]             │</w:t>
        <w:br/>
        <w:t>├────────────────────────────────────────────────┤</w:t>
        <w:br/>
        <w:t>│ [+ 从模板创建角色]  [+ 新建空白角色]             │</w:t>
        <w:br/>
        <w:t>├────────────────────────────────────────────────┤</w:t>
        <w:br/>
        <w:t>│ 名称                 来源模板          部门范围  │</w:t>
        <w:br/>
        <w:t>│ 研究院-分析检测员     分析检测员模板    研究院    │</w:t>
        <w:br/>
        <w:t>│ 动保一部-分析检测员   分析检测员模板    动保一部  │</w:t>
        <w:br/>
        <w:t>│ 研究院-送样员         研发送样员模板    研究院    │</w:t>
        <w:br/>
        <w:t>└────────────────────────────────────────────────┘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7.3 部门角色编辑页面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┌ 研究院-分析检测组长 ────────────────────────────────────┐</w:t>
        <w:br/>
        <w:t>│ 基础信息                                                  │</w:t>
        <w:br/>
        <w:t>│ 角色名称 [研究院-分析检测组长                         ]   │</w:t>
        <w:br/>
        <w:t>│ 来源模板 [分析检测组长模板                           ]   │</w:t>
        <w:br/>
        <w:t>├─────────────────────────────────────────────────────────┤</w:t>
        <w:br/>
        <w:t>│ 功能权限                                                  │</w:t>
        <w:br/>
        <w:t>│ ☑ 分析检测门户  ☑ 待取样  ☑ 取样  ☑ 工作量录入           │</w:t>
        <w:br/>
        <w:t>│ ☑ 撤回取样      ☑ 退回    ☑ 分析统计  ☑ 导出              │</w:t>
        <w:br/>
        <w:t>├─────────────────────────────────────────────────────────┤</w:t>
        <w:br/>
        <w:t>│ 分析检测业务部门范围                                      │</w:t>
        <w:br/>
        <w:t>│ ☑ 研究院  ☑ 动保一部  ☐ 动保二部  ☐ 质量部               │</w:t>
        <w:br/>
        <w:t>├─────────────────────────────────────────────────────────┤</w:t>
        <w:br/>
        <w:t>│ 研发送样业务部门范围                                      │</w:t>
        <w:br/>
        <w:t>│ ☑ 研究院  ☐ 动保一部  ☐ 动保二部  ☐ 质量部               │</w:t>
        <w:br/>
        <w:t>├─────────────────────────────────────────────────────────┤</w:t>
        <w:br/>
        <w:t>│                                       [取消] [保存角色]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7.4 用户编辑页面</w:t>
      </w:r>
    </w:p>
    <w:p>
      <w:pPr>
        <w:pStyle w:val="NoSpacing"/>
        <w:spacing w:before="60" w:after="120"/>
        <w:ind w:left="340" w:right="340"/>
        <w:shd w:fill="F3F5F7"/>
      </w:pPr>
      <w:r>
        <w:rPr>
          <w:rFonts w:ascii="Consolas" w:hAnsi="Consolas" w:eastAsia="Microsoft YaHei"/>
          <w:sz w:val="18"/>
        </w:rPr>
        <w:t>┌ 编辑用户：李四 ──────────────────────────────────────────┐</w:t>
        <w:br/>
        <w:t>│ 基础信息：账号、姓名、启用状态                             │</w:t>
        <w:br/>
        <w:t>│ 主归属部门：[研究院 v]                                     │</w:t>
        <w:br/>
        <w:t>│ 可承担业务部门：[研究院] [动保一部]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部门角色                                                   │</w:t>
        <w:br/>
        <w:t>│ ☑ 研究院-分析检测员                                        │</w:t>
        <w:br/>
        <w:t>│ ☐ 动保一部-分析检测员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实验室关联：仅作默认入口、排班或个人关联，不授予部门权限   │</w:t>
        <w:br/>
        <w:t>├─────────────────────────────────────────────────────────┤</w:t>
        <w:br/>
        <w:t>│ 公共账号属性                                               │</w:t>
        <w:br/>
        <w:t>│ ☐ 研发送样公共账号  ☐ 分析检测公共账号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8. 功能改造清单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编号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改造项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改动前问题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改动后规则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涉及功能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部门主数据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名称、用途和范围可能不统一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部门为唯一数据隔离单位，增加编码、状态、负责人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组织架构、筛选、统计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实验室归属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实验室可能被当作人员分析组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每个实验室唯一归属执行部门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实验室管理、待取样、工作量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项目归属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项目与部门关系不明确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每个项目明确项目归属部门，可配置协作部门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项目、送样、统计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用户归属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用户、实验室、角色关系混杂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明确主部门、可承担业务部门、部门角色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用户管理、公共账号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角色模板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相近角色重复创建、维护困难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模板定义功能权限上限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角色管理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部门角色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角色和范围混在一起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部门角色 = 模板 + 部门数据范围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权限管理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7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业务范围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空范围和全范围含义不清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空范围无数据权限，全范围需明确配置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所有业务查询和操作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送样记录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单一部门字段无法支持跨部门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保存送样、项目、执行部门等多维归属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送样、退回、统计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9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取样记录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公共账号可能成为取样人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实际人员为取样归属，公共账号为审计人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待取样、取样、撤回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工作量可能归属公共账号或错误部门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实际检测人和执行部门明确保存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工作量录入、统计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统计导出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不清楚按哪个部门统计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提供送样、执行、项目三种统计口径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统计、导出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审计日志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无法区分代操作和业务归属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同时保存操作账号和实际业务人员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审计、追责</w:t>
            </w:r>
          </w:p>
        </w:tc>
      </w:tr>
    </w:tbl>
    <w:p/>
    <w:p>
      <w:pPr>
        <w:pStyle w:val="Heading2"/>
      </w:pPr>
      <w:r>
        <w:t>9. 数据库与接口改造要求</w:t>
      </w:r>
    </w:p>
    <w:p>
      <w:pPr>
        <w:pStyle w:val="Heading3"/>
      </w:pPr>
      <w:r>
        <w:t>9.1 数据结构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数据对象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</w:rPr>
              <w:t>必须新增或规范内容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部门编码、启用状态、排序、负责人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实验室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execution_department_id，即唯一执行部门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项目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owner_department_id，可选项目协作部门关联表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用户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主部门、可承担业务部门、多个部门角色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模板来源、所属部门、可维护级别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角色范围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按业务域保存角色可访问部门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研发送样记录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送样、项目归属、执行部门和实验室快照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工作量记录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执行部门、实际检测人、操作人快照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样品登记记录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登记部门、项目归属部门、操作人快照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审计日志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操作账号、实际业务人员、业务部门维度、变更前后值</w:t>
            </w:r>
          </w:p>
        </w:tc>
      </w:tr>
    </w:tbl>
    <w:p/>
    <w:p>
      <w:pPr>
        <w:pStyle w:val="Heading3"/>
      </w:pPr>
      <w:r>
        <w:t>9.2 接口和后端要求</w:t>
      </w:r>
    </w:p>
    <w:p>
      <w:pPr>
        <w:pStyle w:val="ListNumber"/>
      </w:pPr>
      <w:r>
        <w:t>所有列表查询接口必须接入部门范围过滤。</w:t>
      </w:r>
    </w:p>
    <w:p>
      <w:pPr>
        <w:pStyle w:val="ListNumber"/>
      </w:pPr>
      <w:r>
        <w:t>所有新增、编辑、取样、退回、确认退回、撤回接口必须进行后端部门范围校验。</w:t>
      </w:r>
    </w:p>
    <w:p>
      <w:pPr>
        <w:pStyle w:val="ListNumber"/>
      </w:pPr>
      <w:r>
        <w:t>所有导出接口复用列表查询的部门范围和统计口径，不能独立绕过过滤。</w:t>
      </w:r>
    </w:p>
    <w:p>
      <w:pPr>
        <w:pStyle w:val="ListNumber"/>
      </w:pPr>
      <w:r>
        <w:t>公共账号接口必须校验实际人员候选范围、实际人员状态和业务范围。</w:t>
      </w:r>
    </w:p>
    <w:p>
      <w:pPr>
        <w:pStyle w:val="ListNumber"/>
      </w:pPr>
      <w:r>
        <w:t>部门范围改变后，用户重新登录或刷新权限上下文后立即生效。</w:t>
      </w:r>
    </w:p>
    <w:p>
      <w:pPr>
        <w:pStyle w:val="Heading2"/>
      </w:pPr>
      <w:r>
        <w:t>10. 历史数据迁移规则</w:t>
      </w:r>
    </w:p>
    <w:p>
      <w:pPr>
        <w:pStyle w:val="ListNumber"/>
      </w:pPr>
      <w:r>
        <w:t>不覆盖历史记录已有字段。</w:t>
      </w:r>
    </w:p>
    <w:p>
      <w:pPr>
        <w:pStyle w:val="ListNumber"/>
      </w:pPr>
      <w:r>
        <w:t>可通过项目、实验室、创建人可靠判断的部门字段进行自动回填。</w:t>
      </w:r>
    </w:p>
    <w:p>
      <w:pPr>
        <w:pStyle w:val="ListNumber"/>
      </w:pPr>
      <w:r>
        <w:t>无法可靠判断的记录标记为“历史待确认归属”。</w:t>
      </w:r>
    </w:p>
    <w:p>
      <w:pPr>
        <w:pStyle w:val="ListNumber"/>
      </w:pPr>
      <w:r>
        <w:t>提供管理员批量确认页面，不允许系统无依据猜测部门。</w:t>
      </w:r>
    </w:p>
    <w:p>
      <w:pPr>
        <w:pStyle w:val="ListNumber"/>
      </w:pPr>
      <w:r>
        <w:t>统计页面提供“仅规范数据”和“包含历史待确认数据”筛选。</w:t>
      </w:r>
    </w:p>
    <w:p>
      <w:pPr>
        <w:pStyle w:val="ListNumber"/>
      </w:pPr>
      <w:r>
        <w:t>历史记录的原始数据、迁移规则、迁移时间和操作人必须写入审计日志。</w:t>
      </w:r>
    </w:p>
    <w:p>
      <w:pPr>
        <w:pStyle w:val="Heading2"/>
      </w:pPr>
      <w:r>
        <w:t>11. 实施阶段</w:t>
      </w:r>
    </w:p>
    <w:p>
      <w:pPr>
        <w:pStyle w:val="Heading3"/>
      </w:pPr>
      <w:r>
        <w:t>第一阶段：基础数据治理</w:t>
      </w:r>
    </w:p>
    <w:p>
      <w:pPr>
        <w:pStyle w:val="ListNumber"/>
      </w:pPr>
      <w:r>
        <w:t>统一部门名称、编码、状态和负责人。</w:t>
      </w:r>
    </w:p>
    <w:p>
      <w:pPr>
        <w:pStyle w:val="ListNumber"/>
      </w:pPr>
      <w:r>
        <w:t>为每个实验室指定唯一执行部门。</w:t>
      </w:r>
    </w:p>
    <w:p>
      <w:pPr>
        <w:pStyle w:val="ListNumber"/>
      </w:pPr>
      <w:r>
        <w:t>为每个项目指定唯一项目归属部门。</w:t>
      </w:r>
    </w:p>
    <w:p>
      <w:pPr>
        <w:pStyle w:val="ListNumber"/>
      </w:pPr>
      <w:r>
        <w:t>梳理现有用户、角色和公共账号。</w:t>
      </w:r>
    </w:p>
    <w:p>
      <w:pPr>
        <w:pStyle w:val="ListNumber"/>
      </w:pPr>
      <w:r>
        <w:t>形成旧角色到新角色模板、部门角色的映射表。</w:t>
      </w:r>
    </w:p>
    <w:p>
      <w:pPr>
        <w:pStyle w:val="Heading3"/>
      </w:pPr>
      <w:r>
        <w:t>第二阶段：权限模型和后台页面</w:t>
      </w:r>
    </w:p>
    <w:p>
      <w:pPr>
        <w:pStyle w:val="ListNumber"/>
      </w:pPr>
      <w:r>
        <w:t>新增角色模板。</w:t>
      </w:r>
    </w:p>
    <w:p>
      <w:pPr>
        <w:pStyle w:val="ListNumber"/>
      </w:pPr>
      <w:r>
        <w:t>新增部门角色和按业务域的数据范围。</w:t>
      </w:r>
    </w:p>
    <w:p>
      <w:pPr>
        <w:pStyle w:val="ListNumber"/>
      </w:pPr>
      <w:r>
        <w:t>改造用户管理页面。</w:t>
      </w:r>
    </w:p>
    <w:p>
      <w:pPr>
        <w:pStyle w:val="ListNumber"/>
      </w:pPr>
      <w:r>
        <w:t>改造公共账号配置页面。</w:t>
      </w:r>
    </w:p>
    <w:p>
      <w:pPr>
        <w:pStyle w:val="ListNumber"/>
      </w:pPr>
      <w:r>
        <w:t>后端统一接入三层权限判定。</w:t>
      </w:r>
    </w:p>
    <w:p>
      <w:pPr>
        <w:pStyle w:val="Heading3"/>
      </w:pPr>
      <w:r>
        <w:t>第三阶段：业务记录归属</w:t>
      </w:r>
    </w:p>
    <w:p>
      <w:pPr>
        <w:pStyle w:val="ListNumber"/>
      </w:pPr>
      <w:r>
        <w:t>改造研发送样、取样、工作量和样品信息登记记录。</w:t>
      </w:r>
    </w:p>
    <w:p>
      <w:pPr>
        <w:pStyle w:val="ListNumber"/>
      </w:pPr>
      <w:r>
        <w:t>公共账号统一保存实际人员和操作账号。</w:t>
      </w:r>
    </w:p>
    <w:p>
      <w:pPr>
        <w:pStyle w:val="ListNumber"/>
      </w:pPr>
      <w:r>
        <w:t>改造待办、列表、退回、撤回和确认退回的权限规则。</w:t>
      </w:r>
    </w:p>
    <w:p>
      <w:pPr>
        <w:pStyle w:val="ListNumber"/>
      </w:pPr>
      <w:r>
        <w:t>补齐审计日志。</w:t>
      </w:r>
    </w:p>
    <w:p>
      <w:pPr>
        <w:pStyle w:val="Heading3"/>
      </w:pPr>
      <w:r>
        <w:t>第四阶段：统计和导出</w:t>
      </w:r>
    </w:p>
    <w:p>
      <w:pPr>
        <w:pStyle w:val="ListNumber"/>
      </w:pPr>
      <w:r>
        <w:t>每张统计表增加统计口径：送样部门、执行部门、项目归属部门。</w:t>
      </w:r>
    </w:p>
    <w:p>
      <w:pPr>
        <w:pStyle w:val="ListNumber"/>
      </w:pPr>
      <w:r>
        <w:t>导出复用当前查询口径和数据范围。</w:t>
      </w:r>
    </w:p>
    <w:p>
      <w:pPr>
        <w:pStyle w:val="ListNumber"/>
      </w:pPr>
      <w:r>
        <w:t>增加部门汇总、跨部门协作和历史待确认数据提示。</w:t>
      </w:r>
    </w:p>
    <w:p>
      <w:pPr>
        <w:pStyle w:val="Heading3"/>
      </w:pPr>
      <w:r>
        <w:t>第五阶段：迁移和上线</w:t>
      </w:r>
    </w:p>
    <w:p>
      <w:pPr>
        <w:pStyle w:val="ListNumber"/>
      </w:pPr>
      <w:r>
        <w:t>先在测试数据库执行历史数据迁移。</w:t>
      </w:r>
    </w:p>
    <w:p>
      <w:pPr>
        <w:pStyle w:val="ListNumber"/>
      </w:pPr>
      <w:r>
        <w:t>输出迁移差异报告。</w:t>
      </w:r>
    </w:p>
    <w:p>
      <w:pPr>
        <w:pStyle w:val="ListNumber"/>
      </w:pPr>
      <w:r>
        <w:t>由各部门负责人确认异常数据。</w:t>
      </w:r>
    </w:p>
    <w:p>
      <w:pPr>
        <w:pStyle w:val="ListNumber"/>
      </w:pPr>
      <w:r>
        <w:t>先选择研究院和一个协作部门试运行。</w:t>
      </w:r>
    </w:p>
    <w:p>
      <w:pPr>
        <w:pStyle w:val="ListNumber"/>
      </w:pPr>
      <w:r>
        <w:t>验收后逐步扩展至全公司。</w:t>
      </w:r>
    </w:p>
    <w:p>
      <w:pPr>
        <w:pStyle w:val="Heading2"/>
      </w:pPr>
      <w:r>
        <w:t>12. 验收标准</w:t>
      </w:r>
    </w:p>
    <w:p>
      <w:pPr>
        <w:pStyle w:val="ListNumber"/>
      </w:pPr>
      <w:r>
        <w:t>仅有研究院范围的角色，看不到动保一部未授权的实验室、记录、统计和导出。</w:t>
      </w:r>
    </w:p>
    <w:p>
      <w:pPr>
        <w:pStyle w:val="ListNumber"/>
      </w:pPr>
      <w:r>
        <w:t>同时拥有研究院和动保一部范围的角色，可以处理两个部门范围内的业务，不能查看其他部门。</w:t>
      </w:r>
    </w:p>
    <w:p>
      <w:pPr>
        <w:pStyle w:val="ListNumber"/>
      </w:pPr>
      <w:r>
        <w:t>研究院送样至动保一部后，研究院可查询送样，动保一部可查询待取样和执行记录。</w:t>
      </w:r>
    </w:p>
    <w:p>
      <w:pPr>
        <w:pStyle w:val="ListNumber"/>
      </w:pPr>
      <w:r>
        <w:t>同一跨部门记录可按送样部门、执行部门、项目归属部门分别统计，且结果可追溯。</w:t>
      </w:r>
    </w:p>
    <w:p>
      <w:pPr>
        <w:pStyle w:val="ListNumber"/>
      </w:pPr>
      <w:r>
        <w:t>分析公共账号选择李四后，工作量和取样归属为李四，审计日志操作人为公共账号。</w:t>
      </w:r>
    </w:p>
    <w:p>
      <w:pPr>
        <w:pStyle w:val="ListNumber"/>
      </w:pPr>
      <w:r>
        <w:t>空数据范围的角色不能读取、导出、编辑或操作任何业务数据。</w:t>
      </w:r>
    </w:p>
    <w:p>
      <w:pPr>
        <w:pStyle w:val="ListNumber"/>
      </w:pPr>
      <w:r>
        <w:t>通过修改前端请求参数不能绕过后端部门范围校验。</w:t>
      </w:r>
    </w:p>
    <w:p>
      <w:pPr>
        <w:pStyle w:val="ListNumber"/>
      </w:pPr>
      <w:r>
        <w:t>导出结果不得包含当前角色无权访问的部门数据。</w:t>
      </w:r>
    </w:p>
    <w:p>
      <w:pPr>
        <w:pStyle w:val="ListNumber"/>
      </w:pPr>
      <w:r>
        <w:t>历史待确认归属数据必须有明确标记，不能无提示混入正式部门统计。</w:t>
      </w:r>
    </w:p>
    <w:p>
      <w:pPr>
        <w:pStyle w:val="Heading2"/>
      </w:pPr>
      <w:r>
        <w:t>13. 上线后的日常管理方式</w:t>
      </w:r>
    </w:p>
    <w:p>
      <w:pPr>
        <w:pStyle w:val="Heading3"/>
      </w:pPr>
      <w:r>
        <w:t>新增部门</w:t>
      </w:r>
    </w:p>
    <w:p>
      <w:pPr>
        <w:pStyle w:val="ListNumber"/>
      </w:pPr>
      <w:r>
        <w:t>在组织架构中创建部门。</w:t>
      </w:r>
    </w:p>
    <w:p>
      <w:pPr>
        <w:pStyle w:val="ListNumber"/>
      </w:pPr>
      <w:r>
        <w:t>创建该部门实验室和项目归属。</w:t>
      </w:r>
    </w:p>
    <w:p>
      <w:pPr>
        <w:pStyle w:val="ListNumber"/>
      </w:pPr>
      <w:r>
        <w:t>从模板创建该部门的分析、送样、统计等部门角色。</w:t>
      </w:r>
    </w:p>
    <w:p>
      <w:pPr>
        <w:pStyle w:val="ListNumber"/>
      </w:pPr>
      <w:r>
        <w:t>为部门人员分配角色。</w:t>
      </w:r>
    </w:p>
    <w:p>
      <w:pPr>
        <w:pStyle w:val="ListNumber"/>
      </w:pPr>
      <w:r>
        <w:t>如需要，配置部门公共账号和可选人员。</w:t>
      </w:r>
    </w:p>
    <w:p>
      <w:pPr>
        <w:pStyle w:val="Heading3"/>
      </w:pPr>
      <w:r>
        <w:t>新增人员</w:t>
      </w:r>
    </w:p>
    <w:p>
      <w:pPr>
        <w:pStyle w:val="ListNumber"/>
      </w:pPr>
      <w:r>
        <w:t>创建用户并设置主归属部门。</w:t>
      </w:r>
    </w:p>
    <w:p>
      <w:pPr>
        <w:pStyle w:val="ListNumber"/>
      </w:pPr>
      <w:r>
        <w:t>如需跨部门协作，登记可承担业务部门。</w:t>
      </w:r>
    </w:p>
    <w:p>
      <w:pPr>
        <w:pStyle w:val="ListNumber"/>
      </w:pPr>
      <w:r>
        <w:t>分配对应部门角色。</w:t>
      </w:r>
    </w:p>
    <w:p>
      <w:pPr>
        <w:pStyle w:val="ListNumber"/>
      </w:pPr>
      <w:r>
        <w:t>如从事分析检测，系统自动按部门和分析角色纳入公共账号选人范围。</w:t>
      </w:r>
    </w:p>
    <w:p>
      <w:pPr>
        <w:pStyle w:val="Heading3"/>
      </w:pPr>
      <w:r>
        <w:t>跨部门协作</w:t>
      </w:r>
    </w:p>
    <w:p>
      <w:pPr>
        <w:pStyle w:val="ListNumber"/>
      </w:pPr>
      <w:r>
        <w:t>不通过临时扩大用户权限解决。</w:t>
      </w:r>
    </w:p>
    <w:p>
      <w:pPr>
        <w:pStyle w:val="ListNumber"/>
      </w:pPr>
      <w:r>
        <w:t>应为协作岗位配置明确的跨部门部门角色或增加该角色的数据范围。</w:t>
      </w:r>
    </w:p>
    <w:p>
      <w:pPr>
        <w:pStyle w:val="ListNumber"/>
      </w:pPr>
      <w:r>
        <w:t>协作结束后移除对应部门角色或收回范围。</w:t>
      </w:r>
    </w:p>
    <w:p>
      <w:pPr>
        <w:pStyle w:val="Heading3"/>
      </w:pPr>
      <w:r>
        <w:t>权限审计</w:t>
      </w:r>
    </w:p>
    <w:p>
      <w:pPr>
        <w:pStyle w:val="ListNumber"/>
      </w:pPr>
      <w:r>
        <w:t>每季度导出部门角色、人员角色和数据范围清单。</w:t>
      </w:r>
    </w:p>
    <w:p>
      <w:pPr>
        <w:pStyle w:val="ListNumber"/>
      </w:pPr>
      <w:r>
        <w:t>由部门负责人确认在岗人员及跨部门范围。</w:t>
      </w:r>
    </w:p>
    <w:p>
      <w:pPr>
        <w:pStyle w:val="ListNumber"/>
      </w:pPr>
      <w:r>
        <w:t>对离职、转岗、部门调整人员及时停用账号或调整角色。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公司级组织、权限与数据治理实施方案</dc:title>
  <dc:subject>样品管理系统公司级权限与数据治理</dc:subject>
  <dc:creator>WorkloadTool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