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 라이트]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5.03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(12회)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전처리, 오피니언 마이닝 및 모델 학습, 데이터 시각화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크롤링, 오피니언 분석용 데이터 수집, 데이터 분석,</w:t>
            </w:r>
          </w:p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마이닝, 데이터 시각화(인구 분석)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분석,데이터 시각화(매출 분석), 언어 모델 비교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시각화(지역 분석), 최종 발표 자료 제작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 데이터 시각화(업종 분석)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서단우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 모델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컨디션 난조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조은진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 모델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차지인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언어 모델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함은정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최종 발표 자료 제작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홍승표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태블로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컨디션 난조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2차 프로젝트 진행 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최종 역할 분담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서단우 : 상권 분석 모델링 완료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조은진 : 모델링 지원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차지인 : 형태소 모델 분석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함은정 : 최종 발표자료 제작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홍승표 :  태블로 완료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zRrquomFTKre9Rj4Jf8eeuU3bw==">AMUW2mWW+4QsI0HZPhaYEthBNJPcY2BZwDj9i+FNEDTsLjgnygseopt401cMvspt+nVZRQcb4oVyAxjwuB2E1lM6pTNrGuQh4stkmTNDN9muKWu8a6bPeapHEMQmgx3pYRHtwf/gulCa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