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338226040"/>
        <w:docPartObj>
          <w:docPartGallery w:val="Cover Pages"/>
          <w:docPartUnique/>
        </w:docPartObj>
      </w:sdtPr>
      <w:sdtEndPr/>
      <w:sdtContent>
        <w:p w:rsidR="003E2712" w:rsidRDefault="003E271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66DE3A4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2712" w:rsidRDefault="003E2712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深圳市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天贝</w:t>
                                    </w:r>
                                    <w:r>
                                      <w:rPr>
                                        <w:rFonts w:hint="eastAsia"/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物联科技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有限公司</w:t>
                                    </w:r>
                                  </w:p>
                                </w:sdtContent>
                              </w:sdt>
                              <w:p w:rsidR="003E2712" w:rsidRDefault="00682258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电子邮件"/>
                                    <w:tag w:val="电子邮件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3E2712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miyatsu@qq.com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left:0;text-align:left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3E2712" w:rsidRDefault="003E2712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深圳市</w:t>
                              </w: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天</w:t>
                              </w:r>
                              <w:proofErr w:type="gram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贝</w:t>
                              </w:r>
                              <w:r>
                                <w:rPr>
                                  <w:rFonts w:hint="eastAsia"/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物联科技</w:t>
                              </w:r>
                              <w:proofErr w:type="gram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有限公司</w:t>
                              </w:r>
                            </w:p>
                          </w:sdtContent>
                        </w:sdt>
                        <w:p w:rsidR="003E2712" w:rsidRDefault="00F46F3B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电子邮件"/>
                              <w:tag w:val="电子邮件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3E2712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miyatsu@qq.com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2712" w:rsidRDefault="003E2712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zh-CN"/>
                                  </w:rPr>
                                  <w:t>摘要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摘要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3E2712" w:rsidRDefault="003E2712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[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通过迷人的摘要吸引您的读者。它通常是文件的简短摘要。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当您准备好添加内容时，只需单击此处并开始键入。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zh-CN"/>
                                      </w:rPr>
                                      <w:t>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文本框 153" o:spid="_x0000_s1027" type="#_x0000_t202" style="position:absolute;left:0;text-align:left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3E2712" w:rsidRDefault="003E2712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zh-CN"/>
                            </w:rPr>
                            <w:t>摘要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摘要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:rsidR="003E2712" w:rsidRDefault="003E2712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[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通过迷人的摘要吸引您的读者。它通常是文件的简短摘要。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 xml:space="preserve">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当您准备好添加内容时，只需单击此处并开始键入。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zh-CN"/>
                                </w:rPr>
                                <w:t>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E2712" w:rsidRDefault="00682258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3E27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共享</w:t>
                                    </w:r>
                                    <w:r w:rsidR="003E27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VR</w:t>
                                    </w:r>
                                    <w:r w:rsidR="003E2712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眼镜柜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副标题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3E2712" w:rsidRDefault="003E271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柜</w:t>
                                    </w:r>
                                    <w:r>
                                      <w:rPr>
                                        <w:rFonts w:hint="eastAsia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体工厂</w:t>
                                    </w: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测试技术文档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文本框 154" o:spid="_x0000_s1028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3E2712" w:rsidRDefault="00F46F3B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3E27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共享</w:t>
                              </w:r>
                              <w:r w:rsidR="003E27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VR</w:t>
                              </w:r>
                              <w:r w:rsidR="003E2712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眼镜柜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副标题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3E2712" w:rsidRDefault="003E271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柜</w:t>
                              </w:r>
                              <w:r>
                                <w:rPr>
                                  <w:rFonts w:hint="eastAsia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体工厂</w:t>
                              </w: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测试技术文档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3E2712" w:rsidRDefault="003E2712">
          <w:pPr>
            <w:widowControl/>
            <w:jc w:val="left"/>
          </w:pPr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568426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B533E1" w:rsidRDefault="00B533E1" w:rsidP="00B533E1">
          <w:pPr>
            <w:pStyle w:val="TOC"/>
            <w:jc w:val="center"/>
          </w:pPr>
          <w:r>
            <w:rPr>
              <w:lang w:val="zh-CN"/>
            </w:rPr>
            <w:t>目</w:t>
          </w:r>
          <w:r w:rsidR="00682258">
            <w:rPr>
              <w:rFonts w:hint="eastAsia"/>
              <w:lang w:val="zh-CN"/>
            </w:rPr>
            <w:t xml:space="preserve">  </w:t>
          </w:r>
          <w:r>
            <w:rPr>
              <w:lang w:val="zh-CN"/>
            </w:rPr>
            <w:t>录</w:t>
          </w:r>
          <w:bookmarkStart w:id="0" w:name="_GoBack"/>
          <w:bookmarkEnd w:id="0"/>
        </w:p>
        <w:p w:rsidR="00682258" w:rsidRDefault="00B533E1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760868" w:history="1">
            <w:r w:rsidR="00682258" w:rsidRPr="00C044FE">
              <w:rPr>
                <w:rStyle w:val="a4"/>
                <w:noProof/>
              </w:rPr>
              <w:t>1.</w:t>
            </w:r>
            <w:r w:rsidR="00682258">
              <w:rPr>
                <w:noProof/>
              </w:rPr>
              <w:tab/>
            </w:r>
            <w:r w:rsidR="00682258" w:rsidRPr="00C044FE">
              <w:rPr>
                <w:rStyle w:val="a4"/>
                <w:rFonts w:hint="eastAsia"/>
                <w:noProof/>
              </w:rPr>
              <w:t>版本历史</w:t>
            </w:r>
            <w:r w:rsidR="00682258">
              <w:rPr>
                <w:noProof/>
                <w:webHidden/>
              </w:rPr>
              <w:tab/>
            </w:r>
            <w:r w:rsidR="00682258">
              <w:rPr>
                <w:noProof/>
                <w:webHidden/>
              </w:rPr>
              <w:fldChar w:fldCharType="begin"/>
            </w:r>
            <w:r w:rsidR="00682258">
              <w:rPr>
                <w:noProof/>
                <w:webHidden/>
              </w:rPr>
              <w:instrText xml:space="preserve"> PAGEREF _Toc502760868 \h </w:instrText>
            </w:r>
            <w:r w:rsidR="00682258">
              <w:rPr>
                <w:noProof/>
                <w:webHidden/>
              </w:rPr>
            </w:r>
            <w:r w:rsidR="00682258">
              <w:rPr>
                <w:noProof/>
                <w:webHidden/>
              </w:rPr>
              <w:fldChar w:fldCharType="separate"/>
            </w:r>
            <w:r w:rsidR="00682258">
              <w:rPr>
                <w:noProof/>
                <w:webHidden/>
              </w:rPr>
              <w:t>2</w:t>
            </w:r>
            <w:r w:rsidR="00682258"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0869" w:history="1">
            <w:r w:rsidRPr="00C044FE">
              <w:rPr>
                <w:rStyle w:val="a4"/>
                <w:noProof/>
              </w:rPr>
              <w:t>2.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仓体转动测试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70" w:history="1">
            <w:r w:rsidRPr="00C044FE">
              <w:rPr>
                <w:rStyle w:val="a4"/>
                <w:noProof/>
              </w:rPr>
              <w:t>2.1.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定位说明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71" w:history="1">
            <w:r w:rsidRPr="00C044FE">
              <w:rPr>
                <w:rStyle w:val="a4"/>
                <w:noProof/>
              </w:rPr>
              <w:t>2.2.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基础测试项目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72" w:history="1">
            <w:r w:rsidRPr="00C044FE">
              <w:rPr>
                <w:rStyle w:val="a4"/>
                <w:noProof/>
              </w:rPr>
              <w:t>2.2.1.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步进电机刹车测试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73" w:history="1">
            <w:r w:rsidRPr="00C044FE">
              <w:rPr>
                <w:rStyle w:val="a4"/>
                <w:noProof/>
              </w:rPr>
              <w:t>2.2.2.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步进电机转动及方向测试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74" w:history="1">
            <w:r w:rsidRPr="00C044FE">
              <w:rPr>
                <w:rStyle w:val="a4"/>
                <w:noProof/>
              </w:rPr>
              <w:t>2.2.3.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自动搜寻定位点测试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75" w:history="1">
            <w:r w:rsidRPr="00C044FE">
              <w:rPr>
                <w:rStyle w:val="a4"/>
                <w:noProof/>
              </w:rPr>
              <w:t>2.2.4.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仓体定位点旋转精度测试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76" w:history="1">
            <w:r w:rsidRPr="00C044FE">
              <w:rPr>
                <w:rStyle w:val="a4"/>
                <w:noProof/>
              </w:rPr>
              <w:t>2.3.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综合测试项目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77" w:history="1">
            <w:r w:rsidRPr="00C044FE">
              <w:rPr>
                <w:rStyle w:val="a4"/>
                <w:noProof/>
              </w:rPr>
              <w:t>2.4.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78" w:history="1">
            <w:r w:rsidRPr="00C044FE">
              <w:rPr>
                <w:rStyle w:val="a4"/>
                <w:noProof/>
              </w:rPr>
              <w:t>2.5.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出厂要求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0879" w:history="1">
            <w:r w:rsidRPr="00C044FE">
              <w:rPr>
                <w:rStyle w:val="a4"/>
                <w:noProof/>
              </w:rPr>
              <w:t>3.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柜门测试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80" w:history="1">
            <w:r w:rsidRPr="00C044FE">
              <w:rPr>
                <w:rStyle w:val="a4"/>
                <w:noProof/>
              </w:rPr>
              <w:t>3.1.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基础测试项目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81" w:history="1">
            <w:r w:rsidRPr="00C044FE">
              <w:rPr>
                <w:rStyle w:val="a4"/>
                <w:noProof/>
              </w:rPr>
              <w:t>3.1.1.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电机转动方向测试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82" w:history="1">
            <w:r w:rsidRPr="00C044FE">
              <w:rPr>
                <w:rStyle w:val="a4"/>
                <w:noProof/>
              </w:rPr>
              <w:t>3.1.2.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柜门打开测试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83" w:history="1">
            <w:r w:rsidRPr="00C044FE">
              <w:rPr>
                <w:rStyle w:val="a4"/>
                <w:noProof/>
              </w:rPr>
              <w:t>3.1.3.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柜门关闭测试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84" w:history="1">
            <w:r w:rsidRPr="00C044FE">
              <w:rPr>
                <w:rStyle w:val="a4"/>
                <w:noProof/>
              </w:rPr>
              <w:t>3.1.4.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柜门关闭防夹手测试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85" w:history="1">
            <w:r w:rsidRPr="00C044FE">
              <w:rPr>
                <w:rStyle w:val="a4"/>
                <w:noProof/>
              </w:rPr>
              <w:t>3.2.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综合测试项目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86" w:history="1">
            <w:r w:rsidRPr="00C044FE">
              <w:rPr>
                <w:rStyle w:val="a4"/>
                <w:noProof/>
              </w:rPr>
              <w:t>3.3.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87" w:history="1">
            <w:r w:rsidRPr="00C044FE">
              <w:rPr>
                <w:rStyle w:val="a4"/>
                <w:noProof/>
              </w:rPr>
              <w:t>3.4.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出厂要求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02760888" w:history="1">
            <w:r w:rsidRPr="00C044FE">
              <w:rPr>
                <w:rStyle w:val="a4"/>
                <w:noProof/>
              </w:rPr>
              <w:t>4.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红外感应测试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89" w:history="1">
            <w:r w:rsidRPr="00C044FE">
              <w:rPr>
                <w:rStyle w:val="a4"/>
                <w:noProof/>
              </w:rPr>
              <w:t>4.1.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基础测试项目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02760890" w:history="1">
            <w:r w:rsidRPr="00C044FE">
              <w:rPr>
                <w:rStyle w:val="a4"/>
                <w:noProof/>
              </w:rPr>
              <w:t>4.1.1.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红外感应元器件功能性测试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91" w:history="1">
            <w:r w:rsidRPr="00C044FE">
              <w:rPr>
                <w:rStyle w:val="a4"/>
                <w:noProof/>
              </w:rPr>
              <w:t>4.2.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综合测试项目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92" w:history="1">
            <w:r w:rsidRPr="00C044FE">
              <w:rPr>
                <w:rStyle w:val="a4"/>
                <w:noProof/>
              </w:rPr>
              <w:t>4.3.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注意事项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82258" w:rsidRDefault="00682258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02760893" w:history="1">
            <w:r w:rsidRPr="00C044FE">
              <w:rPr>
                <w:rStyle w:val="a4"/>
                <w:noProof/>
              </w:rPr>
              <w:t>4.4.</w:t>
            </w:r>
            <w:r>
              <w:rPr>
                <w:noProof/>
              </w:rPr>
              <w:tab/>
            </w:r>
            <w:r w:rsidRPr="00C044FE">
              <w:rPr>
                <w:rStyle w:val="a4"/>
                <w:rFonts w:hint="eastAsia"/>
                <w:noProof/>
              </w:rPr>
              <w:t>出厂要求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_Toc502760893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533E1" w:rsidRDefault="00B533E1">
          <w:r>
            <w:rPr>
              <w:b/>
              <w:bCs/>
              <w:lang w:val="zh-CN"/>
            </w:rPr>
            <w:fldChar w:fldCharType="end"/>
          </w:r>
        </w:p>
      </w:sdtContent>
    </w:sdt>
    <w:p w:rsidR="00413AAE" w:rsidRDefault="00413AAE">
      <w:pPr>
        <w:widowControl/>
        <w:jc w:val="left"/>
      </w:pPr>
    </w:p>
    <w:p w:rsidR="00413AAE" w:rsidRDefault="00413AAE">
      <w:pPr>
        <w:widowControl/>
        <w:jc w:val="left"/>
      </w:pPr>
      <w:r>
        <w:br w:type="page"/>
      </w:r>
    </w:p>
    <w:p w:rsidR="00FF2E55" w:rsidRDefault="00FF2E55" w:rsidP="00FF2E55">
      <w:pPr>
        <w:pStyle w:val="1"/>
        <w:numPr>
          <w:ilvl w:val="0"/>
          <w:numId w:val="17"/>
        </w:numPr>
      </w:pPr>
      <w:bookmarkStart w:id="1" w:name="_Toc502760868"/>
      <w:r>
        <w:lastRenderedPageBreak/>
        <w:t>版本历史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07"/>
        <w:gridCol w:w="2152"/>
        <w:gridCol w:w="2068"/>
        <w:gridCol w:w="2069"/>
      </w:tblGrid>
      <w:tr w:rsidR="00FF2E55" w:rsidTr="0065068F">
        <w:tc>
          <w:tcPr>
            <w:tcW w:w="2007" w:type="dxa"/>
          </w:tcPr>
          <w:p w:rsidR="00FF2E55" w:rsidRDefault="00FF2E55" w:rsidP="0065068F">
            <w:r>
              <w:rPr>
                <w:rFonts w:hint="eastAsia"/>
              </w:rPr>
              <w:t>版本</w:t>
            </w:r>
          </w:p>
        </w:tc>
        <w:tc>
          <w:tcPr>
            <w:tcW w:w="2152" w:type="dxa"/>
          </w:tcPr>
          <w:p w:rsidR="00FF2E55" w:rsidRDefault="00FF2E55" w:rsidP="0065068F">
            <w:r>
              <w:rPr>
                <w:rFonts w:hint="eastAsia"/>
              </w:rPr>
              <w:t>修改时间</w:t>
            </w:r>
          </w:p>
        </w:tc>
        <w:tc>
          <w:tcPr>
            <w:tcW w:w="2068" w:type="dxa"/>
          </w:tcPr>
          <w:p w:rsidR="00FF2E55" w:rsidRDefault="00FF2E55" w:rsidP="0065068F">
            <w:r>
              <w:rPr>
                <w:rFonts w:hint="eastAsia"/>
              </w:rPr>
              <w:t>修改人</w:t>
            </w:r>
          </w:p>
        </w:tc>
        <w:tc>
          <w:tcPr>
            <w:tcW w:w="2069" w:type="dxa"/>
          </w:tcPr>
          <w:p w:rsidR="00FF2E55" w:rsidRDefault="00FF2E55" w:rsidP="0065068F">
            <w:r>
              <w:rPr>
                <w:rFonts w:hint="eastAsia"/>
              </w:rPr>
              <w:t>备注</w:t>
            </w:r>
          </w:p>
        </w:tc>
      </w:tr>
      <w:tr w:rsidR="00FF2E55" w:rsidTr="0065068F">
        <w:tc>
          <w:tcPr>
            <w:tcW w:w="2007" w:type="dxa"/>
          </w:tcPr>
          <w:p w:rsidR="00FF2E55" w:rsidRDefault="00FF2E55" w:rsidP="0065068F">
            <w:r>
              <w:rPr>
                <w:rFonts w:hint="eastAsia"/>
              </w:rPr>
              <w:t>V</w:t>
            </w:r>
            <w:r>
              <w:t>0.0.1-alpha</w:t>
            </w:r>
          </w:p>
        </w:tc>
        <w:tc>
          <w:tcPr>
            <w:tcW w:w="2152" w:type="dxa"/>
          </w:tcPr>
          <w:p w:rsidR="00FF2E55" w:rsidRDefault="00FF2E55" w:rsidP="0065068F">
            <w:r>
              <w:rPr>
                <w:rFonts w:hint="eastAsia"/>
              </w:rPr>
              <w:t>2018-</w:t>
            </w:r>
            <w:r>
              <w:t>01-02</w:t>
            </w:r>
          </w:p>
        </w:tc>
        <w:tc>
          <w:tcPr>
            <w:tcW w:w="2068" w:type="dxa"/>
          </w:tcPr>
          <w:p w:rsidR="00FF2E55" w:rsidRDefault="00FF2E55" w:rsidP="0065068F">
            <w:r>
              <w:rPr>
                <w:rFonts w:hint="eastAsia"/>
              </w:rPr>
              <w:t>丁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涛</w:t>
            </w:r>
          </w:p>
        </w:tc>
        <w:tc>
          <w:tcPr>
            <w:tcW w:w="2069" w:type="dxa"/>
          </w:tcPr>
          <w:p w:rsidR="00FF2E55" w:rsidRDefault="00FF2E55" w:rsidP="0065068F">
            <w:r>
              <w:rPr>
                <w:rFonts w:hint="eastAsia"/>
              </w:rPr>
              <w:t>初始版本</w:t>
            </w:r>
          </w:p>
        </w:tc>
      </w:tr>
    </w:tbl>
    <w:p w:rsidR="00FF2E55" w:rsidRPr="00FF2E55" w:rsidRDefault="00FF2E55" w:rsidP="00FF2E55"/>
    <w:p w:rsidR="00FF2E55" w:rsidRDefault="00FF2E5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844D07" w:rsidRDefault="00910963" w:rsidP="00844D07">
      <w:pPr>
        <w:pStyle w:val="1"/>
        <w:numPr>
          <w:ilvl w:val="0"/>
          <w:numId w:val="17"/>
        </w:numPr>
      </w:pPr>
      <w:bookmarkStart w:id="2" w:name="_Toc502760869"/>
      <w:r>
        <w:lastRenderedPageBreak/>
        <w:t>仓体</w:t>
      </w:r>
      <w:r w:rsidR="00844D07">
        <w:t>转动测试</w:t>
      </w:r>
      <w:bookmarkEnd w:id="2"/>
    </w:p>
    <w:p w:rsidR="000E3117" w:rsidRDefault="000E3117" w:rsidP="000E3117">
      <w:pPr>
        <w:pStyle w:val="2"/>
        <w:numPr>
          <w:ilvl w:val="1"/>
          <w:numId w:val="17"/>
        </w:numPr>
      </w:pPr>
      <w:bookmarkStart w:id="3" w:name="_Toc502760870"/>
      <w:r>
        <w:rPr>
          <w:rFonts w:hint="eastAsia"/>
        </w:rPr>
        <w:t>定位说明</w:t>
      </w:r>
      <w:bookmarkEnd w:id="3"/>
    </w:p>
    <w:p w:rsidR="00F850AF" w:rsidRPr="00844D07" w:rsidRDefault="00F850AF" w:rsidP="00844D07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D5A1D8" wp14:editId="15AEDA66">
                <wp:simplePos x="0" y="0"/>
                <wp:positionH relativeFrom="column">
                  <wp:posOffset>417830</wp:posOffset>
                </wp:positionH>
                <wp:positionV relativeFrom="paragraph">
                  <wp:posOffset>4556125</wp:posOffset>
                </wp:positionV>
                <wp:extent cx="4438650" cy="635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86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850AF" w:rsidRDefault="00F850AF" w:rsidP="00F850AF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bookmarkStart w:id="4" w:name="_Ref502665283"/>
                            <w:r>
                              <w:rPr>
                                <w:rFonts w:hint="eastAsia"/>
                              </w:rPr>
                              <w:t>图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>STYLEREF 1 \s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noBreakHyphen/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图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ARABIC \s 1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bookmarkEnd w:id="4"/>
                            <w:r>
                              <w:t>柜体俯视图编号顺序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5A1D8" id="文本框 1" o:spid="_x0000_s1029" type="#_x0000_t202" style="position:absolute;left:0;text-align:left;margin-left:32.9pt;margin-top:358.75pt;width:349.5pt;height:.0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" stroked="f">
                <v:textbox style="mso-fit-shape-to-text:t" inset="0,0,0,0">
                  <w:txbxContent>
                    <w:p w:rsidR="00F850AF" w:rsidRDefault="00F850AF" w:rsidP="00F850AF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bookmarkStart w:id="4" w:name="_Ref502665283"/>
                      <w:r>
                        <w:rPr>
                          <w:rFonts w:hint="eastAsia"/>
                        </w:rPr>
                        <w:t>图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>STYLEREF 1 \s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noBreakHyphen/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图</w:instrText>
                      </w:r>
                      <w:r>
                        <w:rPr>
                          <w:rFonts w:hint="eastAsia"/>
                        </w:rPr>
                        <w:instrText xml:space="preserve"> \* ARABIC \s 1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bookmarkEnd w:id="4"/>
                      <w:r>
                        <w:t>柜体俯视图编号顺序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7CA7B1D7" wp14:editId="485E71AD">
            <wp:simplePos x="0" y="0"/>
            <wp:positionH relativeFrom="margin">
              <wp:align>center</wp:align>
            </wp:positionH>
            <wp:positionV relativeFrom="paragraph">
              <wp:posOffset>478155</wp:posOffset>
            </wp:positionV>
            <wp:extent cx="4438650" cy="4020820"/>
            <wp:effectExtent l="0" t="0" r="0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截图2017111715074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 w:rsidR="00E2705A">
        <w:t>仓体</w:t>
      </w:r>
      <w:r w:rsidR="000E3117">
        <w:t>依靠步进电机的转动左右移动，控制板在设计上对</w:t>
      </w:r>
      <w:r w:rsidR="000E3117">
        <w:rPr>
          <w:rFonts w:hint="eastAsia"/>
        </w:rPr>
        <w:t>7</w:t>
      </w:r>
      <w:r w:rsidR="000E3117">
        <w:rPr>
          <w:rFonts w:hint="eastAsia"/>
        </w:rPr>
        <w:t>个仓位定位有逻辑顺序区分。</w:t>
      </w:r>
      <w:r w:rsidR="000E3117">
        <w:t>从柜子的上部往下看（俯视），定位点按逆时针顺序依次编号为</w:t>
      </w:r>
      <w:r w:rsidR="000E3117">
        <w:rPr>
          <w:rFonts w:hint="eastAsia"/>
        </w:rPr>
        <w:t>1</w:t>
      </w:r>
      <w:r w:rsidR="000E3117">
        <w:rPr>
          <w:rFonts w:hint="eastAsia"/>
        </w:rPr>
        <w:t>，</w:t>
      </w:r>
      <w:r w:rsidR="000E3117">
        <w:rPr>
          <w:rFonts w:hint="eastAsia"/>
        </w:rPr>
        <w:t>2</w:t>
      </w:r>
      <w:r w:rsidR="000E3117">
        <w:rPr>
          <w:rFonts w:hint="eastAsia"/>
        </w:rPr>
        <w:t>，</w:t>
      </w:r>
      <w:r w:rsidR="000E3117">
        <w:t>…</w:t>
      </w:r>
      <w:r w:rsidR="000E3117">
        <w:t>，</w:t>
      </w:r>
      <w:r w:rsidR="000E3117">
        <w:rPr>
          <w:rFonts w:hint="eastAsia"/>
        </w:rPr>
        <w:t>7</w:t>
      </w:r>
      <w:r>
        <w:rPr>
          <w:rFonts w:hint="eastAsia"/>
        </w:rPr>
        <w:t>，如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_Ref502665283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2</w:t>
      </w:r>
      <w:r>
        <w:noBreakHyphen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所示。</w:t>
      </w:r>
    </w:p>
    <w:p w:rsidR="00F850AF" w:rsidRDefault="00F850AF">
      <w:pPr>
        <w:widowControl/>
        <w:jc w:val="left"/>
      </w:pPr>
    </w:p>
    <w:p w:rsidR="00F850AF" w:rsidRDefault="005C7D06" w:rsidP="005C7D06">
      <w:pPr>
        <w:pStyle w:val="2"/>
        <w:numPr>
          <w:ilvl w:val="1"/>
          <w:numId w:val="17"/>
        </w:numPr>
      </w:pPr>
      <w:bookmarkStart w:id="5" w:name="_Toc502760871"/>
      <w:r>
        <w:rPr>
          <w:rFonts w:hint="eastAsia"/>
        </w:rPr>
        <w:t>基础测试项目</w:t>
      </w:r>
      <w:bookmarkEnd w:id="5"/>
    </w:p>
    <w:p w:rsidR="005C7D06" w:rsidRPr="005C7D06" w:rsidRDefault="005C7D06" w:rsidP="009F35B9">
      <w:pPr>
        <w:pStyle w:val="3"/>
        <w:numPr>
          <w:ilvl w:val="2"/>
          <w:numId w:val="17"/>
        </w:numPr>
      </w:pPr>
      <w:bookmarkStart w:id="6" w:name="_Toc502760872"/>
      <w:r>
        <w:t>步进电机刹车</w:t>
      </w:r>
      <w:r w:rsidR="009F35B9">
        <w:t>测试</w:t>
      </w:r>
      <w:bookmarkEnd w:id="6"/>
    </w:p>
    <w:p w:rsidR="005C7D06" w:rsidRPr="005C7D06" w:rsidRDefault="009F35B9" w:rsidP="005C7D06">
      <w:r>
        <w:tab/>
      </w:r>
      <w:r w:rsidR="005C7D06">
        <w:t>步进电机带刹车功能，在刹车上锁的情况</w:t>
      </w:r>
      <w:r>
        <w:t>下，手动推动仓体会有比较大的阻力。只有刹车解锁时，仓体才能进行手动推动操作。</w:t>
      </w:r>
    </w:p>
    <w:p w:rsidR="005C7D06" w:rsidRDefault="009F35B9" w:rsidP="009F35B9">
      <w:pPr>
        <w:pStyle w:val="4"/>
        <w:numPr>
          <w:ilvl w:val="3"/>
          <w:numId w:val="17"/>
        </w:numPr>
      </w:pPr>
      <w:r>
        <w:rPr>
          <w:rFonts w:hint="eastAsia"/>
        </w:rPr>
        <w:t>操作流程及期望现象</w:t>
      </w:r>
    </w:p>
    <w:p w:rsidR="009F35B9" w:rsidRDefault="00612D9F" w:rsidP="009F35B9">
      <w:r>
        <w:tab/>
      </w:r>
      <w:r>
        <w:rPr>
          <w:rFonts w:hint="eastAsia"/>
        </w:rPr>
        <w:t>发送刹车解除指令，等待步进电机松开刹车装置，手动推动仓体转盘，阻力明显比解除</w:t>
      </w:r>
      <w:r>
        <w:rPr>
          <w:rFonts w:hint="eastAsia"/>
        </w:rPr>
        <w:lastRenderedPageBreak/>
        <w:t>刹车之前小并能够推动仓体左右转动。</w:t>
      </w:r>
    </w:p>
    <w:p w:rsidR="00612D9F" w:rsidRDefault="00612D9F" w:rsidP="009F35B9">
      <w:r>
        <w:tab/>
      </w:r>
      <w:r>
        <w:t>发送刹车上锁指令，等待步进电机上锁，手动推动仓体转盘，阻力明显比解除刹车时大，且在稍微用力的情况下并不能推动仓体。</w:t>
      </w:r>
    </w:p>
    <w:p w:rsidR="00612D9F" w:rsidRPr="009F35B9" w:rsidRDefault="00612D9F" w:rsidP="00612D9F">
      <w:pPr>
        <w:pStyle w:val="4"/>
        <w:numPr>
          <w:ilvl w:val="3"/>
          <w:numId w:val="17"/>
        </w:numPr>
      </w:pPr>
      <w:r>
        <w:t>错误排查及修正</w:t>
      </w:r>
    </w:p>
    <w:p w:rsidR="009F35B9" w:rsidRDefault="00BC5A19">
      <w:pPr>
        <w:widowControl/>
        <w:jc w:val="left"/>
      </w:pPr>
      <w:r>
        <w:tab/>
      </w:r>
      <w:r>
        <w:t>略。</w:t>
      </w:r>
    </w:p>
    <w:p w:rsidR="00BC5A19" w:rsidRDefault="00750045" w:rsidP="00750045">
      <w:pPr>
        <w:pStyle w:val="3"/>
        <w:numPr>
          <w:ilvl w:val="2"/>
          <w:numId w:val="17"/>
        </w:numPr>
      </w:pPr>
      <w:bookmarkStart w:id="7" w:name="_Toc502760873"/>
      <w:r>
        <w:t>步进电机转动及方向测试</w:t>
      </w:r>
      <w:bookmarkEnd w:id="7"/>
    </w:p>
    <w:p w:rsidR="00373197" w:rsidRPr="00373197" w:rsidRDefault="00373197" w:rsidP="00373197">
      <w:pPr>
        <w:pStyle w:val="4"/>
        <w:numPr>
          <w:ilvl w:val="3"/>
          <w:numId w:val="17"/>
        </w:numPr>
      </w:pPr>
      <w:r>
        <w:t>操作流程及期望现象</w:t>
      </w:r>
    </w:p>
    <w:p w:rsidR="00750045" w:rsidRDefault="009E0692">
      <w:pPr>
        <w:widowControl/>
        <w:jc w:val="left"/>
      </w:pPr>
      <w:r>
        <w:tab/>
      </w:r>
      <w:r>
        <w:t>在仓体完全停下来时，发送仓体逆时针转动指令，观察仓门位置对应的仓体是否按照降序方式出现，或从上向下观察仓体是否按照逆时针方向转动。</w:t>
      </w:r>
    </w:p>
    <w:p w:rsidR="009E0692" w:rsidRDefault="009E0692">
      <w:pPr>
        <w:widowControl/>
        <w:jc w:val="left"/>
      </w:pPr>
      <w:r>
        <w:tab/>
      </w:r>
      <w:r>
        <w:t>在仓体完全停下来时，发送仓体顺时针转动指令，观察仓门位置对应的仓体是否按照升序方式出现，或从上向下观察仓体是否按照顺时针方向转动。</w:t>
      </w:r>
    </w:p>
    <w:p w:rsidR="009E0692" w:rsidRPr="009E0692" w:rsidRDefault="009E0692">
      <w:pPr>
        <w:widowControl/>
        <w:jc w:val="left"/>
      </w:pPr>
      <w:r>
        <w:tab/>
      </w:r>
      <w:r>
        <w:t>在仓体转动时，发送步进电机停止转动指令，观察仓体是否立即停止转动。</w:t>
      </w:r>
    </w:p>
    <w:p w:rsidR="009E0692" w:rsidRDefault="00373197" w:rsidP="00373197">
      <w:pPr>
        <w:pStyle w:val="4"/>
        <w:numPr>
          <w:ilvl w:val="3"/>
          <w:numId w:val="17"/>
        </w:numPr>
      </w:pPr>
      <w:r>
        <w:rPr>
          <w:rFonts w:hint="eastAsia"/>
        </w:rPr>
        <w:t>错误排查及修正</w:t>
      </w:r>
    </w:p>
    <w:p w:rsidR="00373197" w:rsidRDefault="003C43F2" w:rsidP="00373197">
      <w:r>
        <w:tab/>
      </w:r>
      <w:r w:rsidR="00373197">
        <w:t>仓体转动方向与预期方向相反：调换步进电机驱动器输出</w:t>
      </w:r>
      <w:r w:rsidR="00373197">
        <w:rPr>
          <w:rFonts w:hint="eastAsia"/>
        </w:rPr>
        <w:t>AB</w:t>
      </w:r>
      <w:r w:rsidR="00373197">
        <w:rPr>
          <w:rFonts w:hint="eastAsia"/>
        </w:rPr>
        <w:t>的接线顺序</w:t>
      </w:r>
      <w:r>
        <w:rPr>
          <w:rFonts w:hint="eastAsia"/>
        </w:rPr>
        <w:t>。</w:t>
      </w:r>
    </w:p>
    <w:p w:rsidR="003C43F2" w:rsidRDefault="002E5781" w:rsidP="003C43F2">
      <w:pPr>
        <w:pStyle w:val="3"/>
        <w:numPr>
          <w:ilvl w:val="2"/>
          <w:numId w:val="17"/>
        </w:numPr>
      </w:pPr>
      <w:bookmarkStart w:id="8" w:name="_Toc502760874"/>
      <w:r>
        <w:rPr>
          <w:rFonts w:hint="eastAsia"/>
        </w:rPr>
        <w:t>自动搜寻</w:t>
      </w:r>
      <w:r w:rsidR="003C43F2">
        <w:rPr>
          <w:rFonts w:hint="eastAsia"/>
        </w:rPr>
        <w:t>定位点测试</w:t>
      </w:r>
      <w:bookmarkEnd w:id="8"/>
    </w:p>
    <w:p w:rsidR="00025ACC" w:rsidRDefault="00C640C8" w:rsidP="00C640C8">
      <w:r>
        <w:tab/>
      </w:r>
      <w:r w:rsidR="00EC7921">
        <w:t>在开始本测试之前，需要手动推动仓体（注意手动解除步进电机刹车）或向控制板发送重置仓体位置命令自动搜寻合适的位置。</w:t>
      </w:r>
    </w:p>
    <w:p w:rsidR="00C640C8" w:rsidRDefault="00025ACC" w:rsidP="00C640C8">
      <w:r>
        <w:tab/>
      </w:r>
      <w:r w:rsidR="002E5781">
        <w:t>在</w:t>
      </w:r>
      <w:r w:rsidR="00454465">
        <w:t>生产环境下，仓体在转动之前，需要读取仓体当前的位置以计算转动方向及距离，但出厂时的机器仓体位置可能有偏移，因此程序设计有自动开启转动去检测仓体位置。</w:t>
      </w:r>
    </w:p>
    <w:p w:rsidR="009D6834" w:rsidRDefault="009D6834" w:rsidP="009D6834">
      <w:pPr>
        <w:pStyle w:val="4"/>
        <w:numPr>
          <w:ilvl w:val="3"/>
          <w:numId w:val="17"/>
        </w:numPr>
      </w:pPr>
      <w:r>
        <w:t>操作流程及期望现象</w:t>
      </w:r>
    </w:p>
    <w:p w:rsidR="002E5781" w:rsidRDefault="009D6834" w:rsidP="002E5781">
      <w:r>
        <w:tab/>
      </w:r>
      <w:r>
        <w:rPr>
          <w:rFonts w:hint="eastAsia"/>
        </w:rPr>
        <w:t>步进电机解锁，将仓体位置移动到非准确位置上（例如位置</w:t>
      </w:r>
      <w:r>
        <w:rPr>
          <w:rFonts w:hint="eastAsia"/>
        </w:rPr>
        <w:t>1</w:t>
      </w:r>
      <w:r>
        <w:rPr>
          <w:rFonts w:hint="eastAsia"/>
        </w:rPr>
        <w:t>和位置</w:t>
      </w:r>
      <w:r>
        <w:rPr>
          <w:rFonts w:hint="eastAsia"/>
        </w:rPr>
        <w:t>2</w:t>
      </w:r>
      <w:r>
        <w:rPr>
          <w:rFonts w:hint="eastAsia"/>
        </w:rPr>
        <w:t>中间</w:t>
      </w:r>
      <w:r w:rsidR="002E5781">
        <w:rPr>
          <w:rFonts w:hint="eastAsia"/>
        </w:rPr>
        <w:t>，除位置</w:t>
      </w:r>
      <w:r w:rsidR="002E5781">
        <w:rPr>
          <w:rFonts w:hint="eastAsia"/>
        </w:rPr>
        <w:t>1</w:t>
      </w:r>
      <w:r w:rsidR="002E5781">
        <w:rPr>
          <w:rFonts w:hint="eastAsia"/>
        </w:rPr>
        <w:t>和位置</w:t>
      </w:r>
      <w:r w:rsidR="002E5781">
        <w:rPr>
          <w:rFonts w:hint="eastAsia"/>
        </w:rPr>
        <w:t>7</w:t>
      </w:r>
      <w:r w:rsidR="002E5781">
        <w:rPr>
          <w:rFonts w:hint="eastAsia"/>
        </w:rPr>
        <w:t>中间的位置以外，其余几个定位点的中间位置均需要手动测试</w:t>
      </w:r>
      <w:r>
        <w:rPr>
          <w:rFonts w:hint="eastAsia"/>
        </w:rPr>
        <w:t>），发送重置仓体位置命令，查看仓体是否在旁边两个位置自动</w:t>
      </w:r>
      <w:r w:rsidR="002E5781">
        <w:rPr>
          <w:rFonts w:hint="eastAsia"/>
        </w:rPr>
        <w:t>停止。</w:t>
      </w:r>
    </w:p>
    <w:p w:rsidR="009D6834" w:rsidRDefault="009D6834" w:rsidP="002E5781">
      <w:pPr>
        <w:pStyle w:val="4"/>
        <w:numPr>
          <w:ilvl w:val="3"/>
          <w:numId w:val="17"/>
        </w:numPr>
      </w:pPr>
      <w:r>
        <w:t>错误排查及修正</w:t>
      </w:r>
    </w:p>
    <w:p w:rsidR="009D6834" w:rsidRDefault="002E5781" w:rsidP="009D6834">
      <w:r>
        <w:tab/>
      </w:r>
      <w:r w:rsidR="009D6834">
        <w:t>略。</w:t>
      </w:r>
    </w:p>
    <w:p w:rsidR="002E5781" w:rsidRDefault="002E5781" w:rsidP="002E5781">
      <w:pPr>
        <w:pStyle w:val="3"/>
        <w:numPr>
          <w:ilvl w:val="2"/>
          <w:numId w:val="17"/>
        </w:numPr>
      </w:pPr>
      <w:bookmarkStart w:id="9" w:name="_Toc502760875"/>
      <w:r>
        <w:lastRenderedPageBreak/>
        <w:t>仓体定位点旋转精度测试</w:t>
      </w:r>
      <w:bookmarkEnd w:id="9"/>
    </w:p>
    <w:p w:rsidR="002E5781" w:rsidRDefault="002E5781" w:rsidP="009D6834">
      <w:pPr>
        <w:pStyle w:val="4"/>
        <w:numPr>
          <w:ilvl w:val="3"/>
          <w:numId w:val="17"/>
        </w:numPr>
      </w:pPr>
      <w:r>
        <w:t>操作流程及期望现象</w:t>
      </w:r>
    </w:p>
    <w:p w:rsidR="002E5781" w:rsidRDefault="002E5781" w:rsidP="002E5781">
      <w:r>
        <w:tab/>
      </w:r>
      <w:r>
        <w:t>发送</w:t>
      </w:r>
      <w:r>
        <w:rPr>
          <w:rFonts w:hint="eastAsia"/>
        </w:rPr>
        <w:t>获取仓体位置信息，保证仓体在准确的固定位置上；发送旋转仓体位置指令，查看获取到的位置信息是否与实际位置一致。重复操作本步骤，直至所有位置均测试正常。</w:t>
      </w:r>
    </w:p>
    <w:p w:rsidR="002E5781" w:rsidRPr="002E5781" w:rsidRDefault="002E5781" w:rsidP="002E5781">
      <w:pPr>
        <w:pStyle w:val="4"/>
        <w:numPr>
          <w:ilvl w:val="3"/>
          <w:numId w:val="17"/>
        </w:numPr>
      </w:pPr>
      <w:r>
        <w:t>错误排查及修正</w:t>
      </w:r>
    </w:p>
    <w:p w:rsidR="002E5781" w:rsidRPr="002E5781" w:rsidRDefault="002E5781" w:rsidP="009D6834">
      <w:r>
        <w:tab/>
      </w:r>
      <w:r>
        <w:rPr>
          <w:rFonts w:hint="eastAsia"/>
        </w:rPr>
        <w:t>略。</w:t>
      </w:r>
    </w:p>
    <w:p w:rsidR="009D6834" w:rsidRDefault="00757AA6" w:rsidP="00757AA6">
      <w:pPr>
        <w:pStyle w:val="2"/>
        <w:numPr>
          <w:ilvl w:val="1"/>
          <w:numId w:val="17"/>
        </w:numPr>
      </w:pPr>
      <w:bookmarkStart w:id="10" w:name="_Toc502760876"/>
      <w:r>
        <w:t>综合测试项目</w:t>
      </w:r>
      <w:bookmarkEnd w:id="10"/>
    </w:p>
    <w:p w:rsidR="00757AA6" w:rsidRPr="00757AA6" w:rsidRDefault="00757AA6" w:rsidP="00757AA6">
      <w:r>
        <w:tab/>
      </w:r>
      <w:r>
        <w:t>无。</w:t>
      </w:r>
    </w:p>
    <w:p w:rsidR="00757AA6" w:rsidRDefault="00757AA6" w:rsidP="00757AA6">
      <w:pPr>
        <w:pStyle w:val="2"/>
        <w:numPr>
          <w:ilvl w:val="1"/>
          <w:numId w:val="17"/>
        </w:numPr>
      </w:pPr>
      <w:bookmarkStart w:id="11" w:name="_Toc502760877"/>
      <w:r>
        <w:t>注意事项</w:t>
      </w:r>
      <w:bookmarkEnd w:id="11"/>
    </w:p>
    <w:p w:rsidR="00757AA6" w:rsidRDefault="00757AA6" w:rsidP="00757AA6">
      <w:r>
        <w:tab/>
      </w:r>
      <w:r>
        <w:t>仓体发生无法转动或其他非正常转动时，应该立即停止测试，排查原因，不得等待测试完成。</w:t>
      </w:r>
    </w:p>
    <w:p w:rsidR="00757AA6" w:rsidRPr="00757AA6" w:rsidRDefault="00757AA6" w:rsidP="00757AA6">
      <w:pPr>
        <w:pStyle w:val="2"/>
        <w:numPr>
          <w:ilvl w:val="1"/>
          <w:numId w:val="17"/>
        </w:numPr>
      </w:pPr>
      <w:bookmarkStart w:id="12" w:name="_Toc502760878"/>
      <w:r>
        <w:t>出厂要求</w:t>
      </w:r>
      <w:bookmarkEnd w:id="12"/>
    </w:p>
    <w:p w:rsidR="00757AA6" w:rsidRDefault="00757AA6" w:rsidP="00C640C8">
      <w:r>
        <w:tab/>
      </w:r>
      <w:r>
        <w:t>仓体天线及红外信号线接出时，仓体位置必须保持在位置</w:t>
      </w:r>
      <w:r>
        <w:rPr>
          <w:rFonts w:hint="eastAsia"/>
        </w:rPr>
        <w:t>4</w:t>
      </w:r>
      <w:r>
        <w:rPr>
          <w:rFonts w:hint="eastAsia"/>
        </w:rPr>
        <w:t>正对仓门，仓门左侧为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三个仓位，右侧为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7</w:t>
      </w:r>
      <w:r>
        <w:rPr>
          <w:rFonts w:hint="eastAsia"/>
        </w:rPr>
        <w:t>三个仓位。</w:t>
      </w:r>
    </w:p>
    <w:p w:rsidR="00757AA6" w:rsidRPr="00C640C8" w:rsidRDefault="00757AA6" w:rsidP="00C640C8"/>
    <w:p w:rsidR="00844D07" w:rsidRDefault="00844D07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F5731C" w:rsidRDefault="00413AAE" w:rsidP="00906007">
      <w:pPr>
        <w:pStyle w:val="1"/>
        <w:numPr>
          <w:ilvl w:val="0"/>
          <w:numId w:val="17"/>
        </w:numPr>
      </w:pPr>
      <w:bookmarkStart w:id="13" w:name="_Toc502760879"/>
      <w:r>
        <w:lastRenderedPageBreak/>
        <w:t>柜门测试</w:t>
      </w:r>
      <w:bookmarkEnd w:id="13"/>
    </w:p>
    <w:p w:rsidR="00413AAE" w:rsidRDefault="009F35B9">
      <w:r>
        <w:tab/>
      </w:r>
      <w:r w:rsidR="00956A2D">
        <w:t>测试目的：电机转动方向是否正确，开关门到位开关是否正常工作。</w:t>
      </w:r>
    </w:p>
    <w:p w:rsidR="00413AAE" w:rsidRDefault="00A4171B" w:rsidP="00FF2E55">
      <w:pPr>
        <w:pStyle w:val="2"/>
        <w:numPr>
          <w:ilvl w:val="1"/>
          <w:numId w:val="17"/>
        </w:numPr>
      </w:pPr>
      <w:bookmarkStart w:id="14" w:name="_Toc502760880"/>
      <w:r>
        <w:t>基础</w:t>
      </w:r>
      <w:r w:rsidR="00413AAE">
        <w:t>测试项目</w:t>
      </w:r>
      <w:bookmarkEnd w:id="14"/>
    </w:p>
    <w:p w:rsidR="00A4171B" w:rsidRPr="00A4171B" w:rsidRDefault="009F35B9" w:rsidP="00A4171B">
      <w:r>
        <w:tab/>
      </w:r>
      <w:r w:rsidR="00A4171B">
        <w:t>注意：在基础测试项目小节中，需要手动推动开关，测试过程中</w:t>
      </w:r>
      <w:r w:rsidR="005C7D06">
        <w:t>，所有门传动电机</w:t>
      </w:r>
      <w:r w:rsidR="00A4171B" w:rsidRPr="00A4171B">
        <w:rPr>
          <w:b/>
          <w:color w:val="FF0000"/>
        </w:rPr>
        <w:t>不得安装齿轮</w:t>
      </w:r>
      <w:r w:rsidR="00A4171B">
        <w:t>进行测试！</w:t>
      </w:r>
    </w:p>
    <w:p w:rsidR="00413AAE" w:rsidRDefault="00413AAE" w:rsidP="00FF2E55">
      <w:pPr>
        <w:pStyle w:val="3"/>
        <w:numPr>
          <w:ilvl w:val="2"/>
          <w:numId w:val="17"/>
        </w:numPr>
      </w:pPr>
      <w:bookmarkStart w:id="15" w:name="_Toc502760881"/>
      <w:r>
        <w:t>电机转动方向测试</w:t>
      </w:r>
      <w:bookmarkEnd w:id="15"/>
    </w:p>
    <w:p w:rsidR="00413AAE" w:rsidRDefault="00413AAE" w:rsidP="00FF2E55">
      <w:pPr>
        <w:pStyle w:val="4"/>
        <w:numPr>
          <w:ilvl w:val="3"/>
          <w:numId w:val="17"/>
        </w:numPr>
      </w:pPr>
      <w:r>
        <w:t>操作流程及期望现象</w:t>
      </w:r>
    </w:p>
    <w:p w:rsidR="00413AAE" w:rsidRDefault="009F35B9" w:rsidP="00413AAE">
      <w:r>
        <w:tab/>
      </w:r>
      <w:r w:rsidR="00413AAE">
        <w:t>发送开门</w:t>
      </w:r>
      <w:r w:rsidR="00A3627E">
        <w:t>或关门</w:t>
      </w:r>
      <w:r w:rsidR="00413AAE">
        <w:t>指令</w:t>
      </w:r>
      <w:r w:rsidR="00A3627E">
        <w:t>（建议发送开门指令）</w:t>
      </w:r>
      <w:r w:rsidR="00413AAE">
        <w:t>，查看柜</w:t>
      </w:r>
      <w:r w:rsidR="009A2445">
        <w:t>体各</w:t>
      </w:r>
      <w:r w:rsidR="00413AAE">
        <w:t>4</w:t>
      </w:r>
      <w:r w:rsidR="00413AAE">
        <w:t>个仓门电机是否转动，转动方向是否引导门向</w:t>
      </w:r>
      <w:r w:rsidR="009A2445">
        <w:rPr>
          <w:rFonts w:hint="eastAsia"/>
        </w:rPr>
        <w:t>“</w:t>
      </w:r>
      <w:r w:rsidR="00413AAE">
        <w:t>关闭</w:t>
      </w:r>
      <w:r w:rsidR="009A2445">
        <w:rPr>
          <w:rFonts w:hint="eastAsia"/>
        </w:rPr>
        <w:t>/</w:t>
      </w:r>
      <w:r w:rsidR="009A2445">
        <w:rPr>
          <w:rFonts w:hint="eastAsia"/>
        </w:rPr>
        <w:t>打开”</w:t>
      </w:r>
      <w:r w:rsidR="00413AAE">
        <w:t>方向运动。</w:t>
      </w:r>
    </w:p>
    <w:p w:rsidR="00413AAE" w:rsidRPr="00413AAE" w:rsidRDefault="00413AAE" w:rsidP="00FF2E55">
      <w:pPr>
        <w:pStyle w:val="4"/>
        <w:numPr>
          <w:ilvl w:val="3"/>
          <w:numId w:val="17"/>
        </w:numPr>
      </w:pPr>
      <w:r>
        <w:rPr>
          <w:rFonts w:hint="eastAsia"/>
        </w:rPr>
        <w:t>错误排查及修正</w:t>
      </w:r>
    </w:p>
    <w:p w:rsidR="00413AAE" w:rsidRDefault="009F35B9">
      <w:r>
        <w:tab/>
      </w:r>
      <w:r w:rsidR="00413AAE">
        <w:rPr>
          <w:rFonts w:hint="eastAsia"/>
        </w:rPr>
        <w:t>略</w:t>
      </w:r>
      <w:r w:rsidR="000E39ED">
        <w:rPr>
          <w:rFonts w:hint="eastAsia"/>
        </w:rPr>
        <w:t>。</w:t>
      </w:r>
    </w:p>
    <w:p w:rsidR="00413AAE" w:rsidRDefault="00A3627E" w:rsidP="00FF2E55">
      <w:pPr>
        <w:pStyle w:val="3"/>
        <w:numPr>
          <w:ilvl w:val="2"/>
          <w:numId w:val="17"/>
        </w:numPr>
      </w:pPr>
      <w:bookmarkStart w:id="16" w:name="_Toc502760882"/>
      <w:r>
        <w:t>柜门打开测试</w:t>
      </w:r>
      <w:bookmarkEnd w:id="16"/>
    </w:p>
    <w:p w:rsidR="00A3627E" w:rsidRDefault="00A3627E" w:rsidP="00FF2E55">
      <w:pPr>
        <w:pStyle w:val="4"/>
        <w:numPr>
          <w:ilvl w:val="3"/>
          <w:numId w:val="17"/>
        </w:numPr>
      </w:pPr>
      <w:r>
        <w:t>操作流程及期望现象</w:t>
      </w:r>
    </w:p>
    <w:p w:rsidR="00A3627E" w:rsidRPr="00A3627E" w:rsidRDefault="009F35B9" w:rsidP="00A3627E">
      <w:r>
        <w:tab/>
      </w:r>
      <w:r w:rsidR="00A4171B">
        <w:t>保持柜门不触发到位开关的情况下，</w:t>
      </w:r>
      <w:r w:rsidR="00A3627E">
        <w:t>发送开门指令</w:t>
      </w:r>
      <w:r w:rsidR="000E39ED">
        <w:t>，在电机开始空转后，手动按下开门开关，查看电机是否自动停止转动。</w:t>
      </w:r>
    </w:p>
    <w:p w:rsidR="00B533E1" w:rsidRDefault="000E39ED" w:rsidP="00FF2E55">
      <w:pPr>
        <w:pStyle w:val="4"/>
        <w:numPr>
          <w:ilvl w:val="3"/>
          <w:numId w:val="17"/>
        </w:numPr>
      </w:pPr>
      <w:r>
        <w:t>错误排查及修正</w:t>
      </w:r>
    </w:p>
    <w:p w:rsidR="000E39ED" w:rsidRDefault="009F35B9" w:rsidP="000E39ED">
      <w:r>
        <w:tab/>
      </w:r>
      <w:r w:rsidR="000E39ED">
        <w:t>略。</w:t>
      </w:r>
    </w:p>
    <w:p w:rsidR="003A38FB" w:rsidRDefault="003A38FB" w:rsidP="00FF2E55">
      <w:pPr>
        <w:pStyle w:val="3"/>
        <w:numPr>
          <w:ilvl w:val="2"/>
          <w:numId w:val="17"/>
        </w:numPr>
      </w:pPr>
      <w:bookmarkStart w:id="17" w:name="_Toc502760883"/>
      <w:r>
        <w:t>柜门关闭测试</w:t>
      </w:r>
      <w:bookmarkEnd w:id="17"/>
    </w:p>
    <w:p w:rsidR="003A38FB" w:rsidRDefault="003A38FB" w:rsidP="00FF2E55">
      <w:pPr>
        <w:pStyle w:val="4"/>
        <w:numPr>
          <w:ilvl w:val="3"/>
          <w:numId w:val="17"/>
        </w:numPr>
      </w:pPr>
      <w:r>
        <w:t>操作流程及期望现象</w:t>
      </w:r>
    </w:p>
    <w:p w:rsidR="003A38FB" w:rsidRDefault="009F35B9" w:rsidP="000E39ED">
      <w:r>
        <w:tab/>
      </w:r>
      <w:r w:rsidR="00A4171B">
        <w:t>保持柜门不触发到位开关的情况下，</w:t>
      </w:r>
      <w:r w:rsidR="003A38FB">
        <w:t>发送关门指令，在电机空转后，手动按下关门开关，</w:t>
      </w:r>
      <w:r w:rsidR="003A38FB">
        <w:lastRenderedPageBreak/>
        <w:t>查看电机是否自动停止转动。</w:t>
      </w:r>
    </w:p>
    <w:p w:rsidR="003A38FB" w:rsidRDefault="003A38FB" w:rsidP="00FF2E55">
      <w:pPr>
        <w:pStyle w:val="4"/>
        <w:numPr>
          <w:ilvl w:val="3"/>
          <w:numId w:val="17"/>
        </w:numPr>
      </w:pPr>
      <w:r>
        <w:t>错误排查及修正</w:t>
      </w:r>
    </w:p>
    <w:p w:rsidR="003A38FB" w:rsidRDefault="009F35B9" w:rsidP="000E39ED">
      <w:r>
        <w:tab/>
      </w:r>
      <w:r w:rsidR="003A38FB">
        <w:rPr>
          <w:rFonts w:hint="eastAsia"/>
        </w:rPr>
        <w:t>略。</w:t>
      </w:r>
    </w:p>
    <w:p w:rsidR="00607815" w:rsidRDefault="00607815" w:rsidP="00FF2E55">
      <w:pPr>
        <w:pStyle w:val="3"/>
        <w:numPr>
          <w:ilvl w:val="2"/>
          <w:numId w:val="17"/>
        </w:numPr>
      </w:pPr>
      <w:bookmarkStart w:id="18" w:name="_Toc502760884"/>
      <w:r>
        <w:t>柜门</w:t>
      </w:r>
      <w:r w:rsidR="000501CC">
        <w:t>关闭</w:t>
      </w:r>
      <w:r>
        <w:t>防夹手测试</w:t>
      </w:r>
      <w:bookmarkEnd w:id="18"/>
    </w:p>
    <w:p w:rsidR="00607815" w:rsidRDefault="00607815" w:rsidP="00FF2E55">
      <w:pPr>
        <w:pStyle w:val="4"/>
        <w:numPr>
          <w:ilvl w:val="3"/>
          <w:numId w:val="17"/>
        </w:numPr>
      </w:pPr>
      <w:r>
        <w:t>操作流程及期望现象</w:t>
      </w:r>
    </w:p>
    <w:p w:rsidR="00607815" w:rsidRDefault="009F35B9" w:rsidP="00607815">
      <w:r>
        <w:tab/>
      </w:r>
      <w:r w:rsidR="00A4171B">
        <w:t>保持柜门不触发到位开关的情况下，</w:t>
      </w:r>
      <w:r w:rsidR="00607815">
        <w:t>发送关门指令，在电机空转后，手动按下防夹手开关，查看电机是否反转。</w:t>
      </w:r>
    </w:p>
    <w:p w:rsidR="00607815" w:rsidRDefault="00607815" w:rsidP="00FF2E55">
      <w:pPr>
        <w:pStyle w:val="4"/>
        <w:numPr>
          <w:ilvl w:val="3"/>
          <w:numId w:val="17"/>
        </w:numPr>
      </w:pPr>
      <w:r>
        <w:rPr>
          <w:rFonts w:hint="eastAsia"/>
        </w:rPr>
        <w:t>错误排查及修正</w:t>
      </w:r>
    </w:p>
    <w:p w:rsidR="00607815" w:rsidRDefault="009F35B9" w:rsidP="00607815">
      <w:r>
        <w:tab/>
      </w:r>
      <w:r w:rsidR="00607815">
        <w:t>略。</w:t>
      </w:r>
    </w:p>
    <w:p w:rsidR="00A4171B" w:rsidRDefault="00A4171B" w:rsidP="00A4171B">
      <w:pPr>
        <w:pStyle w:val="2"/>
        <w:numPr>
          <w:ilvl w:val="1"/>
          <w:numId w:val="17"/>
        </w:numPr>
      </w:pPr>
      <w:bookmarkStart w:id="19" w:name="_Toc502760885"/>
      <w:r>
        <w:t>综合测试项目</w:t>
      </w:r>
      <w:bookmarkEnd w:id="19"/>
    </w:p>
    <w:p w:rsidR="008A7E73" w:rsidRPr="008A7E73" w:rsidRDefault="008A7E73" w:rsidP="008A7E73">
      <w:r>
        <w:tab/>
      </w:r>
      <w:r>
        <w:t>无。</w:t>
      </w:r>
    </w:p>
    <w:p w:rsidR="009208ED" w:rsidRDefault="009208ED" w:rsidP="00FF2E55">
      <w:pPr>
        <w:pStyle w:val="2"/>
        <w:numPr>
          <w:ilvl w:val="1"/>
          <w:numId w:val="17"/>
        </w:numPr>
      </w:pPr>
      <w:bookmarkStart w:id="20" w:name="_Toc502760886"/>
      <w:r>
        <w:t>注意事项</w:t>
      </w:r>
      <w:bookmarkEnd w:id="20"/>
    </w:p>
    <w:p w:rsidR="009208ED" w:rsidRDefault="009F35B9" w:rsidP="009208ED">
      <w:r>
        <w:tab/>
      </w:r>
      <w:r w:rsidR="009208ED">
        <w:t>以上测试流程，必须按顺序执行，且不得安装传动齿轮。</w:t>
      </w:r>
    </w:p>
    <w:p w:rsidR="004219DE" w:rsidRDefault="004219DE" w:rsidP="00FF2E55">
      <w:pPr>
        <w:pStyle w:val="2"/>
        <w:numPr>
          <w:ilvl w:val="1"/>
          <w:numId w:val="17"/>
        </w:numPr>
      </w:pPr>
      <w:bookmarkStart w:id="21" w:name="_Toc502760887"/>
      <w:r>
        <w:t>出厂</w:t>
      </w:r>
      <w:r w:rsidR="00753AF6">
        <w:t>要求</w:t>
      </w:r>
      <w:bookmarkEnd w:id="21"/>
    </w:p>
    <w:p w:rsidR="000D22ED" w:rsidRPr="000D22ED" w:rsidRDefault="009F35B9" w:rsidP="000D22ED">
      <w:r>
        <w:tab/>
      </w:r>
      <w:r w:rsidR="00753AF6">
        <w:t>柜门部分出厂无特殊要求，</w:t>
      </w:r>
      <w:r w:rsidR="000D22ED">
        <w:t>测试工作完成后，出厂前可将柜门保持打开状态安装齿轮</w:t>
      </w:r>
      <w:r w:rsidR="008A7E73">
        <w:t>，控制板上电时，会自动执行关门操作</w:t>
      </w:r>
      <w:r w:rsidR="00753AF6">
        <w:t>，无需认为干预</w:t>
      </w:r>
      <w:r w:rsidR="000D22ED">
        <w:t>。</w:t>
      </w:r>
    </w:p>
    <w:p w:rsidR="00B533E1" w:rsidRDefault="00B533E1">
      <w:pPr>
        <w:widowControl/>
        <w:jc w:val="left"/>
      </w:pPr>
      <w:r>
        <w:br w:type="page"/>
      </w:r>
    </w:p>
    <w:p w:rsidR="00B533E1" w:rsidRDefault="00573022" w:rsidP="00573022">
      <w:pPr>
        <w:pStyle w:val="1"/>
        <w:numPr>
          <w:ilvl w:val="0"/>
          <w:numId w:val="17"/>
        </w:numPr>
      </w:pPr>
      <w:bookmarkStart w:id="22" w:name="_Toc502760888"/>
      <w:r>
        <w:lastRenderedPageBreak/>
        <w:t>红外感应测试</w:t>
      </w:r>
      <w:bookmarkEnd w:id="22"/>
    </w:p>
    <w:p w:rsidR="00B533E1" w:rsidRDefault="00A42543" w:rsidP="00A42543">
      <w:pPr>
        <w:pStyle w:val="2"/>
        <w:numPr>
          <w:ilvl w:val="1"/>
          <w:numId w:val="17"/>
        </w:numPr>
      </w:pPr>
      <w:bookmarkStart w:id="23" w:name="_Toc502760889"/>
      <w:r>
        <w:t>基础测试项目</w:t>
      </w:r>
      <w:bookmarkEnd w:id="23"/>
    </w:p>
    <w:p w:rsidR="00A42543" w:rsidRDefault="00A42543" w:rsidP="00A42543">
      <w:pPr>
        <w:pStyle w:val="3"/>
        <w:numPr>
          <w:ilvl w:val="2"/>
          <w:numId w:val="17"/>
        </w:numPr>
      </w:pPr>
      <w:bookmarkStart w:id="24" w:name="_Toc502760890"/>
      <w:r>
        <w:t>红外感应元器件功能性测试</w:t>
      </w:r>
      <w:bookmarkEnd w:id="24"/>
    </w:p>
    <w:p w:rsidR="00A42543" w:rsidRDefault="00A42543" w:rsidP="00A42543">
      <w:pPr>
        <w:pStyle w:val="4"/>
        <w:numPr>
          <w:ilvl w:val="3"/>
          <w:numId w:val="17"/>
        </w:numPr>
      </w:pPr>
      <w:r>
        <w:t>操作流程及期望现象</w:t>
      </w:r>
    </w:p>
    <w:p w:rsidR="00A42543" w:rsidRDefault="00A42543" w:rsidP="00A42543">
      <w:r>
        <w:tab/>
      </w:r>
      <w:r>
        <w:t>确保某仓位内无物品，刷新红外感应结果，查看该仓位读取结果是否为空；</w:t>
      </w:r>
    </w:p>
    <w:p w:rsidR="00A42543" w:rsidRDefault="00A42543" w:rsidP="00A42543">
      <w:r>
        <w:tab/>
      </w:r>
      <w:r>
        <w:t>在空仓位内放入物品，刷新红外感应结果，查看该仓位读取结果是否为非空；</w:t>
      </w:r>
    </w:p>
    <w:p w:rsidR="00A42543" w:rsidRPr="00A42543" w:rsidRDefault="00A42543" w:rsidP="00A42543">
      <w:r>
        <w:tab/>
      </w:r>
      <w:r>
        <w:t>可一次性测试多个仓位，直至</w:t>
      </w:r>
      <w:r>
        <w:rPr>
          <w:rFonts w:hint="eastAsia"/>
        </w:rPr>
        <w:t>28</w:t>
      </w:r>
      <w:r>
        <w:rPr>
          <w:rFonts w:hint="eastAsia"/>
        </w:rPr>
        <w:t>个仓位均测试完成</w:t>
      </w:r>
      <w:r w:rsidR="003A5C22">
        <w:rPr>
          <w:rFonts w:hint="eastAsia"/>
        </w:rPr>
        <w:t>。</w:t>
      </w:r>
    </w:p>
    <w:p w:rsidR="00A42543" w:rsidRDefault="00A42543" w:rsidP="00A42543">
      <w:pPr>
        <w:pStyle w:val="4"/>
        <w:numPr>
          <w:ilvl w:val="3"/>
          <w:numId w:val="17"/>
        </w:numPr>
      </w:pPr>
      <w:r>
        <w:rPr>
          <w:rFonts w:hint="eastAsia"/>
        </w:rPr>
        <w:t>错误排查及修正</w:t>
      </w:r>
    </w:p>
    <w:p w:rsidR="00A42543" w:rsidRPr="00A42543" w:rsidRDefault="00A42543" w:rsidP="00A42543">
      <w:r>
        <w:tab/>
      </w:r>
      <w:r>
        <w:t>略。</w:t>
      </w:r>
    </w:p>
    <w:p w:rsidR="00A42543" w:rsidRDefault="00A42543" w:rsidP="00A42543">
      <w:pPr>
        <w:pStyle w:val="2"/>
        <w:numPr>
          <w:ilvl w:val="1"/>
          <w:numId w:val="17"/>
        </w:numPr>
      </w:pPr>
      <w:bookmarkStart w:id="25" w:name="_Toc502760891"/>
      <w:r>
        <w:t>综合测试项目</w:t>
      </w:r>
      <w:bookmarkEnd w:id="25"/>
    </w:p>
    <w:p w:rsidR="00A42543" w:rsidRPr="00A42543" w:rsidRDefault="00A42543" w:rsidP="00A42543">
      <w:r>
        <w:tab/>
      </w:r>
      <w:r>
        <w:t>无。</w:t>
      </w:r>
    </w:p>
    <w:p w:rsidR="00A42543" w:rsidRDefault="00A42543" w:rsidP="00A42543">
      <w:pPr>
        <w:pStyle w:val="2"/>
        <w:numPr>
          <w:ilvl w:val="1"/>
          <w:numId w:val="17"/>
        </w:numPr>
      </w:pPr>
      <w:bookmarkStart w:id="26" w:name="_Toc502760892"/>
      <w:r>
        <w:t>注意事项</w:t>
      </w:r>
      <w:bookmarkEnd w:id="26"/>
    </w:p>
    <w:p w:rsidR="00A42543" w:rsidRPr="00A42543" w:rsidRDefault="00A42543" w:rsidP="00A42543">
      <w:r>
        <w:tab/>
      </w:r>
      <w:r>
        <w:t>无。</w:t>
      </w:r>
    </w:p>
    <w:p w:rsidR="00A42543" w:rsidRDefault="00A42543" w:rsidP="00A42543">
      <w:pPr>
        <w:pStyle w:val="2"/>
        <w:numPr>
          <w:ilvl w:val="1"/>
          <w:numId w:val="17"/>
        </w:numPr>
      </w:pPr>
      <w:bookmarkStart w:id="27" w:name="_Toc502760893"/>
      <w:r>
        <w:t>出厂要求</w:t>
      </w:r>
      <w:bookmarkEnd w:id="27"/>
    </w:p>
    <w:p w:rsidR="001A2DB2" w:rsidRDefault="00C70E01">
      <w:r>
        <w:tab/>
      </w:r>
      <w:r>
        <w:t>无。</w:t>
      </w:r>
    </w:p>
    <w:sectPr w:rsidR="001A2DB2" w:rsidSect="003E2712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9C25C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04A14D6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050D00B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053906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1CAA4DA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1D8B10F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1D975F6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7" w15:restartNumberingAfterBreak="0">
    <w:nsid w:val="237B530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8" w15:restartNumberingAfterBreak="0">
    <w:nsid w:val="27F7655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28BD149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0" w15:restartNumberingAfterBreak="0">
    <w:nsid w:val="2A3745D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 w15:restartNumberingAfterBreak="0">
    <w:nsid w:val="2A6A4DF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2" w15:restartNumberingAfterBreak="0">
    <w:nsid w:val="30682FF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34F60A0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4" w15:restartNumberingAfterBreak="0">
    <w:nsid w:val="3A0D40C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3AEC36D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 w15:restartNumberingAfterBreak="0">
    <w:nsid w:val="3B1C61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 w15:restartNumberingAfterBreak="0">
    <w:nsid w:val="414C4BA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8" w15:restartNumberingAfterBreak="0">
    <w:nsid w:val="4649123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9" w15:restartNumberingAfterBreak="0">
    <w:nsid w:val="4BC16CE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0" w15:restartNumberingAfterBreak="0">
    <w:nsid w:val="4CB9215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1" w15:restartNumberingAfterBreak="0">
    <w:nsid w:val="52F8407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2" w15:restartNumberingAfterBreak="0">
    <w:nsid w:val="5350767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3" w15:restartNumberingAfterBreak="0">
    <w:nsid w:val="55031D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4" w15:restartNumberingAfterBreak="0">
    <w:nsid w:val="55B2611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5" w15:restartNumberingAfterBreak="0">
    <w:nsid w:val="55DA5E0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6" w15:restartNumberingAfterBreak="0">
    <w:nsid w:val="590E35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7" w15:restartNumberingAfterBreak="0">
    <w:nsid w:val="639216C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8" w15:restartNumberingAfterBreak="0">
    <w:nsid w:val="65A64C8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9" w15:restartNumberingAfterBreak="0">
    <w:nsid w:val="68E43DD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0" w15:restartNumberingAfterBreak="0">
    <w:nsid w:val="6B2F337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1" w15:restartNumberingAfterBreak="0">
    <w:nsid w:val="6DEF269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2" w15:restartNumberingAfterBreak="0">
    <w:nsid w:val="6F223D2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3" w15:restartNumberingAfterBreak="0">
    <w:nsid w:val="73DD3D4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 w15:restartNumberingAfterBreak="0">
    <w:nsid w:val="74C91E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5" w15:restartNumberingAfterBreak="0">
    <w:nsid w:val="7762447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6" w15:restartNumberingAfterBreak="0">
    <w:nsid w:val="79A1685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7" w15:restartNumberingAfterBreak="0">
    <w:nsid w:val="7D88169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8" w15:restartNumberingAfterBreak="0">
    <w:nsid w:val="7F92533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9"/>
  </w:num>
  <w:num w:numId="2">
    <w:abstractNumId w:val="19"/>
  </w:num>
  <w:num w:numId="3">
    <w:abstractNumId w:val="28"/>
  </w:num>
  <w:num w:numId="4">
    <w:abstractNumId w:val="17"/>
  </w:num>
  <w:num w:numId="5">
    <w:abstractNumId w:val="33"/>
  </w:num>
  <w:num w:numId="6">
    <w:abstractNumId w:val="6"/>
  </w:num>
  <w:num w:numId="7">
    <w:abstractNumId w:val="25"/>
  </w:num>
  <w:num w:numId="8">
    <w:abstractNumId w:val="32"/>
  </w:num>
  <w:num w:numId="9">
    <w:abstractNumId w:val="7"/>
  </w:num>
  <w:num w:numId="10">
    <w:abstractNumId w:val="37"/>
  </w:num>
  <w:num w:numId="11">
    <w:abstractNumId w:val="10"/>
  </w:num>
  <w:num w:numId="12">
    <w:abstractNumId w:val="5"/>
  </w:num>
  <w:num w:numId="13">
    <w:abstractNumId w:val="2"/>
  </w:num>
  <w:num w:numId="14">
    <w:abstractNumId w:val="26"/>
  </w:num>
  <w:num w:numId="15">
    <w:abstractNumId w:val="30"/>
  </w:num>
  <w:num w:numId="16">
    <w:abstractNumId w:val="16"/>
  </w:num>
  <w:num w:numId="17">
    <w:abstractNumId w:val="3"/>
  </w:num>
  <w:num w:numId="18">
    <w:abstractNumId w:val="8"/>
  </w:num>
  <w:num w:numId="19">
    <w:abstractNumId w:val="20"/>
  </w:num>
  <w:num w:numId="20">
    <w:abstractNumId w:val="18"/>
  </w:num>
  <w:num w:numId="21">
    <w:abstractNumId w:val="0"/>
  </w:num>
  <w:num w:numId="22">
    <w:abstractNumId w:val="11"/>
  </w:num>
  <w:num w:numId="23">
    <w:abstractNumId w:val="34"/>
  </w:num>
  <w:num w:numId="24">
    <w:abstractNumId w:val="31"/>
  </w:num>
  <w:num w:numId="25">
    <w:abstractNumId w:val="15"/>
  </w:num>
  <w:num w:numId="26">
    <w:abstractNumId w:val="14"/>
  </w:num>
  <w:num w:numId="27">
    <w:abstractNumId w:val="24"/>
  </w:num>
  <w:num w:numId="28">
    <w:abstractNumId w:val="27"/>
  </w:num>
  <w:num w:numId="29">
    <w:abstractNumId w:val="22"/>
  </w:num>
  <w:num w:numId="30">
    <w:abstractNumId w:val="13"/>
  </w:num>
  <w:num w:numId="31">
    <w:abstractNumId w:val="36"/>
  </w:num>
  <w:num w:numId="32">
    <w:abstractNumId w:val="4"/>
  </w:num>
  <w:num w:numId="33">
    <w:abstractNumId w:val="23"/>
  </w:num>
  <w:num w:numId="34">
    <w:abstractNumId w:val="1"/>
  </w:num>
  <w:num w:numId="35">
    <w:abstractNumId w:val="12"/>
  </w:num>
  <w:num w:numId="36">
    <w:abstractNumId w:val="38"/>
  </w:num>
  <w:num w:numId="37">
    <w:abstractNumId w:val="9"/>
  </w:num>
  <w:num w:numId="38">
    <w:abstractNumId w:val="35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BF2"/>
    <w:rsid w:val="00025ACC"/>
    <w:rsid w:val="000501CC"/>
    <w:rsid w:val="000D22ED"/>
    <w:rsid w:val="000E3117"/>
    <w:rsid w:val="000E39ED"/>
    <w:rsid w:val="001A2DB2"/>
    <w:rsid w:val="00254CB8"/>
    <w:rsid w:val="002E5781"/>
    <w:rsid w:val="00373197"/>
    <w:rsid w:val="003A38FB"/>
    <w:rsid w:val="003A5C22"/>
    <w:rsid w:val="003C43F2"/>
    <w:rsid w:val="003E2712"/>
    <w:rsid w:val="00402381"/>
    <w:rsid w:val="00413AAE"/>
    <w:rsid w:val="004219DE"/>
    <w:rsid w:val="00444E54"/>
    <w:rsid w:val="00454465"/>
    <w:rsid w:val="004B6BF2"/>
    <w:rsid w:val="00573022"/>
    <w:rsid w:val="005C7D06"/>
    <w:rsid w:val="00605DBB"/>
    <w:rsid w:val="00607815"/>
    <w:rsid w:val="00612D9F"/>
    <w:rsid w:val="00682258"/>
    <w:rsid w:val="00682DD4"/>
    <w:rsid w:val="006C396E"/>
    <w:rsid w:val="00750045"/>
    <w:rsid w:val="00753AF6"/>
    <w:rsid w:val="00757AA6"/>
    <w:rsid w:val="00844D07"/>
    <w:rsid w:val="008A7E73"/>
    <w:rsid w:val="00906007"/>
    <w:rsid w:val="00910963"/>
    <w:rsid w:val="009208ED"/>
    <w:rsid w:val="00956A2D"/>
    <w:rsid w:val="009A2445"/>
    <w:rsid w:val="009D6834"/>
    <w:rsid w:val="009E0692"/>
    <w:rsid w:val="009F35B9"/>
    <w:rsid w:val="00A044DC"/>
    <w:rsid w:val="00A0759C"/>
    <w:rsid w:val="00A242F8"/>
    <w:rsid w:val="00A3627E"/>
    <w:rsid w:val="00A4171B"/>
    <w:rsid w:val="00A42543"/>
    <w:rsid w:val="00AF0232"/>
    <w:rsid w:val="00B533E1"/>
    <w:rsid w:val="00BC5A19"/>
    <w:rsid w:val="00BC6F92"/>
    <w:rsid w:val="00C57AC0"/>
    <w:rsid w:val="00C640C8"/>
    <w:rsid w:val="00C70E01"/>
    <w:rsid w:val="00E23C04"/>
    <w:rsid w:val="00E2705A"/>
    <w:rsid w:val="00EC7921"/>
    <w:rsid w:val="00ED7E83"/>
    <w:rsid w:val="00F46F3B"/>
    <w:rsid w:val="00F5731C"/>
    <w:rsid w:val="00F850AF"/>
    <w:rsid w:val="00FF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CFB0C9-1BA1-4324-B717-999314ECF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3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3AA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A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13AA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3E2712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3E2712"/>
    <w:rPr>
      <w:kern w:val="0"/>
      <w:sz w:val="22"/>
    </w:rPr>
  </w:style>
  <w:style w:type="character" w:customStyle="1" w:styleId="1Char">
    <w:name w:val="标题 1 Char"/>
    <w:basedOn w:val="a0"/>
    <w:link w:val="1"/>
    <w:uiPriority w:val="9"/>
    <w:rsid w:val="00413AA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13AA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13AAE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13AA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B533E1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B533E1"/>
  </w:style>
  <w:style w:type="paragraph" w:styleId="20">
    <w:name w:val="toc 2"/>
    <w:basedOn w:val="a"/>
    <w:next w:val="a"/>
    <w:autoRedefine/>
    <w:uiPriority w:val="39"/>
    <w:unhideWhenUsed/>
    <w:rsid w:val="00B533E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B533E1"/>
    <w:pPr>
      <w:ind w:leftChars="400" w:left="840"/>
    </w:pPr>
  </w:style>
  <w:style w:type="character" w:styleId="a4">
    <w:name w:val="Hyperlink"/>
    <w:basedOn w:val="a0"/>
    <w:uiPriority w:val="99"/>
    <w:unhideWhenUsed/>
    <w:rsid w:val="00B533E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FF2E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F850AF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miyatsu@qq.com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456FF-83B0-47CD-B34C-7EA88795E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9</Pages>
  <Words>590</Words>
  <Characters>3365</Characters>
  <Application>Microsoft Office Word</Application>
  <DocSecurity>0</DocSecurity>
  <Lines>28</Lines>
  <Paragraphs>7</Paragraphs>
  <ScaleCrop>false</ScaleCrop>
  <Company>深圳市启仑智能科技有限公司</Company>
  <LinksUpToDate>false</LinksUpToDate>
  <CharactersWithSpaces>3948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共享VR眼镜柜</dc:title>
  <dc:subject>柜体工厂测试技术文档</dc:subject>
  <dc:creator>深圳市天贝物联科技有限公司</dc:creator>
  <cp:keywords/>
  <dc:description/>
  <cp:lastModifiedBy>丁涛</cp:lastModifiedBy>
  <cp:revision>52</cp:revision>
  <dcterms:created xsi:type="dcterms:W3CDTF">2017-12-26T07:48:00Z</dcterms:created>
  <dcterms:modified xsi:type="dcterms:W3CDTF">2018-01-03T08:39:00Z</dcterms:modified>
</cp:coreProperties>
</file>