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BBEB0" w14:textId="5CD548D1" w:rsidR="00420F67" w:rsidRDefault="00420F67" w:rsidP="00420F67">
      <w:pPr>
        <w:spacing w:line="240" w:lineRule="auto"/>
        <w:jc w:val="both"/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Problem state</w:t>
      </w:r>
      <w:r w:rsidR="009E60E1" w:rsidRPr="00A25567">
        <w:rPr>
          <w:rFonts w:ascii="Garamond" w:hAnsi="Garamond" w:cs="Times New Roman"/>
          <w:b/>
          <w:sz w:val="20"/>
          <w:szCs w:val="20"/>
        </w:rPr>
        <w:t xml:space="preserve">ment: </w:t>
      </w:r>
      <w:r w:rsidR="00E27BCD" w:rsidRPr="002F724F">
        <w:rPr>
          <w:rFonts w:ascii="Garamond" w:hAnsi="Garamond" w:cs="Times New Roman"/>
          <w:bCs/>
          <w:sz w:val="20"/>
          <w:szCs w:val="20"/>
        </w:rPr>
        <w:t>Analyzing changes in evolving data from</w:t>
      </w:r>
      <w:r w:rsidR="00E27BCD">
        <w:rPr>
          <w:rFonts w:ascii="Garamond" w:hAnsi="Garamond" w:cs="Times New Roman"/>
          <w:b/>
          <w:sz w:val="20"/>
          <w:szCs w:val="20"/>
        </w:rPr>
        <w:t xml:space="preserve"> </w:t>
      </w:r>
      <w:r w:rsidR="005B2A7F">
        <w:rPr>
          <w:rFonts w:ascii="Garamond" w:hAnsi="Garamond" w:cs="Times New Roman"/>
          <w:sz w:val="20"/>
          <w:szCs w:val="20"/>
        </w:rPr>
        <w:t>advanced habitation systems</w:t>
      </w:r>
      <w:r w:rsidR="009E60E1" w:rsidRPr="00A25567">
        <w:rPr>
          <w:rFonts w:ascii="Garamond" w:hAnsi="Garamond" w:cs="Times New Roman"/>
          <w:sz w:val="20"/>
          <w:szCs w:val="20"/>
        </w:rPr>
        <w:t>.</w:t>
      </w:r>
    </w:p>
    <w:p w14:paraId="30E89F79" w14:textId="2348010C" w:rsidR="002F724F" w:rsidRPr="00A25567" w:rsidRDefault="002F724F" w:rsidP="00420F67">
      <w:pPr>
        <w:spacing w:line="240" w:lineRule="auto"/>
        <w:jc w:val="both"/>
        <w:rPr>
          <w:rFonts w:ascii="Garamond" w:hAnsi="Garamond" w:cs="Times New Roman"/>
          <w:b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The goal of this task is to create a framework that monitors and provides change detection in a multimodal system</w:t>
      </w:r>
      <w:r w:rsidR="008543E9">
        <w:rPr>
          <w:rFonts w:ascii="Garamond" w:hAnsi="Garamond" w:cs="Times New Roman"/>
          <w:sz w:val="20"/>
          <w:szCs w:val="20"/>
        </w:rPr>
        <w:t xml:space="preserve">. </w:t>
      </w:r>
      <w:r w:rsidR="008543E9" w:rsidRPr="007061E9">
        <w:rPr>
          <w:rFonts w:ascii="Garamond" w:hAnsi="Garamond" w:cs="Times New Roman"/>
          <w:b/>
          <w:bCs/>
          <w:sz w:val="20"/>
          <w:szCs w:val="20"/>
        </w:rPr>
        <w:t xml:space="preserve">Our objective </w:t>
      </w:r>
      <w:r w:rsidR="008543E9">
        <w:rPr>
          <w:rFonts w:ascii="Garamond" w:hAnsi="Garamond" w:cs="Times New Roman"/>
          <w:sz w:val="20"/>
          <w:szCs w:val="20"/>
        </w:rPr>
        <w:t xml:space="preserve">is </w:t>
      </w:r>
      <w:r w:rsidR="00616649">
        <w:rPr>
          <w:rFonts w:ascii="Garamond" w:hAnsi="Garamond" w:cs="Times New Roman"/>
          <w:sz w:val="20"/>
          <w:szCs w:val="20"/>
        </w:rPr>
        <w:t xml:space="preserve">two-fold (a) </w:t>
      </w:r>
      <w:r w:rsidR="00655EBE">
        <w:rPr>
          <w:rFonts w:ascii="Garamond" w:hAnsi="Garamond" w:cs="Times New Roman"/>
          <w:sz w:val="20"/>
          <w:szCs w:val="20"/>
        </w:rPr>
        <w:t>T</w:t>
      </w:r>
      <w:r w:rsidR="008543E9">
        <w:rPr>
          <w:rFonts w:ascii="Garamond" w:hAnsi="Garamond" w:cs="Times New Roman"/>
          <w:sz w:val="20"/>
          <w:szCs w:val="20"/>
        </w:rPr>
        <w:t>o provide the mining of patterns from older data as changes in data could reflect long term</w:t>
      </w:r>
      <w:r w:rsidR="00616649">
        <w:rPr>
          <w:rFonts w:ascii="Garamond" w:hAnsi="Garamond" w:cs="Times New Roman"/>
          <w:sz w:val="20"/>
          <w:szCs w:val="20"/>
        </w:rPr>
        <w:t>/ previous</w:t>
      </w:r>
      <w:r w:rsidR="008543E9">
        <w:rPr>
          <w:rFonts w:ascii="Garamond" w:hAnsi="Garamond" w:cs="Times New Roman"/>
          <w:sz w:val="20"/>
          <w:szCs w:val="20"/>
        </w:rPr>
        <w:t xml:space="preserve"> trends.</w:t>
      </w:r>
      <w:r w:rsidR="007061E9">
        <w:rPr>
          <w:rFonts w:ascii="Garamond" w:hAnsi="Garamond" w:cs="Times New Roman"/>
          <w:sz w:val="20"/>
          <w:szCs w:val="20"/>
        </w:rPr>
        <w:t xml:space="preserve"> (b) Mining for patterns over near data – as recent changes in data could indicate the recurrences of the previously known pattern or an upcoming event.</w:t>
      </w:r>
    </w:p>
    <w:p w14:paraId="2FC3EBC8" w14:textId="6E995BB8" w:rsidR="00D72D53" w:rsidRPr="00A25567" w:rsidRDefault="00655EBE" w:rsidP="00D72D53">
      <w:pPr>
        <w:spacing w:line="240" w:lineRule="auto"/>
        <w:jc w:val="both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b/>
          <w:sz w:val="20"/>
          <w:szCs w:val="20"/>
        </w:rPr>
        <w:t>Reported outcomes:</w:t>
      </w:r>
      <w:r w:rsidR="00D72D53" w:rsidRPr="00A25567">
        <w:rPr>
          <w:rFonts w:ascii="Garamond" w:hAnsi="Garamond" w:cs="Times New Roman"/>
          <w:b/>
          <w:sz w:val="20"/>
          <w:szCs w:val="20"/>
        </w:rPr>
        <w:t xml:space="preserve"> </w:t>
      </w:r>
      <w:r w:rsidRPr="003944A2">
        <w:rPr>
          <w:rFonts w:ascii="Garamond" w:hAnsi="Garamond" w:cs="Times New Roman"/>
          <w:sz w:val="20"/>
          <w:szCs w:val="20"/>
        </w:rPr>
        <w:t>An</w:t>
      </w:r>
      <w:r w:rsidR="00D72D53" w:rsidRPr="003944A2">
        <w:rPr>
          <w:rFonts w:ascii="Garamond" w:hAnsi="Garamond" w:cs="Times New Roman"/>
          <w:sz w:val="20"/>
          <w:szCs w:val="20"/>
        </w:rPr>
        <w:t xml:space="preserve"> exhaustive survey of related </w:t>
      </w:r>
      <w:r w:rsidR="003944A2" w:rsidRPr="003944A2">
        <w:rPr>
          <w:rFonts w:ascii="Garamond" w:hAnsi="Garamond" w:cs="Times New Roman"/>
          <w:sz w:val="20"/>
          <w:szCs w:val="20"/>
        </w:rPr>
        <w:t>datasets that capture multi-modal environments/systems</w:t>
      </w:r>
      <w:r w:rsidR="00D72D53" w:rsidRPr="003944A2">
        <w:rPr>
          <w:rFonts w:ascii="Garamond" w:hAnsi="Garamond" w:cs="Times New Roman"/>
          <w:sz w:val="20"/>
          <w:szCs w:val="20"/>
        </w:rPr>
        <w:t>.</w:t>
      </w:r>
    </w:p>
    <w:p w14:paraId="4DAF1810" w14:textId="2530761C" w:rsidR="00420F67" w:rsidRPr="00A25567" w:rsidRDefault="009E60E1" w:rsidP="00420F67">
      <w:pPr>
        <w:spacing w:line="276" w:lineRule="auto"/>
        <w:jc w:val="both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Specific Aims</w:t>
      </w:r>
      <w:r w:rsidR="00A25567" w:rsidRPr="00A25567">
        <w:rPr>
          <w:rFonts w:ascii="Garamond" w:hAnsi="Garamond" w:cs="Times New Roman"/>
          <w:b/>
          <w:sz w:val="20"/>
          <w:szCs w:val="20"/>
        </w:rPr>
        <w:t>:</w:t>
      </w:r>
    </w:p>
    <w:p w14:paraId="7BEFE798" w14:textId="5BC256F5" w:rsidR="009E60E1" w:rsidRDefault="00B000DD" w:rsidP="00C260CC">
      <w:pPr>
        <w:pStyle w:val="ListParagraph"/>
        <w:numPr>
          <w:ilvl w:val="0"/>
          <w:numId w:val="8"/>
        </w:numPr>
        <w:spacing w:line="276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Make</w:t>
      </w:r>
      <w:r w:rsidR="007D4500">
        <w:rPr>
          <w:rFonts w:ascii="Garamond" w:hAnsi="Garamond" w:cs="Times New Roman"/>
          <w:sz w:val="20"/>
          <w:szCs w:val="20"/>
        </w:rPr>
        <w:t xml:space="preserve"> an </w:t>
      </w:r>
      <w:r w:rsidR="00A33A83">
        <w:rPr>
          <w:rFonts w:ascii="Garamond" w:hAnsi="Garamond" w:cs="Times New Roman"/>
          <w:sz w:val="20"/>
          <w:szCs w:val="20"/>
        </w:rPr>
        <w:t>exploratory data visualization</w:t>
      </w:r>
    </w:p>
    <w:p w14:paraId="60375D26" w14:textId="53A2276A" w:rsidR="000100DC" w:rsidRDefault="002832E3" w:rsidP="00F62FA3">
      <w:pPr>
        <w:pStyle w:val="ListParagraph"/>
        <w:numPr>
          <w:ilvl w:val="1"/>
          <w:numId w:val="8"/>
        </w:numPr>
        <w:spacing w:line="276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 xml:space="preserve">NASA </w:t>
      </w:r>
      <w:r w:rsidR="000100DC" w:rsidRPr="000100DC">
        <w:rPr>
          <w:rFonts w:ascii="Garamond" w:hAnsi="Garamond" w:cs="Times New Roman"/>
          <w:sz w:val="20"/>
          <w:szCs w:val="20"/>
        </w:rPr>
        <w:t>Bearing Data Set</w:t>
      </w:r>
    </w:p>
    <w:p w14:paraId="22976734" w14:textId="0005DA1A" w:rsidR="008B0C9F" w:rsidRDefault="002832E3" w:rsidP="00F62FA3">
      <w:pPr>
        <w:pStyle w:val="ListParagraph"/>
        <w:numPr>
          <w:ilvl w:val="1"/>
          <w:numId w:val="8"/>
        </w:numPr>
        <w:spacing w:line="276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 xml:space="preserve">NASA </w:t>
      </w:r>
      <w:r w:rsidR="002414F3" w:rsidRPr="000100DC">
        <w:rPr>
          <w:rFonts w:ascii="Garamond" w:hAnsi="Garamond" w:cs="Times New Roman"/>
          <w:sz w:val="20"/>
          <w:szCs w:val="20"/>
        </w:rPr>
        <w:t>Battery Data Set</w:t>
      </w:r>
      <w:r w:rsidR="00320742">
        <w:rPr>
          <w:rFonts w:ascii="Garamond" w:hAnsi="Garamond" w:cs="Times New Roman"/>
          <w:sz w:val="20"/>
          <w:szCs w:val="20"/>
        </w:rPr>
        <w:t>s</w:t>
      </w:r>
    </w:p>
    <w:p w14:paraId="1B072535" w14:textId="03D829A4" w:rsidR="000F14C1" w:rsidRPr="003D6BBD" w:rsidRDefault="003D6BBD" w:rsidP="003D6BBD">
      <w:pPr>
        <w:pStyle w:val="ListParagraph"/>
        <w:numPr>
          <w:ilvl w:val="0"/>
          <w:numId w:val="8"/>
        </w:numPr>
        <w:spacing w:line="276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Looked into the dataset</w:t>
      </w:r>
    </w:p>
    <w:p w14:paraId="09947E5F" w14:textId="7C526551" w:rsidR="00312AFA" w:rsidRPr="000100DC" w:rsidRDefault="00312AFA" w:rsidP="00F62FA3">
      <w:pPr>
        <w:pStyle w:val="ListParagraph"/>
        <w:numPr>
          <w:ilvl w:val="1"/>
          <w:numId w:val="8"/>
        </w:numPr>
        <w:spacing w:line="276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 xml:space="preserve">NASA </w:t>
      </w:r>
      <w:r w:rsidRPr="000109BD">
        <w:rPr>
          <w:rFonts w:ascii="Garamond" w:hAnsi="Garamond" w:cs="Times New Roman"/>
          <w:sz w:val="20"/>
          <w:szCs w:val="20"/>
        </w:rPr>
        <w:t>Randomized Battery Usage Data Set</w:t>
      </w:r>
      <w:r w:rsidR="00320742">
        <w:rPr>
          <w:rFonts w:ascii="Garamond" w:hAnsi="Garamond" w:cs="Times New Roman"/>
          <w:sz w:val="20"/>
          <w:szCs w:val="20"/>
        </w:rPr>
        <w:t>s</w:t>
      </w:r>
    </w:p>
    <w:p w14:paraId="61CA14FE" w14:textId="55280D91" w:rsidR="003944A2" w:rsidRPr="00A25567" w:rsidRDefault="003944A2" w:rsidP="00C260CC">
      <w:pPr>
        <w:pStyle w:val="ListParagraph"/>
        <w:numPr>
          <w:ilvl w:val="0"/>
          <w:numId w:val="8"/>
        </w:numPr>
        <w:spacing w:line="276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Extract relevant data from these datasets</w:t>
      </w:r>
    </w:p>
    <w:p w14:paraId="2B24944C" w14:textId="77777777" w:rsidR="00C260CC" w:rsidRDefault="00420F67" w:rsidP="00A25567">
      <w:pPr>
        <w:spacing w:line="276" w:lineRule="auto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Key Accomplishme</w:t>
      </w:r>
      <w:r w:rsidR="00C260CC">
        <w:rPr>
          <w:rFonts w:ascii="Garamond" w:hAnsi="Garamond" w:cs="Times New Roman"/>
          <w:b/>
          <w:sz w:val="20"/>
          <w:szCs w:val="20"/>
        </w:rPr>
        <w:t>n</w:t>
      </w:r>
      <w:r w:rsidRPr="00A25567">
        <w:rPr>
          <w:rFonts w:ascii="Garamond" w:hAnsi="Garamond" w:cs="Times New Roman"/>
          <w:b/>
          <w:sz w:val="20"/>
          <w:szCs w:val="20"/>
        </w:rPr>
        <w:t>t</w:t>
      </w:r>
      <w:r w:rsidR="00C260CC">
        <w:rPr>
          <w:rFonts w:ascii="Garamond" w:hAnsi="Garamond" w:cs="Times New Roman"/>
          <w:b/>
          <w:sz w:val="20"/>
          <w:szCs w:val="20"/>
        </w:rPr>
        <w:t>s</w:t>
      </w:r>
      <w:r w:rsidRPr="00A25567">
        <w:rPr>
          <w:rFonts w:ascii="Garamond" w:hAnsi="Garamond" w:cs="Times New Roman"/>
          <w:b/>
          <w:sz w:val="20"/>
          <w:szCs w:val="20"/>
        </w:rPr>
        <w:t>:</w:t>
      </w:r>
      <w:r w:rsidR="00E47563" w:rsidRPr="00A25567">
        <w:rPr>
          <w:rFonts w:ascii="Garamond" w:hAnsi="Garamond" w:cs="Times New Roman"/>
          <w:b/>
          <w:sz w:val="20"/>
          <w:szCs w:val="20"/>
        </w:rPr>
        <w:t xml:space="preserve"> </w:t>
      </w:r>
    </w:p>
    <w:p w14:paraId="6E5DDB02" w14:textId="5F095206" w:rsidR="003944A2" w:rsidRDefault="003944A2" w:rsidP="00C260CC">
      <w:pPr>
        <w:pStyle w:val="ListParagraph"/>
        <w:numPr>
          <w:ilvl w:val="0"/>
          <w:numId w:val="9"/>
        </w:numPr>
        <w:spacing w:line="276" w:lineRule="auto"/>
        <w:ind w:left="72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 xml:space="preserve">Getting familiar with </w:t>
      </w:r>
      <w:r w:rsidR="005547AA">
        <w:rPr>
          <w:rFonts w:ascii="Garamond" w:hAnsi="Garamond" w:cs="Times New Roman"/>
          <w:sz w:val="20"/>
          <w:szCs w:val="20"/>
        </w:rPr>
        <w:t>plot</w:t>
      </w:r>
      <w:r>
        <w:rPr>
          <w:rFonts w:ascii="Garamond" w:hAnsi="Garamond" w:cs="Times New Roman"/>
          <w:sz w:val="20"/>
          <w:szCs w:val="20"/>
        </w:rPr>
        <w:t>ing large files using Python panda library</w:t>
      </w:r>
    </w:p>
    <w:p w14:paraId="3ABDF031" w14:textId="5D22E320" w:rsidR="00D26E1F" w:rsidRPr="00C260CC" w:rsidRDefault="005056EF" w:rsidP="00C260CC">
      <w:pPr>
        <w:pStyle w:val="ListParagraph"/>
        <w:numPr>
          <w:ilvl w:val="0"/>
          <w:numId w:val="9"/>
        </w:numPr>
        <w:spacing w:line="276" w:lineRule="auto"/>
        <w:ind w:left="72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Trying to wo</w:t>
      </w:r>
      <w:r w:rsidR="00C56E18">
        <w:rPr>
          <w:rFonts w:ascii="Garamond" w:hAnsi="Garamond" w:cs="Times New Roman"/>
          <w:sz w:val="20"/>
          <w:szCs w:val="20"/>
        </w:rPr>
        <w:t>rk with</w:t>
      </w:r>
      <w:r w:rsidR="008D5B95">
        <w:rPr>
          <w:rFonts w:ascii="Garamond" w:hAnsi="Garamond" w:cs="Times New Roman"/>
          <w:sz w:val="20"/>
          <w:szCs w:val="20"/>
        </w:rPr>
        <w:t xml:space="preserve"> a </w:t>
      </w:r>
      <w:r w:rsidR="00E83511">
        <w:rPr>
          <w:rFonts w:ascii="Garamond" w:hAnsi="Garamond" w:cs="Times New Roman"/>
          <w:sz w:val="20"/>
          <w:szCs w:val="20"/>
        </w:rPr>
        <w:t>dataset</w:t>
      </w:r>
      <w:r w:rsidR="00E610B5">
        <w:rPr>
          <w:rFonts w:ascii="Garamond" w:hAnsi="Garamond" w:cs="Times New Roman"/>
          <w:sz w:val="20"/>
          <w:szCs w:val="20"/>
        </w:rPr>
        <w:t xml:space="preserve"> that </w:t>
      </w:r>
      <w:r w:rsidR="008F6481">
        <w:rPr>
          <w:rFonts w:ascii="Garamond" w:hAnsi="Garamond" w:cs="Times New Roman"/>
          <w:sz w:val="20"/>
          <w:szCs w:val="20"/>
        </w:rPr>
        <w:t>seems to be</w:t>
      </w:r>
      <w:r w:rsidR="00E610B5">
        <w:rPr>
          <w:rFonts w:ascii="Garamond" w:hAnsi="Garamond" w:cs="Times New Roman"/>
          <w:sz w:val="20"/>
          <w:szCs w:val="20"/>
        </w:rPr>
        <w:t xml:space="preserve"> similar to </w:t>
      </w:r>
      <w:r w:rsidR="003E63FA">
        <w:rPr>
          <w:rFonts w:ascii="Garamond" w:hAnsi="Garamond" w:cs="Times New Roman"/>
          <w:sz w:val="20"/>
          <w:szCs w:val="20"/>
        </w:rPr>
        <w:t>what was presented</w:t>
      </w:r>
      <w:r w:rsidR="003944A2">
        <w:rPr>
          <w:rFonts w:ascii="Garamond" w:hAnsi="Garamond" w:cs="Times New Roman"/>
          <w:sz w:val="20"/>
          <w:szCs w:val="20"/>
        </w:rPr>
        <w:t xml:space="preserve"> – by the TPOC</w:t>
      </w:r>
    </w:p>
    <w:p w14:paraId="23B464B7" w14:textId="77777777" w:rsidR="00D26E1F" w:rsidRPr="00A25567" w:rsidRDefault="00D26E1F" w:rsidP="00D26E1F">
      <w:pPr>
        <w:spacing w:line="276" w:lineRule="auto"/>
        <w:jc w:val="both"/>
        <w:rPr>
          <w:rFonts w:ascii="Garamond" w:hAnsi="Garamond" w:cs="Times New Roman"/>
          <w:b/>
          <w:color w:val="FF0000"/>
          <w:sz w:val="20"/>
          <w:szCs w:val="20"/>
        </w:rPr>
      </w:pPr>
      <w:r w:rsidRPr="00A25567">
        <w:rPr>
          <w:rFonts w:ascii="Garamond" w:hAnsi="Garamond" w:cs="Times New Roman"/>
          <w:b/>
          <w:color w:val="FF0000"/>
          <w:sz w:val="20"/>
          <w:szCs w:val="20"/>
        </w:rPr>
        <w:t>Red Flags:</w:t>
      </w:r>
    </w:p>
    <w:p w14:paraId="544F1F89" w14:textId="7B8CCCB7" w:rsidR="00E137AF" w:rsidRDefault="003944A2" w:rsidP="00A62174">
      <w:pPr>
        <w:pStyle w:val="ListParagraph"/>
        <w:numPr>
          <w:ilvl w:val="0"/>
          <w:numId w:val="3"/>
        </w:numPr>
        <w:rPr>
          <w:rFonts w:ascii="Garamond" w:hAnsi="Garamond" w:cs="Times New Roman"/>
          <w:color w:val="FF0000"/>
          <w:sz w:val="20"/>
          <w:szCs w:val="20"/>
        </w:rPr>
      </w:pPr>
      <w:r w:rsidRPr="006B67AF">
        <w:rPr>
          <w:rFonts w:ascii="Garamond" w:hAnsi="Garamond" w:cs="Times New Roman"/>
          <w:color w:val="FF0000"/>
          <w:sz w:val="20"/>
          <w:szCs w:val="20"/>
        </w:rPr>
        <w:t>After wrangling the datasets, we found th</w:t>
      </w:r>
      <w:r w:rsidR="006B67AF">
        <w:rPr>
          <w:rFonts w:ascii="Garamond" w:hAnsi="Garamond" w:cs="Times New Roman"/>
          <w:color w:val="FF0000"/>
          <w:sz w:val="20"/>
          <w:szCs w:val="20"/>
        </w:rPr>
        <w:t>at</w:t>
      </w:r>
      <w:r w:rsidR="00A62174">
        <w:rPr>
          <w:rFonts w:ascii="Garamond" w:hAnsi="Garamond" w:cs="Times New Roman"/>
          <w:color w:val="FF0000"/>
          <w:sz w:val="20"/>
          <w:szCs w:val="20"/>
        </w:rPr>
        <w:t xml:space="preserve"> the</w:t>
      </w:r>
      <w:r w:rsidRPr="006B67AF">
        <w:rPr>
          <w:rFonts w:ascii="Garamond" w:hAnsi="Garamond" w:cs="Times New Roman"/>
          <w:color w:val="FF0000"/>
          <w:sz w:val="20"/>
          <w:szCs w:val="20"/>
        </w:rPr>
        <w:t xml:space="preserve"> </w:t>
      </w:r>
      <w:r w:rsidR="006B67AF" w:rsidRPr="006B67AF">
        <w:rPr>
          <w:rFonts w:ascii="Garamond" w:hAnsi="Garamond" w:cs="Times New Roman"/>
          <w:color w:val="FF0000"/>
          <w:sz w:val="20"/>
          <w:szCs w:val="20"/>
        </w:rPr>
        <w:t>NASA Battery Data Set</w:t>
      </w:r>
      <w:r w:rsidR="00320742">
        <w:rPr>
          <w:rFonts w:ascii="Garamond" w:hAnsi="Garamond" w:cs="Times New Roman"/>
          <w:color w:val="FF0000"/>
          <w:sz w:val="20"/>
          <w:szCs w:val="20"/>
        </w:rPr>
        <w:t>s</w:t>
      </w:r>
      <w:r w:rsidR="00A62174">
        <w:rPr>
          <w:rFonts w:ascii="Garamond" w:hAnsi="Garamond" w:cs="Times New Roman"/>
          <w:color w:val="FF0000"/>
          <w:sz w:val="20"/>
          <w:szCs w:val="20"/>
        </w:rPr>
        <w:t xml:space="preserve"> is not what we are looking for</w:t>
      </w:r>
      <w:r w:rsidR="00764212">
        <w:rPr>
          <w:rFonts w:ascii="Garamond" w:hAnsi="Garamond" w:cs="Times New Roman"/>
          <w:color w:val="FF0000"/>
          <w:sz w:val="20"/>
          <w:szCs w:val="20"/>
        </w:rPr>
        <w:t xml:space="preserve">. The batteries are still useful after </w:t>
      </w:r>
      <w:r w:rsidR="00DA2D22">
        <w:rPr>
          <w:rFonts w:ascii="Garamond" w:hAnsi="Garamond" w:cs="Times New Roman"/>
          <w:color w:val="FF0000"/>
          <w:sz w:val="20"/>
          <w:szCs w:val="20"/>
        </w:rPr>
        <w:t>the experiments</w:t>
      </w:r>
    </w:p>
    <w:p w14:paraId="584C9798" w14:textId="77777777" w:rsidR="00420F67" w:rsidRPr="00A25567" w:rsidRDefault="00420F67" w:rsidP="009E60E1">
      <w:pPr>
        <w:spacing w:line="276" w:lineRule="auto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Future Work:</w:t>
      </w:r>
    </w:p>
    <w:p w14:paraId="785ED3EE" w14:textId="55515F49" w:rsidR="00FC7BDF" w:rsidRPr="0076675B" w:rsidRDefault="00E357FD" w:rsidP="0076675B">
      <w:pPr>
        <w:pStyle w:val="ListParagraph"/>
        <w:numPr>
          <w:ilvl w:val="0"/>
          <w:numId w:val="10"/>
        </w:numPr>
      </w:pPr>
      <w:r>
        <w:rPr>
          <w:rFonts w:ascii="Garamond" w:hAnsi="Garamond" w:cs="Times New Roman"/>
          <w:sz w:val="20"/>
          <w:szCs w:val="20"/>
        </w:rPr>
        <w:t xml:space="preserve">Look </w:t>
      </w:r>
      <w:r w:rsidR="00245829">
        <w:rPr>
          <w:rFonts w:ascii="Garamond" w:hAnsi="Garamond" w:cs="Times New Roman"/>
          <w:sz w:val="20"/>
          <w:szCs w:val="20"/>
        </w:rPr>
        <w:t>at</w:t>
      </w:r>
      <w:r w:rsidR="0024120B">
        <w:rPr>
          <w:rFonts w:ascii="Garamond" w:hAnsi="Garamond" w:cs="Times New Roman"/>
          <w:sz w:val="20"/>
          <w:szCs w:val="20"/>
        </w:rPr>
        <w:t xml:space="preserve"> CNN</w:t>
      </w:r>
      <w:r w:rsidR="00245829">
        <w:rPr>
          <w:rFonts w:ascii="Garamond" w:hAnsi="Garamond" w:cs="Times New Roman"/>
          <w:sz w:val="20"/>
          <w:szCs w:val="20"/>
        </w:rPr>
        <w:t>s in TensorFlow</w:t>
      </w:r>
    </w:p>
    <w:p w14:paraId="2DC15800" w14:textId="63895F68" w:rsidR="0076675B" w:rsidRPr="003944A2" w:rsidRDefault="0076675B" w:rsidP="0076675B">
      <w:pPr>
        <w:pStyle w:val="ListParagraph"/>
        <w:numPr>
          <w:ilvl w:val="0"/>
          <w:numId w:val="10"/>
        </w:numPr>
      </w:pPr>
      <w:r>
        <w:rPr>
          <w:rFonts w:ascii="Garamond" w:hAnsi="Garamond" w:cs="Times New Roman"/>
          <w:sz w:val="20"/>
          <w:szCs w:val="20"/>
        </w:rPr>
        <w:t xml:space="preserve">Try to work with </w:t>
      </w:r>
      <w:r w:rsidR="00860DC2">
        <w:rPr>
          <w:rFonts w:ascii="Garamond" w:hAnsi="Garamond" w:cs="Times New Roman"/>
          <w:sz w:val="20"/>
          <w:szCs w:val="20"/>
        </w:rPr>
        <w:t>some existing</w:t>
      </w:r>
      <w:r>
        <w:rPr>
          <w:rFonts w:ascii="Garamond" w:hAnsi="Garamond" w:cs="Times New Roman"/>
          <w:sz w:val="20"/>
          <w:szCs w:val="20"/>
        </w:rPr>
        <w:t xml:space="preserve"> CNN</w:t>
      </w:r>
      <w:r w:rsidR="00860DC2">
        <w:rPr>
          <w:rFonts w:ascii="Garamond" w:hAnsi="Garamond" w:cs="Times New Roman"/>
          <w:sz w:val="20"/>
          <w:szCs w:val="20"/>
        </w:rPr>
        <w:t xml:space="preserve"> in TensorFlow</w:t>
      </w:r>
      <w:r>
        <w:rPr>
          <w:rFonts w:ascii="Garamond" w:hAnsi="Garamond" w:cs="Times New Roman"/>
          <w:sz w:val="20"/>
          <w:szCs w:val="20"/>
        </w:rPr>
        <w:t xml:space="preserve"> using the </w:t>
      </w:r>
      <w:r w:rsidR="006D72E8">
        <w:rPr>
          <w:rFonts w:ascii="Garamond" w:hAnsi="Garamond" w:cs="Times New Roman"/>
          <w:sz w:val="20"/>
          <w:szCs w:val="20"/>
        </w:rPr>
        <w:t xml:space="preserve">NASA </w:t>
      </w:r>
      <w:r w:rsidR="006D72E8" w:rsidRPr="000100DC">
        <w:rPr>
          <w:rFonts w:ascii="Garamond" w:hAnsi="Garamond" w:cs="Times New Roman"/>
          <w:sz w:val="20"/>
          <w:szCs w:val="20"/>
        </w:rPr>
        <w:t>Bearing Data Set</w:t>
      </w:r>
    </w:p>
    <w:p w14:paraId="3D7FE4C3" w14:textId="088E4AC3" w:rsidR="00420F67" w:rsidRPr="00A25567" w:rsidRDefault="00C260CC" w:rsidP="009E60E1">
      <w:pPr>
        <w:spacing w:line="276" w:lineRule="auto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Timeline</w:t>
      </w:r>
      <w:r w:rsidR="00C341C3" w:rsidRPr="00A25567">
        <w:rPr>
          <w:rFonts w:ascii="Garamond" w:hAnsi="Garamond" w:cs="Times New Roman"/>
          <w:b/>
          <w:sz w:val="20"/>
          <w:szCs w:val="20"/>
        </w:rPr>
        <w:t xml:space="preserve"> (tentative timeline for the upcoming week)</w:t>
      </w:r>
    </w:p>
    <w:tbl>
      <w:tblPr>
        <w:tblStyle w:val="TableGrid"/>
        <w:tblW w:w="95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040"/>
        <w:gridCol w:w="777"/>
        <w:gridCol w:w="783"/>
        <w:gridCol w:w="702"/>
        <w:gridCol w:w="702"/>
        <w:gridCol w:w="811"/>
        <w:gridCol w:w="702"/>
      </w:tblGrid>
      <w:tr w:rsidR="00A25567" w:rsidRPr="00A25567" w14:paraId="57DED0C9" w14:textId="22357857" w:rsidTr="00C260CC">
        <w:tc>
          <w:tcPr>
            <w:tcW w:w="5040" w:type="dxa"/>
          </w:tcPr>
          <w:p w14:paraId="6E77D0CC" w14:textId="25CD8217" w:rsidR="00B2164F" w:rsidRPr="003944A2" w:rsidRDefault="00C260CC" w:rsidP="009E60E1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 w:rsidRPr="003944A2">
              <w:rPr>
                <w:rFonts w:ascii="Garamond" w:hAnsi="Garamond" w:cs="Times New Roman"/>
                <w:b/>
                <w:sz w:val="20"/>
                <w:szCs w:val="20"/>
              </w:rPr>
              <w:t xml:space="preserve">Future Specific aims </w:t>
            </w:r>
          </w:p>
        </w:tc>
        <w:tc>
          <w:tcPr>
            <w:tcW w:w="777" w:type="dxa"/>
          </w:tcPr>
          <w:p w14:paraId="059218A6" w14:textId="0756EDF2" w:rsidR="00B2164F" w:rsidRPr="00A25567" w:rsidRDefault="005E56ED" w:rsidP="009E60E1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z w:val="20"/>
                <w:szCs w:val="20"/>
              </w:rPr>
              <w:t>10/0</w:t>
            </w:r>
            <w:r w:rsidR="003651D7">
              <w:rPr>
                <w:rFonts w:ascii="Garamond" w:hAnsi="Garamond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83" w:type="dxa"/>
          </w:tcPr>
          <w:p w14:paraId="50C85991" w14:textId="0967B4F0" w:rsidR="00B2164F" w:rsidRPr="00A25567" w:rsidRDefault="003651D7" w:rsidP="009E60E1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z w:val="20"/>
                <w:szCs w:val="20"/>
              </w:rPr>
              <w:t>10/03</w:t>
            </w:r>
          </w:p>
        </w:tc>
        <w:tc>
          <w:tcPr>
            <w:tcW w:w="702" w:type="dxa"/>
          </w:tcPr>
          <w:p w14:paraId="3120F189" w14:textId="393778AC" w:rsidR="00B2164F" w:rsidRPr="00A25567" w:rsidRDefault="003651D7" w:rsidP="009E60E1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z w:val="20"/>
                <w:szCs w:val="20"/>
              </w:rPr>
              <w:t>1</w:t>
            </w:r>
            <w:r w:rsidR="00B2164F" w:rsidRPr="00A25567">
              <w:rPr>
                <w:rFonts w:ascii="Garamond" w:hAnsi="Garamond" w:cs="Times New Roman"/>
                <w:b/>
                <w:sz w:val="20"/>
                <w:szCs w:val="20"/>
              </w:rPr>
              <w:t>0</w:t>
            </w:r>
            <w:r>
              <w:rPr>
                <w:rFonts w:ascii="Garamond" w:hAnsi="Garamond" w:cs="Times New Roman"/>
                <w:b/>
                <w:sz w:val="20"/>
                <w:szCs w:val="20"/>
              </w:rPr>
              <w:t>/04</w:t>
            </w:r>
          </w:p>
        </w:tc>
        <w:tc>
          <w:tcPr>
            <w:tcW w:w="702" w:type="dxa"/>
          </w:tcPr>
          <w:p w14:paraId="2A2D44EB" w14:textId="779B76CD" w:rsidR="00B2164F" w:rsidRPr="00A25567" w:rsidRDefault="00333141" w:rsidP="009E60E1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z w:val="20"/>
                <w:szCs w:val="20"/>
              </w:rPr>
              <w:t>10/07</w:t>
            </w:r>
          </w:p>
        </w:tc>
        <w:tc>
          <w:tcPr>
            <w:tcW w:w="811" w:type="dxa"/>
          </w:tcPr>
          <w:p w14:paraId="411B9074" w14:textId="2D5E8103" w:rsidR="00B2164F" w:rsidRPr="00A25567" w:rsidRDefault="00E4089F" w:rsidP="009E60E1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z w:val="20"/>
                <w:szCs w:val="20"/>
              </w:rPr>
              <w:t>10/0</w:t>
            </w:r>
            <w:r w:rsidR="00333141">
              <w:rPr>
                <w:rFonts w:ascii="Garamond" w:hAnsi="Garamond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702" w:type="dxa"/>
          </w:tcPr>
          <w:p w14:paraId="785658D3" w14:textId="09141FC9" w:rsidR="00B2164F" w:rsidRPr="00A25567" w:rsidRDefault="00E4089F" w:rsidP="009E60E1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z w:val="20"/>
                <w:szCs w:val="20"/>
              </w:rPr>
              <w:t>10/0</w:t>
            </w:r>
            <w:r w:rsidR="00333141">
              <w:rPr>
                <w:rFonts w:ascii="Garamond" w:hAnsi="Garamond" w:cs="Times New Roman"/>
                <w:b/>
                <w:sz w:val="20"/>
                <w:szCs w:val="20"/>
              </w:rPr>
              <w:t>9</w:t>
            </w:r>
          </w:p>
        </w:tc>
      </w:tr>
      <w:tr w:rsidR="00A25567" w:rsidRPr="00A25567" w14:paraId="36E10AA0" w14:textId="746F09C3" w:rsidTr="00CD44B1">
        <w:tc>
          <w:tcPr>
            <w:tcW w:w="5040" w:type="dxa"/>
          </w:tcPr>
          <w:p w14:paraId="4F405802" w14:textId="1CB24670" w:rsidR="00B2164F" w:rsidRPr="003944A2" w:rsidRDefault="00631801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  <w:r>
              <w:rPr>
                <w:rFonts w:ascii="Garamond" w:hAnsi="Garamond" w:cs="Times New Roman"/>
                <w:bCs/>
                <w:sz w:val="20"/>
                <w:szCs w:val="20"/>
              </w:rPr>
              <w:t xml:space="preserve">Looking </w:t>
            </w:r>
            <w:r w:rsidR="00E543B6">
              <w:rPr>
                <w:rFonts w:ascii="Garamond" w:hAnsi="Garamond" w:cs="Times New Roman"/>
                <w:bCs/>
                <w:sz w:val="20"/>
                <w:szCs w:val="20"/>
              </w:rPr>
              <w:t>at CNNs in TensorFlow</w:t>
            </w:r>
          </w:p>
        </w:tc>
        <w:tc>
          <w:tcPr>
            <w:tcW w:w="777" w:type="dxa"/>
            <w:shd w:val="clear" w:color="auto" w:fill="AEAAAA" w:themeFill="background2" w:themeFillShade="BF"/>
          </w:tcPr>
          <w:p w14:paraId="727D23CF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EAAAA" w:themeFill="background2" w:themeFillShade="BF"/>
          </w:tcPr>
          <w:p w14:paraId="45D3A94B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AEAAAA" w:themeFill="background2" w:themeFillShade="BF"/>
          </w:tcPr>
          <w:p w14:paraId="64128E11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FFFFFF" w:themeFill="background1"/>
          </w:tcPr>
          <w:p w14:paraId="375A42A5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811" w:type="dxa"/>
            <w:shd w:val="clear" w:color="auto" w:fill="FFFFFF" w:themeFill="background1"/>
          </w:tcPr>
          <w:p w14:paraId="241AAA91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FFFFFF" w:themeFill="background1"/>
          </w:tcPr>
          <w:p w14:paraId="62D66F21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</w:tr>
      <w:tr w:rsidR="00631801" w:rsidRPr="00A25567" w14:paraId="00082688" w14:textId="77777777" w:rsidTr="002D2496">
        <w:tc>
          <w:tcPr>
            <w:tcW w:w="5040" w:type="dxa"/>
          </w:tcPr>
          <w:p w14:paraId="6F5338D9" w14:textId="72BD3D2D" w:rsidR="00631801" w:rsidRDefault="00631801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  <w:r>
              <w:rPr>
                <w:rFonts w:ascii="Garamond" w:hAnsi="Garamond" w:cs="Times New Roman"/>
                <w:bCs/>
                <w:sz w:val="20"/>
                <w:szCs w:val="20"/>
              </w:rPr>
              <w:t>Using TensorFlow</w:t>
            </w:r>
          </w:p>
        </w:tc>
        <w:tc>
          <w:tcPr>
            <w:tcW w:w="777" w:type="dxa"/>
            <w:shd w:val="clear" w:color="auto" w:fill="AEAAAA" w:themeFill="background2" w:themeFillShade="BF"/>
          </w:tcPr>
          <w:p w14:paraId="66B8D7F0" w14:textId="77777777" w:rsidR="00631801" w:rsidRPr="00C260CC" w:rsidRDefault="00631801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EAAAA" w:themeFill="background2" w:themeFillShade="BF"/>
          </w:tcPr>
          <w:p w14:paraId="5C40FCCF" w14:textId="77777777" w:rsidR="00631801" w:rsidRPr="00C260CC" w:rsidRDefault="00631801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AEAAAA" w:themeFill="background2" w:themeFillShade="BF"/>
          </w:tcPr>
          <w:p w14:paraId="442F7D3F" w14:textId="77777777" w:rsidR="00631801" w:rsidRPr="00C260CC" w:rsidRDefault="00631801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AEAAAA" w:themeFill="background2" w:themeFillShade="BF"/>
          </w:tcPr>
          <w:p w14:paraId="6CE4B0E0" w14:textId="77777777" w:rsidR="00631801" w:rsidRPr="00C260CC" w:rsidRDefault="00631801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811" w:type="dxa"/>
            <w:shd w:val="clear" w:color="auto" w:fill="AEAAAA" w:themeFill="background2" w:themeFillShade="BF"/>
          </w:tcPr>
          <w:p w14:paraId="1C627D29" w14:textId="77777777" w:rsidR="00631801" w:rsidRPr="00C260CC" w:rsidRDefault="00631801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AEAAAA" w:themeFill="background2" w:themeFillShade="BF"/>
          </w:tcPr>
          <w:p w14:paraId="09684412" w14:textId="77777777" w:rsidR="00631801" w:rsidRPr="00C260CC" w:rsidRDefault="00631801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</w:tr>
      <w:tr w:rsidR="00A25567" w:rsidRPr="00A25567" w14:paraId="2C7EBC2C" w14:textId="2D94F177" w:rsidTr="002D2496">
        <w:tc>
          <w:tcPr>
            <w:tcW w:w="5040" w:type="dxa"/>
          </w:tcPr>
          <w:p w14:paraId="2097B091" w14:textId="339D8C9A" w:rsidR="00B2164F" w:rsidRPr="003944A2" w:rsidRDefault="004B655C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  <w:r w:rsidRPr="003944A2">
              <w:rPr>
                <w:rFonts w:ascii="Garamond" w:hAnsi="Garamond" w:cs="Times New Roman"/>
                <w:bCs/>
                <w:sz w:val="20"/>
                <w:szCs w:val="20"/>
              </w:rPr>
              <w:t>Plot</w:t>
            </w:r>
            <w:r w:rsidR="00926946" w:rsidRPr="003944A2">
              <w:rPr>
                <w:rFonts w:ascii="Garamond" w:hAnsi="Garamond" w:cs="Times New Roman"/>
                <w:bCs/>
                <w:sz w:val="20"/>
                <w:szCs w:val="20"/>
              </w:rPr>
              <w:t xml:space="preserve"> data</w:t>
            </w:r>
            <w:r w:rsidR="001F267A">
              <w:rPr>
                <w:rFonts w:ascii="Garamond" w:hAnsi="Garamond" w:cs="Times New Roman"/>
                <w:bCs/>
                <w:sz w:val="20"/>
                <w:szCs w:val="20"/>
              </w:rPr>
              <w:t xml:space="preserve"> and generate reports</w:t>
            </w:r>
          </w:p>
        </w:tc>
        <w:tc>
          <w:tcPr>
            <w:tcW w:w="777" w:type="dxa"/>
            <w:shd w:val="clear" w:color="auto" w:fill="FFFFFF" w:themeFill="background1"/>
          </w:tcPr>
          <w:p w14:paraId="765D6AA9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 w:themeFill="background1"/>
          </w:tcPr>
          <w:p w14:paraId="78D1DA3D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FFFFFF" w:themeFill="background1"/>
          </w:tcPr>
          <w:p w14:paraId="25AE5850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AEAAAA" w:themeFill="background2" w:themeFillShade="BF"/>
          </w:tcPr>
          <w:p w14:paraId="17F5AF7F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811" w:type="dxa"/>
            <w:shd w:val="clear" w:color="auto" w:fill="AEAAAA" w:themeFill="background2" w:themeFillShade="BF"/>
          </w:tcPr>
          <w:p w14:paraId="351149BF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AEAAAA" w:themeFill="background2" w:themeFillShade="BF"/>
          </w:tcPr>
          <w:p w14:paraId="46003840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</w:tr>
    </w:tbl>
    <w:p w14:paraId="145019E8" w14:textId="77777777" w:rsidR="001F267A" w:rsidRDefault="001F267A" w:rsidP="009E60E1">
      <w:pPr>
        <w:rPr>
          <w:rFonts w:ascii="Garamond" w:hAnsi="Garamond" w:cs="Times New Roman"/>
          <w:b/>
          <w:sz w:val="20"/>
          <w:szCs w:val="20"/>
        </w:rPr>
      </w:pPr>
    </w:p>
    <w:p w14:paraId="6E53AD84" w14:textId="3E27B4CE" w:rsidR="00E83116" w:rsidRPr="00A25567" w:rsidRDefault="00E83116" w:rsidP="009E60E1">
      <w:pPr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References:</w:t>
      </w:r>
    </w:p>
    <w:p w14:paraId="59E34029" w14:textId="135A6704" w:rsidR="00F15160" w:rsidRDefault="00EF6105" w:rsidP="00F15160">
      <w:pPr>
        <w:rPr>
          <w:rStyle w:val="citation-select"/>
          <w:rFonts w:ascii="Garamond" w:hAnsi="Garamond"/>
          <w:sz w:val="20"/>
          <w:szCs w:val="20"/>
        </w:rPr>
      </w:pPr>
      <w:r>
        <w:rPr>
          <w:rStyle w:val="citation-select"/>
          <w:rFonts w:ascii="Garamond" w:hAnsi="Garamond"/>
          <w:sz w:val="20"/>
          <w:szCs w:val="20"/>
        </w:rPr>
        <w:t>[</w:t>
      </w:r>
      <w:r w:rsidR="00DA748B">
        <w:rPr>
          <w:rStyle w:val="citation-select"/>
          <w:rFonts w:ascii="Garamond" w:hAnsi="Garamond"/>
          <w:sz w:val="20"/>
          <w:szCs w:val="20"/>
        </w:rPr>
        <w:t>1</w:t>
      </w:r>
      <w:r>
        <w:rPr>
          <w:rStyle w:val="citation-select"/>
          <w:rFonts w:ascii="Garamond" w:hAnsi="Garamond"/>
          <w:sz w:val="20"/>
          <w:szCs w:val="20"/>
        </w:rPr>
        <w:t xml:space="preserve">] </w:t>
      </w:r>
      <w:r w:rsidR="00A24DFB" w:rsidRPr="00A24DFB">
        <w:rPr>
          <w:rStyle w:val="citation-select"/>
          <w:rFonts w:ascii="Garamond" w:hAnsi="Garamond"/>
          <w:sz w:val="20"/>
          <w:szCs w:val="20"/>
        </w:rPr>
        <w:t>Brian Bole</w:t>
      </w:r>
      <w:r w:rsidR="00A24DFB">
        <w:rPr>
          <w:rStyle w:val="citation-select"/>
          <w:rFonts w:ascii="Garamond" w:hAnsi="Garamond"/>
          <w:sz w:val="20"/>
          <w:szCs w:val="20"/>
        </w:rPr>
        <w:t xml:space="preserve"> (2015). </w:t>
      </w:r>
      <w:r w:rsidR="00705EAF" w:rsidRPr="00705EAF">
        <w:rPr>
          <w:rStyle w:val="citation-select"/>
          <w:rFonts w:ascii="Garamond" w:hAnsi="Garamond"/>
          <w:sz w:val="20"/>
          <w:szCs w:val="20"/>
        </w:rPr>
        <w:t>Description of Room Temperature Random Walk Charging and Discharging Data Sets</w:t>
      </w:r>
    </w:p>
    <w:p w14:paraId="0E2EC38C" w14:textId="6F1E5D61" w:rsidR="00705EAF" w:rsidRDefault="00705EAF" w:rsidP="00F15160">
      <w:pPr>
        <w:rPr>
          <w:rStyle w:val="citation-select"/>
          <w:rFonts w:ascii="Garamond" w:hAnsi="Garamond"/>
          <w:sz w:val="20"/>
          <w:szCs w:val="20"/>
        </w:rPr>
      </w:pPr>
      <w:r>
        <w:rPr>
          <w:rStyle w:val="citation-select"/>
          <w:rFonts w:ascii="Garamond" w:hAnsi="Garamond"/>
          <w:sz w:val="20"/>
          <w:szCs w:val="20"/>
        </w:rPr>
        <w:t xml:space="preserve">[2] </w:t>
      </w:r>
      <w:r w:rsidR="0095789A" w:rsidRPr="00A24DFB">
        <w:rPr>
          <w:rStyle w:val="citation-select"/>
          <w:rFonts w:ascii="Garamond" w:hAnsi="Garamond"/>
          <w:sz w:val="20"/>
          <w:szCs w:val="20"/>
        </w:rPr>
        <w:t>Brian Bole</w:t>
      </w:r>
      <w:r w:rsidR="0095789A">
        <w:rPr>
          <w:rStyle w:val="citation-select"/>
          <w:rFonts w:ascii="Garamond" w:hAnsi="Garamond"/>
          <w:sz w:val="20"/>
          <w:szCs w:val="20"/>
        </w:rPr>
        <w:t xml:space="preserve"> (2015). </w:t>
      </w:r>
      <w:r w:rsidR="00096043" w:rsidRPr="00096043">
        <w:rPr>
          <w:rStyle w:val="citation-select"/>
          <w:rFonts w:ascii="Garamond" w:hAnsi="Garamond"/>
          <w:sz w:val="20"/>
          <w:szCs w:val="20"/>
        </w:rPr>
        <w:t>Description of Room Temperature Random Walk Discharging Data Sets</w:t>
      </w:r>
    </w:p>
    <w:p w14:paraId="7AF14194" w14:textId="4AD40BC4" w:rsidR="0095789A" w:rsidRDefault="0095789A" w:rsidP="00F15160">
      <w:pPr>
        <w:rPr>
          <w:rStyle w:val="citation-select"/>
          <w:rFonts w:ascii="Garamond" w:hAnsi="Garamond"/>
          <w:sz w:val="20"/>
          <w:szCs w:val="20"/>
        </w:rPr>
      </w:pPr>
      <w:r>
        <w:rPr>
          <w:rStyle w:val="citation-select"/>
          <w:rFonts w:ascii="Garamond" w:hAnsi="Garamond"/>
          <w:sz w:val="20"/>
          <w:szCs w:val="20"/>
        </w:rPr>
        <w:t xml:space="preserve">[3] </w:t>
      </w:r>
      <w:r w:rsidR="004E5742" w:rsidRPr="00A24DFB">
        <w:rPr>
          <w:rStyle w:val="citation-select"/>
          <w:rFonts w:ascii="Garamond" w:hAnsi="Garamond"/>
          <w:sz w:val="20"/>
          <w:szCs w:val="20"/>
        </w:rPr>
        <w:t>Brian Bole</w:t>
      </w:r>
      <w:r w:rsidR="004E5742">
        <w:rPr>
          <w:rStyle w:val="citation-select"/>
          <w:rFonts w:ascii="Garamond" w:hAnsi="Garamond"/>
          <w:sz w:val="20"/>
          <w:szCs w:val="20"/>
        </w:rPr>
        <w:t xml:space="preserve"> (2015). </w:t>
      </w:r>
      <w:r w:rsidR="004E5742" w:rsidRPr="004E5742">
        <w:rPr>
          <w:rStyle w:val="citation-select"/>
          <w:rFonts w:ascii="Garamond" w:hAnsi="Garamond"/>
          <w:sz w:val="20"/>
          <w:szCs w:val="20"/>
        </w:rPr>
        <w:t>Description of Room Temperature Random Walk Discharging Experiments with Variable Recharging Periods</w:t>
      </w:r>
    </w:p>
    <w:p w14:paraId="43D43665" w14:textId="72A1BE18" w:rsidR="004E5742" w:rsidRDefault="004E5742" w:rsidP="00F15160">
      <w:pPr>
        <w:rPr>
          <w:rStyle w:val="citation-select"/>
          <w:rFonts w:ascii="Garamond" w:hAnsi="Garamond"/>
          <w:sz w:val="20"/>
          <w:szCs w:val="20"/>
        </w:rPr>
      </w:pPr>
      <w:r>
        <w:rPr>
          <w:rStyle w:val="citation-select"/>
          <w:rFonts w:ascii="Garamond" w:hAnsi="Garamond"/>
          <w:sz w:val="20"/>
          <w:szCs w:val="20"/>
        </w:rPr>
        <w:t xml:space="preserve">[4] </w:t>
      </w:r>
      <w:r w:rsidRPr="00A24DFB">
        <w:rPr>
          <w:rStyle w:val="citation-select"/>
          <w:rFonts w:ascii="Garamond" w:hAnsi="Garamond"/>
          <w:sz w:val="20"/>
          <w:szCs w:val="20"/>
        </w:rPr>
        <w:t>Brian Bole</w:t>
      </w:r>
      <w:r>
        <w:rPr>
          <w:rStyle w:val="citation-select"/>
          <w:rFonts w:ascii="Garamond" w:hAnsi="Garamond"/>
          <w:sz w:val="20"/>
          <w:szCs w:val="20"/>
        </w:rPr>
        <w:t xml:space="preserve"> (2015). </w:t>
      </w:r>
      <w:r w:rsidR="004E7056" w:rsidRPr="004E7056">
        <w:rPr>
          <w:rStyle w:val="citation-select"/>
          <w:rFonts w:ascii="Garamond" w:hAnsi="Garamond"/>
          <w:sz w:val="20"/>
          <w:szCs w:val="20"/>
        </w:rPr>
        <w:t>Description of Right Skewed Random Walk Discharging Data Sets at 40C</w:t>
      </w:r>
    </w:p>
    <w:p w14:paraId="42068B24" w14:textId="2EE659B9" w:rsidR="004E7056" w:rsidRDefault="004E7056" w:rsidP="00F15160">
      <w:pPr>
        <w:rPr>
          <w:rStyle w:val="citation-select"/>
          <w:rFonts w:ascii="Garamond" w:hAnsi="Garamond"/>
          <w:sz w:val="20"/>
          <w:szCs w:val="20"/>
        </w:rPr>
      </w:pPr>
      <w:r>
        <w:rPr>
          <w:rStyle w:val="citation-select"/>
          <w:rFonts w:ascii="Garamond" w:hAnsi="Garamond"/>
          <w:sz w:val="20"/>
          <w:szCs w:val="20"/>
        </w:rPr>
        <w:t xml:space="preserve">[5] </w:t>
      </w:r>
      <w:r w:rsidRPr="00A24DFB">
        <w:rPr>
          <w:rStyle w:val="citation-select"/>
          <w:rFonts w:ascii="Garamond" w:hAnsi="Garamond"/>
          <w:sz w:val="20"/>
          <w:szCs w:val="20"/>
        </w:rPr>
        <w:t>Brian Bole</w:t>
      </w:r>
      <w:r>
        <w:rPr>
          <w:rStyle w:val="citation-select"/>
          <w:rFonts w:ascii="Garamond" w:hAnsi="Garamond"/>
          <w:sz w:val="20"/>
          <w:szCs w:val="20"/>
        </w:rPr>
        <w:t xml:space="preserve"> (2015). </w:t>
      </w:r>
      <w:r w:rsidR="00F16984" w:rsidRPr="00F16984">
        <w:rPr>
          <w:rStyle w:val="citation-select"/>
          <w:rFonts w:ascii="Garamond" w:hAnsi="Garamond"/>
          <w:sz w:val="20"/>
          <w:szCs w:val="20"/>
        </w:rPr>
        <w:t>Description of Right Skewed Random Walk Discharging Data Sets</w:t>
      </w:r>
    </w:p>
    <w:p w14:paraId="560CE798" w14:textId="247B5D89" w:rsidR="00F16984" w:rsidRDefault="00F16984" w:rsidP="00F15160">
      <w:pPr>
        <w:rPr>
          <w:rStyle w:val="citation-select"/>
          <w:rFonts w:ascii="Garamond" w:hAnsi="Garamond"/>
          <w:sz w:val="20"/>
          <w:szCs w:val="20"/>
        </w:rPr>
      </w:pPr>
      <w:r>
        <w:rPr>
          <w:rStyle w:val="citation-select"/>
          <w:rFonts w:ascii="Garamond" w:hAnsi="Garamond"/>
          <w:sz w:val="20"/>
          <w:szCs w:val="20"/>
        </w:rPr>
        <w:t xml:space="preserve">[6] </w:t>
      </w:r>
      <w:r w:rsidRPr="00A24DFB">
        <w:rPr>
          <w:rStyle w:val="citation-select"/>
          <w:rFonts w:ascii="Garamond" w:hAnsi="Garamond"/>
          <w:sz w:val="20"/>
          <w:szCs w:val="20"/>
        </w:rPr>
        <w:t>Brian Bole</w:t>
      </w:r>
      <w:r>
        <w:rPr>
          <w:rStyle w:val="citation-select"/>
          <w:rFonts w:ascii="Garamond" w:hAnsi="Garamond"/>
          <w:sz w:val="20"/>
          <w:szCs w:val="20"/>
        </w:rPr>
        <w:t xml:space="preserve"> (2015). </w:t>
      </w:r>
      <w:r w:rsidRPr="00F16984">
        <w:rPr>
          <w:rStyle w:val="citation-select"/>
          <w:rFonts w:ascii="Garamond" w:hAnsi="Garamond"/>
          <w:sz w:val="20"/>
          <w:szCs w:val="20"/>
        </w:rPr>
        <w:t>Description of Left Skewed Random Walk Discharging Data Sets at 40C</w:t>
      </w:r>
    </w:p>
    <w:p w14:paraId="2BC020B8" w14:textId="1222C15E" w:rsidR="008874CD" w:rsidRDefault="008874CD" w:rsidP="00F15160">
      <w:pPr>
        <w:rPr>
          <w:rStyle w:val="citation-select"/>
          <w:rFonts w:ascii="Garamond" w:hAnsi="Garamond"/>
          <w:sz w:val="20"/>
          <w:szCs w:val="20"/>
        </w:rPr>
      </w:pPr>
      <w:r>
        <w:rPr>
          <w:rStyle w:val="citation-select"/>
          <w:rFonts w:ascii="Garamond" w:hAnsi="Garamond"/>
          <w:sz w:val="20"/>
          <w:szCs w:val="20"/>
        </w:rPr>
        <w:t xml:space="preserve">[7] </w:t>
      </w:r>
      <w:r w:rsidRPr="00A24DFB">
        <w:rPr>
          <w:rStyle w:val="citation-select"/>
          <w:rFonts w:ascii="Garamond" w:hAnsi="Garamond"/>
          <w:sz w:val="20"/>
          <w:szCs w:val="20"/>
        </w:rPr>
        <w:t>Brian Bole</w:t>
      </w:r>
      <w:r>
        <w:rPr>
          <w:rStyle w:val="citation-select"/>
          <w:rFonts w:ascii="Garamond" w:hAnsi="Garamond"/>
          <w:sz w:val="20"/>
          <w:szCs w:val="20"/>
        </w:rPr>
        <w:t xml:space="preserve"> (2015). </w:t>
      </w:r>
      <w:r w:rsidRPr="008874CD">
        <w:rPr>
          <w:rStyle w:val="citation-select"/>
          <w:rFonts w:ascii="Garamond" w:hAnsi="Garamond"/>
          <w:sz w:val="20"/>
          <w:szCs w:val="20"/>
        </w:rPr>
        <w:t>Description of Left Skewed Random Walk Discharging Data Sets</w:t>
      </w:r>
    </w:p>
    <w:p w14:paraId="5A60DB3C" w14:textId="72A23D81" w:rsidR="008874CD" w:rsidRDefault="00666BB0" w:rsidP="00F15160">
      <w:pPr>
        <w:rPr>
          <w:rStyle w:val="citation-select"/>
          <w:rFonts w:ascii="Garamond" w:hAnsi="Garamond"/>
          <w:sz w:val="20"/>
          <w:szCs w:val="20"/>
        </w:rPr>
      </w:pPr>
      <w:r>
        <w:rPr>
          <w:rStyle w:val="citation-select"/>
          <w:rFonts w:ascii="Garamond" w:hAnsi="Garamond"/>
          <w:sz w:val="20"/>
          <w:szCs w:val="20"/>
        </w:rPr>
        <w:lastRenderedPageBreak/>
        <w:t xml:space="preserve">[8] </w:t>
      </w:r>
      <w:r w:rsidRPr="00666BB0">
        <w:rPr>
          <w:rStyle w:val="citation-select"/>
          <w:rFonts w:ascii="Garamond" w:hAnsi="Garamond"/>
          <w:sz w:val="20"/>
          <w:szCs w:val="20"/>
        </w:rPr>
        <w:t>Hai Qiu, Jay Lee, Jing Lin. “Wavelet Filter-based Weak Signature Detection Method and its Application on Roller Bearing Prognostics.” Journal of Sound and Vibration 289 (2006) 1066-1090</w:t>
      </w:r>
    </w:p>
    <w:p w14:paraId="6F8DEBC8" w14:textId="525DA46F" w:rsidR="00890823" w:rsidRDefault="00890823" w:rsidP="00DA748B">
      <w:pPr>
        <w:rPr>
          <w:rStyle w:val="citation-select"/>
          <w:rFonts w:ascii="Garamond" w:hAnsi="Garamond"/>
          <w:sz w:val="20"/>
          <w:szCs w:val="20"/>
        </w:rPr>
      </w:pPr>
      <w:r>
        <w:rPr>
          <w:rStyle w:val="citation-select"/>
          <w:rFonts w:ascii="Garamond" w:hAnsi="Garamond"/>
          <w:sz w:val="20"/>
          <w:szCs w:val="20"/>
        </w:rPr>
        <w:br w:type="page"/>
      </w:r>
    </w:p>
    <w:p w14:paraId="56F4E4AA" w14:textId="77777777" w:rsidR="00432E89" w:rsidRPr="00A25567" w:rsidRDefault="00432E89" w:rsidP="00432E89">
      <w:pPr>
        <w:jc w:val="center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lastRenderedPageBreak/>
        <w:t>Appendix A</w:t>
      </w:r>
    </w:p>
    <w:p w14:paraId="30AA1360" w14:textId="5340FF23" w:rsidR="00C804C4" w:rsidRDefault="00432E89" w:rsidP="00432E89">
      <w:pPr>
        <w:jc w:val="center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Results</w:t>
      </w:r>
    </w:p>
    <w:p w14:paraId="7F88C12C" w14:textId="409F43F6" w:rsidR="00432E89" w:rsidRDefault="00033CE0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Three</w:t>
      </w:r>
      <w:r w:rsidR="00BD527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</w:t>
      </w:r>
      <w:r w:rsidR="005A08A5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dataset</w:t>
      </w:r>
      <w:r w:rsidR="00FA5D3B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s</w:t>
      </w:r>
      <w:r w:rsidR="005A08A5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</w:t>
      </w:r>
      <w:r w:rsidR="00631851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that</w:t>
      </w:r>
      <w:r w:rsidR="00801EAA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w</w:t>
      </w:r>
      <w:r w:rsidR="003D7555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ere</w:t>
      </w:r>
      <w:r w:rsidR="00801EAA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found </w:t>
      </w:r>
      <w:r w:rsidR="00631851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had the potential to </w:t>
      </w:r>
      <w:r w:rsidR="006638BC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be explored </w:t>
      </w:r>
      <w:r w:rsidR="002816EC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as a multi-modal </w:t>
      </w:r>
      <w:r w:rsidR="00022DB9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system</w:t>
      </w:r>
      <w:r w:rsidR="00801EAA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.</w:t>
      </w:r>
    </w:p>
    <w:p w14:paraId="00CE6D7A" w14:textId="44069A32" w:rsidR="003D7555" w:rsidRDefault="003D7555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One of them </w:t>
      </w:r>
      <w:r w:rsidR="00C049FB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may be promising</w:t>
      </w:r>
      <w:r w:rsidR="00AD770B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, since it has </w:t>
      </w:r>
      <w:r w:rsidR="00146C5C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samples in </w:t>
      </w:r>
      <w:r w:rsidR="00A12029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throughout the lifespan </w:t>
      </w:r>
      <w:r w:rsidR="006A3489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of at least a bearing at a time</w:t>
      </w:r>
      <w:r w:rsidR="00B93A0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.</w:t>
      </w:r>
    </w:p>
    <w:p w14:paraId="4C5656BE" w14:textId="260EFFC0" w:rsidR="00F04D53" w:rsidRDefault="00F04D53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Some plots were done to see how the data would behave.</w:t>
      </w:r>
    </w:p>
    <w:p w14:paraId="5A1F40F6" w14:textId="75E476BF" w:rsidR="00DB350D" w:rsidRDefault="00DB350D" w:rsidP="00DB350D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Besides having the complete lifespan</w:t>
      </w:r>
      <w:r w:rsidR="00A032ED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(test-to-failure)</w:t>
      </w: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of at least one bearing per experiment, it also is a multi-modal dataset since all the bearings of each test were running and being measured at the same time, inside the same system.</w:t>
      </w:r>
    </w:p>
    <w:p w14:paraId="287636C1" w14:textId="7AA0383F" w:rsidR="00DB350D" w:rsidRDefault="00780AE7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The first </w:t>
      </w:r>
      <w:r w:rsidR="00B50C16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te</w:t>
      </w: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st</w:t>
      </w:r>
      <w:r w:rsidR="00B50C16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had the first 43 </w:t>
      </w:r>
      <w:r w:rsidR="0096256F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measurements taken </w:t>
      </w:r>
      <w:r w:rsidR="00981FE6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every 5 minutes but besides that, all the other measurements were taken every 10 minutes.</w:t>
      </w:r>
    </w:p>
    <w:p w14:paraId="69680FA2" w14:textId="77777777" w:rsidR="00064C03" w:rsidRDefault="00CE6431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Each sample</w:t>
      </w:r>
      <w:r w:rsidR="0055776B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(file)</w:t>
      </w: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had a sampling rate of 20kHz and a </w:t>
      </w:r>
      <w:r w:rsidR="007D7D1C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one second duration</w:t>
      </w:r>
      <w:r w:rsidR="00D67E53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with 20480 points</w:t>
      </w:r>
      <w:r w:rsidR="007D7D1C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.</w:t>
      </w:r>
      <w:r w:rsidR="00F91632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Each row is a data point.</w:t>
      </w:r>
      <w:r w:rsidR="00030CAF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All the files are in ASCII format, with no extension.</w:t>
      </w:r>
    </w:p>
    <w:p w14:paraId="6F9AC44B" w14:textId="2D283DBF" w:rsidR="00CE6431" w:rsidRDefault="00064C03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Test 1 ha</w:t>
      </w:r>
      <w:r w:rsidR="00815385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s</w:t>
      </w: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</w:t>
      </w:r>
      <w:r w:rsidRPr="00064C03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2,156</w:t>
      </w:r>
      <w:r w:rsidR="00F91632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files and each bearing </w:t>
      </w:r>
      <w:r w:rsidR="00815385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has 2 channels. </w:t>
      </w:r>
      <w:r w:rsidR="00A72F27" w:rsidRPr="00A72F2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At the end of the test-to-failure experiment, inner race defect occurred in bearing 3 and roller element defect in bearing 4.</w:t>
      </w:r>
    </w:p>
    <w:p w14:paraId="1C8EB6F6" w14:textId="77777777" w:rsidR="002E1F39" w:rsidRDefault="006D703D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Test 2 has </w:t>
      </w:r>
      <w:r w:rsidRPr="006D703D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984</w:t>
      </w: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files </w:t>
      </w:r>
      <w:r w:rsidR="00A72F2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and each channel represents a bearing. </w:t>
      </w:r>
      <w:r w:rsidR="002E1F39" w:rsidRPr="002E1F39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At the end of the test-to-failure experiment, outer race failure occurred in bearing 1.</w:t>
      </w:r>
    </w:p>
    <w:p w14:paraId="2C1F3C2C" w14:textId="67D6693E" w:rsidR="006D703D" w:rsidRDefault="002E1F39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Test 3 has </w:t>
      </w:r>
      <w:r w:rsidRPr="002E1F39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4,448</w:t>
      </w: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files and each channel represents a bearing. </w:t>
      </w:r>
      <w:r w:rsidR="00FE0832" w:rsidRPr="00FE0832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At the end of the test-to-failure experiment, outer race failure occurred in bearing 3.</w:t>
      </w:r>
    </w:p>
    <w:p w14:paraId="1609FC88" w14:textId="2D3E368A" w:rsidR="001953C0" w:rsidRDefault="001953C0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 wp14:anchorId="60D2E224" wp14:editId="680D3AAD">
            <wp:extent cx="3657600" cy="2684999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ings_beginning_2nd_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8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26A5" w14:textId="1FF0BC69" w:rsidR="001953C0" w:rsidRDefault="00E658A9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Fig 1 </w:t>
      </w:r>
      <w:r w:rsidR="0092681C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–</w:t>
      </w: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</w:t>
      </w:r>
      <w:r w:rsidR="0092681C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Beginning </w:t>
      </w:r>
      <w:r w:rsidR="00506329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of the experiment, bearing 1</w:t>
      </w:r>
      <w:r w:rsidR="00EE483E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(the </w:t>
      </w:r>
      <w:r w:rsidR="00637E05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bearing that failed</w:t>
      </w:r>
      <w:r w:rsidR="00EE483E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)</w:t>
      </w:r>
      <w:r w:rsidR="00CB79A2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at the second test</w:t>
      </w:r>
    </w:p>
    <w:p w14:paraId="157AEE0C" w14:textId="153A85BD" w:rsidR="00506329" w:rsidRDefault="00506329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noProof/>
          <w:color w:val="222222"/>
          <w:sz w:val="20"/>
          <w:szCs w:val="20"/>
          <w:shd w:val="clear" w:color="auto" w:fill="FFFFFF"/>
        </w:rPr>
        <w:lastRenderedPageBreak/>
        <w:drawing>
          <wp:inline distT="0" distB="0" distL="0" distR="0" wp14:anchorId="4CD525F4" wp14:editId="77536F54">
            <wp:extent cx="3657600" cy="2634074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arings_end_2nd_t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3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5A70" w14:textId="0395910A" w:rsidR="00506329" w:rsidRDefault="00506329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Fig 2 </w:t>
      </w:r>
      <w:r w:rsidR="00CB79A2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– End of the experiment, bearing 1 (the bearing that failed) at the second test</w:t>
      </w:r>
    </w:p>
    <w:p w14:paraId="1BE9ED86" w14:textId="5D9E8C3B" w:rsidR="001C591D" w:rsidRDefault="001C591D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 wp14:anchorId="6E449071" wp14:editId="4852C644">
            <wp:extent cx="3657600" cy="2678071"/>
            <wp:effectExtent l="0" t="0" r="0" b="825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arings2_beginning_2nd_t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7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41FF" w14:textId="304D6E24" w:rsidR="001C591D" w:rsidRDefault="001C591D" w:rsidP="001C591D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Fig 3 – Beginning of the experiment, bearing 2 (for comparison) at the second test</w:t>
      </w:r>
    </w:p>
    <w:p w14:paraId="2676A780" w14:textId="3A9CD8BC" w:rsidR="001C591D" w:rsidRDefault="003E37EE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noProof/>
          <w:color w:val="222222"/>
          <w:sz w:val="20"/>
          <w:szCs w:val="20"/>
          <w:shd w:val="clear" w:color="auto" w:fill="FFFFFF"/>
        </w:rPr>
        <w:lastRenderedPageBreak/>
        <w:drawing>
          <wp:inline distT="0" distB="0" distL="0" distR="0" wp14:anchorId="6DD0F6D0" wp14:editId="025DE2C2">
            <wp:extent cx="3657600" cy="2523344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arings2_end_2nd_te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2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E1B7" w14:textId="208D8EE8" w:rsidR="003E37EE" w:rsidRDefault="003E37EE" w:rsidP="003E37EE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Fig 4 – End of the experiment, bearing 2 (for comparison) at the second test</w:t>
      </w:r>
    </w:p>
    <w:p w14:paraId="24662378" w14:textId="7C61D467" w:rsidR="00B06FB1" w:rsidRDefault="00B06FB1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</w:p>
    <w:p w14:paraId="4507245B" w14:textId="21DE177C" w:rsidR="0092283E" w:rsidRDefault="00B06FB1" w:rsidP="00BC01CB">
      <w:pP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The </w:t>
      </w:r>
      <w:r>
        <w:rPr>
          <w:rFonts w:ascii="Garamond" w:hAnsi="Garamond" w:cs="Times New Roman"/>
          <w:sz w:val="20"/>
          <w:szCs w:val="20"/>
        </w:rPr>
        <w:t xml:space="preserve">NASA </w:t>
      </w:r>
      <w:r w:rsidRPr="000100DC">
        <w:rPr>
          <w:rFonts w:ascii="Garamond" w:hAnsi="Garamond" w:cs="Times New Roman"/>
          <w:sz w:val="20"/>
          <w:szCs w:val="20"/>
        </w:rPr>
        <w:t>Battery Data Set</w:t>
      </w:r>
      <w:r w:rsidR="00320742">
        <w:rPr>
          <w:rFonts w:ascii="Garamond" w:hAnsi="Garamond" w:cs="Times New Roman"/>
          <w:sz w:val="20"/>
          <w:szCs w:val="20"/>
        </w:rPr>
        <w:t>s</w:t>
      </w:r>
      <w:r>
        <w:rPr>
          <w:rFonts w:ascii="Garamond" w:hAnsi="Garamond" w:cs="Times New Roman"/>
          <w:sz w:val="20"/>
          <w:szCs w:val="20"/>
        </w:rPr>
        <w:t xml:space="preserve"> </w:t>
      </w:r>
      <w:r w:rsidR="00B1528A">
        <w:rPr>
          <w:rFonts w:ascii="Garamond" w:hAnsi="Garamond" w:cs="Times New Roman"/>
          <w:sz w:val="20"/>
          <w:szCs w:val="20"/>
        </w:rPr>
        <w:t xml:space="preserve">looked promising with tests </w:t>
      </w:r>
      <w:r w:rsidR="003A475D">
        <w:rPr>
          <w:rFonts w:ascii="Garamond" w:hAnsi="Garamond" w:cs="Times New Roman"/>
          <w:sz w:val="20"/>
          <w:szCs w:val="20"/>
        </w:rPr>
        <w:t>with different room temperatures</w:t>
      </w:r>
      <w:r w:rsidR="006160A6">
        <w:rPr>
          <w:rFonts w:ascii="Garamond" w:hAnsi="Garamond" w:cs="Times New Roman"/>
          <w:sz w:val="20"/>
          <w:szCs w:val="20"/>
        </w:rPr>
        <w:t>:</w:t>
      </w:r>
    </w:p>
    <w:p w14:paraId="1A6ECCBF" w14:textId="77777777" w:rsidR="001B29B5" w:rsidRDefault="00C940A6" w:rsidP="001B29B5">
      <w:pPr>
        <w:ind w:firstLine="72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43</w:t>
      </w:r>
      <w:r>
        <w:rPr>
          <w:rFonts w:ascii="Garamond" w:hAnsi="Garamond" w:cs="Times New Roman"/>
          <w:sz w:val="20"/>
          <w:szCs w:val="20"/>
          <w:vertAlign w:val="superscript"/>
        </w:rPr>
        <w:t>o</w:t>
      </w:r>
      <w:r w:rsidR="009C08FD">
        <w:rPr>
          <w:rFonts w:ascii="Garamond" w:hAnsi="Garamond" w:cs="Times New Roman"/>
          <w:sz w:val="20"/>
          <w:szCs w:val="20"/>
        </w:rPr>
        <w:t>C</w:t>
      </w:r>
    </w:p>
    <w:p w14:paraId="4570DAEF" w14:textId="77777777" w:rsidR="001B29B5" w:rsidRDefault="009C08FD" w:rsidP="001B29B5">
      <w:pPr>
        <w:ind w:firstLine="72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24</w:t>
      </w:r>
      <w:r>
        <w:rPr>
          <w:rFonts w:ascii="Garamond" w:hAnsi="Garamond" w:cs="Times New Roman"/>
          <w:sz w:val="20"/>
          <w:szCs w:val="20"/>
          <w:vertAlign w:val="superscript"/>
        </w:rPr>
        <w:t>o</w:t>
      </w:r>
      <w:r>
        <w:rPr>
          <w:rFonts w:ascii="Garamond" w:hAnsi="Garamond" w:cs="Times New Roman"/>
          <w:sz w:val="20"/>
          <w:szCs w:val="20"/>
        </w:rPr>
        <w:t>C</w:t>
      </w:r>
    </w:p>
    <w:p w14:paraId="6D67ADF7" w14:textId="77777777" w:rsidR="001B29B5" w:rsidRDefault="006C1F29" w:rsidP="001B29B5">
      <w:pPr>
        <w:ind w:firstLine="72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4</w:t>
      </w:r>
      <w:r>
        <w:rPr>
          <w:rFonts w:ascii="Garamond" w:hAnsi="Garamond" w:cs="Times New Roman"/>
          <w:sz w:val="20"/>
          <w:szCs w:val="20"/>
          <w:vertAlign w:val="superscript"/>
        </w:rPr>
        <w:t>o</w:t>
      </w:r>
      <w:r>
        <w:rPr>
          <w:rFonts w:ascii="Garamond" w:hAnsi="Garamond" w:cs="Times New Roman"/>
          <w:sz w:val="20"/>
          <w:szCs w:val="20"/>
        </w:rPr>
        <w:t>C</w:t>
      </w:r>
    </w:p>
    <w:p w14:paraId="1EF263D3" w14:textId="75B8B9F1" w:rsidR="001B29B5" w:rsidRDefault="006C1F29" w:rsidP="001B29B5">
      <w:pPr>
        <w:ind w:firstLine="72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 xml:space="preserve">multiple </w:t>
      </w:r>
      <w:r w:rsidR="00F778EE">
        <w:rPr>
          <w:rFonts w:ascii="Garamond" w:hAnsi="Garamond" w:cs="Times New Roman"/>
          <w:sz w:val="20"/>
          <w:szCs w:val="20"/>
        </w:rPr>
        <w:t>(</w:t>
      </w:r>
      <w:r>
        <w:rPr>
          <w:rFonts w:ascii="Garamond" w:hAnsi="Garamond" w:cs="Times New Roman"/>
          <w:sz w:val="20"/>
          <w:szCs w:val="20"/>
        </w:rPr>
        <w:t>24</w:t>
      </w:r>
      <w:r>
        <w:rPr>
          <w:rFonts w:ascii="Garamond" w:hAnsi="Garamond" w:cs="Times New Roman"/>
          <w:sz w:val="20"/>
          <w:szCs w:val="20"/>
          <w:vertAlign w:val="superscript"/>
        </w:rPr>
        <w:t>o</w:t>
      </w:r>
      <w:r>
        <w:rPr>
          <w:rFonts w:ascii="Garamond" w:hAnsi="Garamond" w:cs="Times New Roman"/>
          <w:sz w:val="20"/>
          <w:szCs w:val="20"/>
        </w:rPr>
        <w:t>C</w:t>
      </w:r>
      <w:r w:rsidR="0092283E">
        <w:rPr>
          <w:rFonts w:ascii="Garamond" w:hAnsi="Garamond" w:cs="Times New Roman"/>
          <w:sz w:val="20"/>
          <w:szCs w:val="20"/>
        </w:rPr>
        <w:t xml:space="preserve"> and 44</w:t>
      </w:r>
      <w:r w:rsidR="0092283E">
        <w:rPr>
          <w:rFonts w:ascii="Garamond" w:hAnsi="Garamond" w:cs="Times New Roman"/>
          <w:sz w:val="20"/>
          <w:szCs w:val="20"/>
          <w:vertAlign w:val="superscript"/>
        </w:rPr>
        <w:t>o</w:t>
      </w:r>
      <w:r w:rsidR="0092283E">
        <w:rPr>
          <w:rFonts w:ascii="Garamond" w:hAnsi="Garamond" w:cs="Times New Roman"/>
          <w:sz w:val="20"/>
          <w:szCs w:val="20"/>
        </w:rPr>
        <w:t>C</w:t>
      </w:r>
      <w:r w:rsidR="003A475D">
        <w:rPr>
          <w:rFonts w:ascii="Garamond" w:hAnsi="Garamond" w:cs="Times New Roman"/>
          <w:sz w:val="20"/>
          <w:szCs w:val="20"/>
        </w:rPr>
        <w:t>)</w:t>
      </w:r>
    </w:p>
    <w:p w14:paraId="501E6E26" w14:textId="21E1FE8A" w:rsidR="00B06FB1" w:rsidRDefault="0092283E" w:rsidP="00BC01CB">
      <w:pP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 xml:space="preserve">different </w:t>
      </w:r>
      <w:r w:rsidR="006160A6">
        <w:rPr>
          <w:rFonts w:ascii="Garamond" w:hAnsi="Garamond" w:cs="Times New Roman"/>
          <w:sz w:val="20"/>
          <w:szCs w:val="20"/>
        </w:rPr>
        <w:t>discharge types:</w:t>
      </w:r>
    </w:p>
    <w:p w14:paraId="75EEAF79" w14:textId="24964CFC" w:rsidR="006160A6" w:rsidRDefault="006160A6" w:rsidP="00BC01CB">
      <w:pP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ab/>
        <w:t>CC, 4A</w:t>
      </w:r>
    </w:p>
    <w:p w14:paraId="35141C04" w14:textId="258F830A" w:rsidR="00F778EE" w:rsidRDefault="00F778EE" w:rsidP="00BC01CB">
      <w:pP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ab/>
        <w:t>CC, 2A</w:t>
      </w:r>
    </w:p>
    <w:p w14:paraId="0DA2DA4C" w14:textId="0B03B6B1" w:rsidR="00F778EE" w:rsidRDefault="00F778EE" w:rsidP="00BC01CB">
      <w:pP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ab/>
        <w:t>Multiple (1</w:t>
      </w:r>
      <w:r w:rsidR="00F24B72">
        <w:rPr>
          <w:rFonts w:ascii="Garamond" w:hAnsi="Garamond" w:cs="Times New Roman"/>
          <w:sz w:val="20"/>
          <w:szCs w:val="20"/>
        </w:rPr>
        <w:t>A, 2A &amp; 4A</w:t>
      </w:r>
      <w:r>
        <w:rPr>
          <w:rFonts w:ascii="Garamond" w:hAnsi="Garamond" w:cs="Times New Roman"/>
          <w:sz w:val="20"/>
          <w:szCs w:val="20"/>
        </w:rPr>
        <w:t>)</w:t>
      </w:r>
      <w:r w:rsidR="003471FD">
        <w:rPr>
          <w:rFonts w:ascii="Garamond" w:hAnsi="Garamond" w:cs="Times New Roman"/>
          <w:sz w:val="20"/>
          <w:szCs w:val="20"/>
        </w:rPr>
        <w:t xml:space="preserve"> 0.05Hz square wave load</w:t>
      </w:r>
    </w:p>
    <w:p w14:paraId="28845442" w14:textId="7DFF85C5" w:rsidR="003471FD" w:rsidRDefault="003471FD" w:rsidP="00BC01CB">
      <w:pP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ab/>
      </w:r>
      <w:r w:rsidR="00AB4940">
        <w:rPr>
          <w:rFonts w:ascii="Garamond" w:hAnsi="Garamond" w:cs="Times New Roman"/>
          <w:sz w:val="20"/>
          <w:szCs w:val="20"/>
        </w:rPr>
        <w:t>4A and 50% cycle</w:t>
      </w:r>
    </w:p>
    <w:p w14:paraId="4EBBCFE0" w14:textId="232C530A" w:rsidR="00AB4940" w:rsidRDefault="00AB4940" w:rsidP="00BC01CB">
      <w:pP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Stopping criteria:</w:t>
      </w:r>
    </w:p>
    <w:p w14:paraId="767A5F0D" w14:textId="7B18661D" w:rsidR="00AB4940" w:rsidRDefault="00AB4940" w:rsidP="00BC01CB">
      <w:pP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ab/>
      </w:r>
      <w:r w:rsidR="0053542F">
        <w:rPr>
          <w:rFonts w:ascii="Garamond" w:hAnsi="Garamond" w:cs="Times New Roman"/>
          <w:sz w:val="20"/>
          <w:szCs w:val="20"/>
        </w:rPr>
        <w:t>20% fade in capacity</w:t>
      </w:r>
    </w:p>
    <w:p w14:paraId="46443AAF" w14:textId="48AC340F" w:rsidR="0053542F" w:rsidRDefault="0053542F" w:rsidP="0053542F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Times New Roman"/>
          <w:sz w:val="20"/>
          <w:szCs w:val="20"/>
        </w:rPr>
        <w:tab/>
      </w:r>
      <w:r w:rsidR="00A94C47">
        <w:rPr>
          <w:rFonts w:ascii="Garamond" w:hAnsi="Garamond" w:cs="Times New Roman"/>
          <w:sz w:val="20"/>
          <w:szCs w:val="20"/>
        </w:rPr>
        <w:t>3</w:t>
      </w:r>
      <w:r>
        <w:rPr>
          <w:rFonts w:ascii="Garamond" w:hAnsi="Garamond" w:cs="Times New Roman"/>
          <w:sz w:val="20"/>
          <w:szCs w:val="20"/>
        </w:rPr>
        <w:t>0% fade in capacity</w:t>
      </w:r>
    </w:p>
    <w:p w14:paraId="428C2736" w14:textId="11560529" w:rsidR="0053542F" w:rsidRDefault="0053542F" w:rsidP="0053542F">
      <w:pP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ab/>
        <w:t xml:space="preserve">Until the experiment control software </w:t>
      </w:r>
      <w:r w:rsidR="00A94C47">
        <w:rPr>
          <w:rFonts w:ascii="Garamond" w:hAnsi="Garamond" w:cs="Times New Roman"/>
          <w:sz w:val="20"/>
          <w:szCs w:val="20"/>
        </w:rPr>
        <w:t>crashed</w:t>
      </w:r>
    </w:p>
    <w:p w14:paraId="2C10A3FA" w14:textId="75638AAF" w:rsidR="00A94C47" w:rsidRDefault="00A94C47" w:rsidP="0053542F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 w:rsidRPr="00A94C4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*Note that there are several </w:t>
      </w:r>
      <w:r w:rsidR="002D079A" w:rsidRPr="00A94C4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discharge</w:t>
      </w:r>
      <w:r w:rsidRPr="00A94C4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runs where the capacity was very low.</w:t>
      </w:r>
      <w:r w:rsidR="002D079A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The cause for this is unknown.</w:t>
      </w:r>
    </w:p>
    <w:p w14:paraId="34373BB1" w14:textId="0B69C87E" w:rsidR="00A94C47" w:rsidRDefault="00A13C16" w:rsidP="0053542F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Each test was made with 3 or 4 batteries at a time.</w:t>
      </w:r>
    </w:p>
    <w:p w14:paraId="743D4FAE" w14:textId="4EF2B3C7" w:rsidR="00D274D9" w:rsidRDefault="00D274D9" w:rsidP="0053542F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 w:rsidRPr="00D274D9">
        <w:rPr>
          <w:rFonts w:ascii="Garamond" w:hAnsi="Garamond" w:cs="Arial"/>
          <w:noProof/>
          <w:color w:val="222222"/>
          <w:sz w:val="20"/>
          <w:szCs w:val="20"/>
          <w:shd w:val="clear" w:color="auto" w:fill="FFFFFF"/>
        </w:rPr>
        <w:lastRenderedPageBreak/>
        <w:drawing>
          <wp:inline distT="0" distB="0" distL="0" distR="0" wp14:anchorId="71275ED8" wp14:editId="0E6E7A09">
            <wp:extent cx="3533776" cy="2772314"/>
            <wp:effectExtent l="0" t="0" r="0" b="9525"/>
            <wp:docPr id="21" name="Picture 20" descr="A close up of a ma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67322FF-3AC5-49E6-99AF-E0711CC981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 descr="A close up of a map&#10;&#10;Description automatically generated">
                      <a:extLst>
                        <a:ext uri="{FF2B5EF4-FFF2-40B4-BE49-F238E27FC236}">
                          <a16:creationId xmlns:a16="http://schemas.microsoft.com/office/drawing/2014/main" id="{367322FF-3AC5-49E6-99AF-E0711CC981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6" cy="277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B2AF" w14:textId="20EBB5D9" w:rsidR="00D274D9" w:rsidRDefault="00D274D9" w:rsidP="0053542F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Fig 5 – Measured voltage</w:t>
      </w:r>
      <w:r w:rsidR="00393973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of a battery in one of the datasets</w:t>
      </w:r>
      <w:r w:rsidR="003071B1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(while charging)</w:t>
      </w:r>
    </w:p>
    <w:p w14:paraId="39E897AC" w14:textId="7B915BB6" w:rsidR="00393973" w:rsidRDefault="00546741" w:rsidP="0053542F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 w:rsidRPr="00546741">
        <w:rPr>
          <w:rFonts w:ascii="Garamond" w:hAnsi="Garamond" w:cs="Arial"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 wp14:anchorId="4456BDB2" wp14:editId="4EB81FEB">
            <wp:extent cx="3609975" cy="2788498"/>
            <wp:effectExtent l="0" t="0" r="0" b="0"/>
            <wp:docPr id="23" name="Picture 22" descr="A close up of a ma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2FE409E-9797-4BEA-BF9E-1CBAEB7794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 descr="A close up of a map&#10;&#10;Description automatically generated">
                      <a:extLst>
                        <a:ext uri="{FF2B5EF4-FFF2-40B4-BE49-F238E27FC236}">
                          <a16:creationId xmlns:a16="http://schemas.microsoft.com/office/drawing/2014/main" id="{62FE409E-9797-4BEA-BF9E-1CBAEB7794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8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61FC" w14:textId="5C2665CD" w:rsidR="00546741" w:rsidRDefault="00546741" w:rsidP="0053542F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Fig 6 – Charged voltage of a battery in one of the datasets</w:t>
      </w:r>
      <w:r w:rsidR="003071B1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(while charging)</w:t>
      </w:r>
    </w:p>
    <w:p w14:paraId="5EC58032" w14:textId="365E5CDC" w:rsidR="00546741" w:rsidRDefault="003071B1" w:rsidP="0053542F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 w:rsidRPr="003071B1">
        <w:rPr>
          <w:rFonts w:ascii="Garamond" w:hAnsi="Garamond" w:cs="Arial"/>
          <w:noProof/>
          <w:color w:val="222222"/>
          <w:sz w:val="20"/>
          <w:szCs w:val="20"/>
          <w:shd w:val="clear" w:color="auto" w:fill="FFFFFF"/>
        </w:rPr>
        <w:lastRenderedPageBreak/>
        <w:drawing>
          <wp:inline distT="0" distB="0" distL="0" distR="0" wp14:anchorId="5D1D2449" wp14:editId="4205DF7C">
            <wp:extent cx="3609976" cy="2772880"/>
            <wp:effectExtent l="0" t="0" r="0" b="8890"/>
            <wp:docPr id="25" name="Picture 24" descr="A close up of a ma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4985A98-FDBE-430B-85AF-086B173650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 descr="A close up of a map&#10;&#10;Description automatically generated">
                      <a:extLst>
                        <a:ext uri="{FF2B5EF4-FFF2-40B4-BE49-F238E27FC236}">
                          <a16:creationId xmlns:a16="http://schemas.microsoft.com/office/drawing/2014/main" id="{24985A98-FDBE-430B-85AF-086B173650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6" cy="277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61F0" w14:textId="5B741557" w:rsidR="0053542F" w:rsidRDefault="00512CBF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Fig 7 – Measured temperature of a battery in one of the datasets (while charging)</w:t>
      </w:r>
    </w:p>
    <w:p w14:paraId="0F63A09F" w14:textId="420DB18C" w:rsidR="00C92B1E" w:rsidRDefault="00C92B1E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 w:rsidRPr="00C92B1E">
        <w:rPr>
          <w:rFonts w:ascii="Garamond" w:hAnsi="Garamond" w:cs="Arial"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 wp14:anchorId="13A2EB29" wp14:editId="121B72BF">
            <wp:extent cx="3657600" cy="2933946"/>
            <wp:effectExtent l="0" t="0" r="0" b="0"/>
            <wp:docPr id="5" name="Picture 2" descr="A close up of a ma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1229B47-02B3-42A0-B48E-ABF6EE11BA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close up of a map&#10;&#10;Description automatically generated">
                      <a:extLst>
                        <a:ext uri="{FF2B5EF4-FFF2-40B4-BE49-F238E27FC236}">
                          <a16:creationId xmlns:a16="http://schemas.microsoft.com/office/drawing/2014/main" id="{B1229B47-02B3-42A0-B48E-ABF6EE11BA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3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2F7D" w14:textId="35E87D56" w:rsidR="00C92B1E" w:rsidRDefault="00C92B1E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Fig 8 – Measured current of a battery in one of the datasets (while charging)</w:t>
      </w:r>
    </w:p>
    <w:p w14:paraId="331D1A2B" w14:textId="0754D599" w:rsidR="00C92B1E" w:rsidRDefault="00C92B1E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 w:rsidRPr="00C92B1E">
        <w:rPr>
          <w:rFonts w:ascii="Garamond" w:hAnsi="Garamond" w:cs="Arial"/>
          <w:noProof/>
          <w:color w:val="222222"/>
          <w:sz w:val="20"/>
          <w:szCs w:val="20"/>
          <w:shd w:val="clear" w:color="auto" w:fill="FFFFFF"/>
        </w:rPr>
        <w:lastRenderedPageBreak/>
        <w:drawing>
          <wp:inline distT="0" distB="0" distL="0" distR="0" wp14:anchorId="3CA6E3E0" wp14:editId="26CC513A">
            <wp:extent cx="3657600" cy="2954215"/>
            <wp:effectExtent l="0" t="0" r="0" b="0"/>
            <wp:docPr id="13" name="Picture 12" descr="A close up of a ma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4BAEF02-CFE6-4930-9095-62EC0AB34F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close up of a map&#10;&#10;Description automatically generated">
                      <a:extLst>
                        <a:ext uri="{FF2B5EF4-FFF2-40B4-BE49-F238E27FC236}">
                          <a16:creationId xmlns:a16="http://schemas.microsoft.com/office/drawing/2014/main" id="{44BAEF02-CFE6-4930-9095-62EC0AB34F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5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2C54" w14:textId="77777777" w:rsidR="00004DAA" w:rsidRDefault="00C92B1E" w:rsidP="00004DAA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Fig 9 – Charged current </w:t>
      </w:r>
      <w:r w:rsidR="00004DAA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of a battery in one of the datasets (while charging)</w:t>
      </w:r>
    </w:p>
    <w:p w14:paraId="5C92F28C" w14:textId="74DB7289" w:rsidR="00C92B1E" w:rsidRDefault="00004DAA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 w:rsidRPr="00004DAA">
        <w:rPr>
          <w:rFonts w:ascii="Garamond" w:hAnsi="Garamond" w:cs="Arial"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 wp14:anchorId="74D3488D" wp14:editId="68933C03">
            <wp:extent cx="3690911" cy="2935415"/>
            <wp:effectExtent l="0" t="0" r="5080" b="0"/>
            <wp:docPr id="18" name="Picture 3" descr="A close up of a ma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40796C3-F15A-4823-9961-D9B067284F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close up of a map&#10;&#10;Description automatically generated">
                      <a:extLst>
                        <a:ext uri="{FF2B5EF4-FFF2-40B4-BE49-F238E27FC236}">
                          <a16:creationId xmlns:a16="http://schemas.microsoft.com/office/drawing/2014/main" id="{840796C3-F15A-4823-9961-D9B067284F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911" cy="293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6962" w14:textId="1C882290" w:rsidR="00004DAA" w:rsidRDefault="00004DAA" w:rsidP="00004DAA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Fig 10 – Measured voltage of a battery in one of the datasets (while discharging)</w:t>
      </w:r>
    </w:p>
    <w:p w14:paraId="21C5EC0E" w14:textId="63E43FED" w:rsidR="00004DAA" w:rsidRDefault="005F5C03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 w:rsidRPr="005F5C03">
        <w:rPr>
          <w:rFonts w:ascii="Garamond" w:hAnsi="Garamond" w:cs="Arial"/>
          <w:noProof/>
          <w:color w:val="222222"/>
          <w:sz w:val="20"/>
          <w:szCs w:val="20"/>
          <w:shd w:val="clear" w:color="auto" w:fill="FFFFFF"/>
        </w:rPr>
        <w:lastRenderedPageBreak/>
        <w:drawing>
          <wp:inline distT="0" distB="0" distL="0" distR="0" wp14:anchorId="0E9E6B34" wp14:editId="6E836DEC">
            <wp:extent cx="3716614" cy="2935415"/>
            <wp:effectExtent l="0" t="0" r="0" b="0"/>
            <wp:docPr id="7" name="Picture 6" descr="A close up of a ma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25C336C-6E78-465F-B190-0A555200FA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close up of a map&#10;&#10;Description automatically generated">
                      <a:extLst>
                        <a:ext uri="{FF2B5EF4-FFF2-40B4-BE49-F238E27FC236}">
                          <a16:creationId xmlns:a16="http://schemas.microsoft.com/office/drawing/2014/main" id="{E25C336C-6E78-465F-B190-0A555200FA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614" cy="293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631B" w14:textId="055CB8FF" w:rsidR="005F5C03" w:rsidRDefault="005F5C03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Fig 11 – Voltage load of a battery in one of the datasets (while discharging)</w:t>
      </w:r>
    </w:p>
    <w:p w14:paraId="5131BA65" w14:textId="7809D9C8" w:rsidR="005F5C03" w:rsidRDefault="009A5C97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 w:rsidRPr="009A5C97">
        <w:rPr>
          <w:rFonts w:ascii="Garamond" w:hAnsi="Garamond" w:cs="Arial"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 wp14:anchorId="637E082C" wp14:editId="750C7339">
            <wp:extent cx="3716614" cy="2935415"/>
            <wp:effectExtent l="0" t="0" r="0" b="0"/>
            <wp:docPr id="10" name="Picture 9" descr="A close up of a ma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9486838-FE24-4A95-A0C8-6E84518E60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close up of a map&#10;&#10;Description automatically generated">
                      <a:extLst>
                        <a:ext uri="{FF2B5EF4-FFF2-40B4-BE49-F238E27FC236}">
                          <a16:creationId xmlns:a16="http://schemas.microsoft.com/office/drawing/2014/main" id="{B9486838-FE24-4A95-A0C8-6E84518E60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614" cy="293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FA52" w14:textId="62214F4E" w:rsidR="009A5C97" w:rsidRDefault="009A5C97" w:rsidP="009A5C97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Fig 12 </w:t>
      </w:r>
      <w:r w:rsidR="001F4AEF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– </w:t>
      </w: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Measured temperature of a battery in one of the datasets (while discharging)</w:t>
      </w:r>
    </w:p>
    <w:p w14:paraId="2CF4BFEC" w14:textId="32EC6111" w:rsidR="009A5C97" w:rsidRDefault="001F4AEF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 w:rsidRPr="001F4AEF">
        <w:rPr>
          <w:rFonts w:ascii="Garamond" w:hAnsi="Garamond" w:cs="Arial"/>
          <w:noProof/>
          <w:color w:val="222222"/>
          <w:sz w:val="20"/>
          <w:szCs w:val="20"/>
          <w:shd w:val="clear" w:color="auto" w:fill="FFFFFF"/>
        </w:rPr>
        <w:lastRenderedPageBreak/>
        <w:drawing>
          <wp:inline distT="0" distB="0" distL="0" distR="0" wp14:anchorId="38440750" wp14:editId="34EC827F">
            <wp:extent cx="3657600" cy="2843092"/>
            <wp:effectExtent l="0" t="0" r="0" b="0"/>
            <wp:docPr id="9" name="Picture 8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EDC1F11-08A5-4AFD-930E-8FDA96E50B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FEDC1F11-08A5-4AFD-930E-8FDA96E50B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4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9B13" w14:textId="57C9F12C" w:rsidR="001F4AEF" w:rsidRDefault="001F4AEF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Fig 13 – Measured current</w:t>
      </w:r>
      <w:r w:rsidR="00E772EF" w:rsidRPr="00E772EF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</w:t>
      </w:r>
      <w:r w:rsidR="00E772EF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of a battery in one of the datasets (while discharging)</w:t>
      </w:r>
    </w:p>
    <w:p w14:paraId="7935F707" w14:textId="26488486" w:rsidR="00CC0B00" w:rsidRDefault="00CC0B00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 w:rsidRPr="00CC0B00">
        <w:rPr>
          <w:rFonts w:ascii="Garamond" w:hAnsi="Garamond" w:cs="Arial"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 wp14:anchorId="2A35E16B" wp14:editId="5F038D17">
            <wp:extent cx="3657600" cy="2864478"/>
            <wp:effectExtent l="0" t="0" r="0" b="0"/>
            <wp:docPr id="11" name="Picture 10" descr="A screenshot of a social media pos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9096B6-26A1-4CAE-B858-1692BE3924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screenshot of a social media post&#10;&#10;Description automatically generated">
                      <a:extLst>
                        <a:ext uri="{FF2B5EF4-FFF2-40B4-BE49-F238E27FC236}">
                          <a16:creationId xmlns:a16="http://schemas.microsoft.com/office/drawing/2014/main" id="{009096B6-26A1-4CAE-B858-1692BE3924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6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8F00" w14:textId="77777777" w:rsidR="00CC0B00" w:rsidRDefault="00CC0B00" w:rsidP="00CC0B00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Fig 14 – Charged current of a battery in one of the datasets (while discharging)</w:t>
      </w:r>
    </w:p>
    <w:p w14:paraId="4710C200" w14:textId="67ADA01B" w:rsidR="00CC0B00" w:rsidRDefault="00D60838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noProof/>
          <w:color w:val="222222"/>
          <w:sz w:val="20"/>
          <w:szCs w:val="20"/>
          <w:shd w:val="clear" w:color="auto" w:fill="FFFFFF"/>
        </w:rPr>
        <w:lastRenderedPageBreak/>
        <w:drawing>
          <wp:inline distT="0" distB="0" distL="0" distR="0" wp14:anchorId="0AE414DD" wp14:editId="2C081308">
            <wp:extent cx="3566160" cy="2674620"/>
            <wp:effectExtent l="0" t="0" r="0" b="0"/>
            <wp:docPr id="20" name="Picture 2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nse_current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8D43" w14:textId="33AEF4C6" w:rsidR="007437AB" w:rsidRDefault="007437AB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Fig 15 </w:t>
      </w:r>
      <w:r w:rsidR="00840834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–</w:t>
      </w: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</w:t>
      </w:r>
      <w:r w:rsidR="00840834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Sense current of a battery in one of the datasets (impedance</w:t>
      </w:r>
      <w:r w:rsidR="0056197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, real numbers</w:t>
      </w:r>
      <w:r w:rsidR="00840834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)</w:t>
      </w:r>
    </w:p>
    <w:p w14:paraId="19A44DF6" w14:textId="42BCCB3D" w:rsidR="00840834" w:rsidRDefault="00D60838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 wp14:anchorId="5FCDC22B" wp14:editId="7742C41D">
            <wp:extent cx="3566160" cy="2674620"/>
            <wp:effectExtent l="0" t="0" r="0" b="0"/>
            <wp:docPr id="22" name="Picture 2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attery_current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288C" w14:textId="4BCD060D" w:rsidR="00840834" w:rsidRDefault="00840834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Fig 16 </w:t>
      </w:r>
      <w:r w:rsidR="008350CD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–</w:t>
      </w: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</w:t>
      </w:r>
      <w:r w:rsidR="008350CD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Battery current of a battery in one of the datasets (impedance</w:t>
      </w:r>
      <w:r w:rsidR="0056197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, real numbers</w:t>
      </w:r>
      <w:r w:rsidR="008350CD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)</w:t>
      </w:r>
    </w:p>
    <w:p w14:paraId="0DD58983" w14:textId="0586EF18" w:rsidR="00BD7B4E" w:rsidRDefault="00AC1DD6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Along with</w:t>
      </w:r>
      <w:r w:rsidR="004010AF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each one of</w:t>
      </w: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</w:t>
      </w:r>
      <w:r w:rsidR="00970610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the </w:t>
      </w:r>
      <w:r w:rsidR="004010AF" w:rsidRPr="004010AF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NASA Randomized Battery Usage Data Set</w:t>
      </w:r>
      <w:r w:rsidR="00320742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s, </w:t>
      </w:r>
      <w:r w:rsidR="00CE15ED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there is a HTML file </w:t>
      </w:r>
      <w:r w:rsidR="00C017CD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with a complete description of the dataset and some graph plots</w:t>
      </w:r>
      <w:r w:rsidR="00C273D5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.</w:t>
      </w:r>
    </w:p>
    <w:p w14:paraId="248F0C9D" w14:textId="27924B35" w:rsidR="00025C46" w:rsidRDefault="00025C46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Even though the tests were not </w:t>
      </w:r>
      <w:r w:rsidR="00892282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done until failure, </w:t>
      </w:r>
      <w:r w:rsidR="00471011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these datasets </w:t>
      </w:r>
      <w:r w:rsidR="00ED661B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have some very interesting data.</w:t>
      </w:r>
    </w:p>
    <w:p w14:paraId="325BF1F8" w14:textId="35A939CA" w:rsidR="00ED661B" w:rsidRDefault="00826653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noProof/>
          <w:color w:val="222222"/>
          <w:sz w:val="20"/>
          <w:szCs w:val="20"/>
          <w:shd w:val="clear" w:color="auto" w:fill="FFFFFF"/>
        </w:rPr>
        <w:lastRenderedPageBreak/>
        <w:drawing>
          <wp:inline distT="0" distB="0" distL="0" distR="0" wp14:anchorId="12C270C8" wp14:editId="42985862">
            <wp:extent cx="3566160" cy="2547366"/>
            <wp:effectExtent l="0" t="0" r="0" b="0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_pulsed_charg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54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CCE1" w14:textId="76420096" w:rsidR="00826653" w:rsidRDefault="00826653" w:rsidP="00BC01CB">
      <w:pPr>
        <w:rPr>
          <w:rStyle w:val="citation-select"/>
          <w:rFonts w:ascii="Garamond" w:hAnsi="Garamond"/>
          <w:sz w:val="20"/>
          <w:szCs w:val="20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Fig 17 </w:t>
      </w:r>
      <w:r w:rsidR="00FF6EB0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–</w:t>
      </w: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</w:t>
      </w:r>
      <w:r w:rsidR="00FF6EB0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Pulsed charge on </w:t>
      </w:r>
      <w:r w:rsidR="00FF6EB0" w:rsidRPr="00705EAF">
        <w:rPr>
          <w:rStyle w:val="citation-select"/>
          <w:rFonts w:ascii="Garamond" w:hAnsi="Garamond"/>
          <w:sz w:val="20"/>
          <w:szCs w:val="20"/>
        </w:rPr>
        <w:t>Room Temperature Random Walk Charging and Discharging Data Sets</w:t>
      </w:r>
    </w:p>
    <w:p w14:paraId="5D1D6C28" w14:textId="7F4EDF28" w:rsidR="00D34E24" w:rsidRDefault="00D34E24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 wp14:anchorId="16C353A2" wp14:editId="42A1187B">
            <wp:extent cx="3566160" cy="254736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_pulsed_discharg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54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ED22" w14:textId="6E468A39" w:rsidR="00D34E24" w:rsidRDefault="00D34E24" w:rsidP="00BC01CB">
      <w:pPr>
        <w:rPr>
          <w:rStyle w:val="citation-select"/>
          <w:rFonts w:ascii="Garamond" w:hAnsi="Garamond"/>
          <w:sz w:val="20"/>
          <w:szCs w:val="20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Fig 18 </w:t>
      </w:r>
      <w:r w:rsidR="00F757ED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–</w:t>
      </w: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</w:t>
      </w:r>
      <w:r w:rsidR="00F757ED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Pulsed discharge on </w:t>
      </w:r>
      <w:r w:rsidR="00F757ED" w:rsidRPr="00705EAF">
        <w:rPr>
          <w:rStyle w:val="citation-select"/>
          <w:rFonts w:ascii="Garamond" w:hAnsi="Garamond"/>
          <w:sz w:val="20"/>
          <w:szCs w:val="20"/>
        </w:rPr>
        <w:t>Room Temperature Random Walk Charging and Discharging Data Sets</w:t>
      </w:r>
    </w:p>
    <w:p w14:paraId="2331A3FF" w14:textId="70991BD3" w:rsidR="009333DA" w:rsidRDefault="009333DA" w:rsidP="00BC01CB">
      <w:pPr>
        <w:rPr>
          <w:rStyle w:val="citation-select"/>
          <w:rFonts w:ascii="Garamond" w:hAnsi="Garamond"/>
          <w:sz w:val="20"/>
          <w:szCs w:val="20"/>
        </w:rPr>
      </w:pPr>
      <w:r>
        <w:rPr>
          <w:rFonts w:ascii="Garamond" w:hAnsi="Garamond"/>
          <w:noProof/>
          <w:sz w:val="20"/>
          <w:szCs w:val="20"/>
        </w:rPr>
        <w:lastRenderedPageBreak/>
        <w:drawing>
          <wp:inline distT="0" distB="0" distL="0" distR="0" wp14:anchorId="3CCD5C06" wp14:editId="1893BFC9">
            <wp:extent cx="3566160" cy="3566160"/>
            <wp:effectExtent l="0" t="0" r="0" b="0"/>
            <wp:docPr id="27" name="Picture 2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_cycle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B40B" w14:textId="4C00DF99" w:rsidR="00F757ED" w:rsidRDefault="00F757ED" w:rsidP="00BC01CB">
      <w:pPr>
        <w:rPr>
          <w:rStyle w:val="citation-select"/>
          <w:rFonts w:ascii="Garamond" w:hAnsi="Garamond"/>
          <w:sz w:val="20"/>
          <w:szCs w:val="20"/>
        </w:rPr>
      </w:pPr>
      <w:r>
        <w:rPr>
          <w:rStyle w:val="citation-select"/>
          <w:rFonts w:ascii="Garamond" w:hAnsi="Garamond"/>
          <w:sz w:val="20"/>
          <w:szCs w:val="20"/>
        </w:rPr>
        <w:t xml:space="preserve">Fig 19 </w:t>
      </w:r>
      <w:r w:rsidR="009333DA">
        <w:rPr>
          <w:rStyle w:val="citation-select"/>
          <w:rFonts w:ascii="Garamond" w:hAnsi="Garamond"/>
          <w:sz w:val="20"/>
          <w:szCs w:val="20"/>
        </w:rPr>
        <w:t>–</w:t>
      </w:r>
      <w:r>
        <w:rPr>
          <w:rStyle w:val="citation-select"/>
          <w:rFonts w:ascii="Garamond" w:hAnsi="Garamond"/>
          <w:sz w:val="20"/>
          <w:szCs w:val="20"/>
        </w:rPr>
        <w:t xml:space="preserve"> </w:t>
      </w:r>
      <w:r w:rsidR="009333DA">
        <w:rPr>
          <w:rStyle w:val="citation-select"/>
          <w:rFonts w:ascii="Garamond" w:hAnsi="Garamond"/>
          <w:sz w:val="20"/>
          <w:szCs w:val="20"/>
        </w:rPr>
        <w:t xml:space="preserve">First 50 RW cycles </w:t>
      </w:r>
      <w:r w:rsidR="009333DA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on </w:t>
      </w:r>
      <w:r w:rsidR="009333DA" w:rsidRPr="00705EAF">
        <w:rPr>
          <w:rStyle w:val="citation-select"/>
          <w:rFonts w:ascii="Garamond" w:hAnsi="Garamond"/>
          <w:sz w:val="20"/>
          <w:szCs w:val="20"/>
        </w:rPr>
        <w:t>Room Temperature Random Walk Charging and Discharging Data Sets</w:t>
      </w:r>
    </w:p>
    <w:p w14:paraId="588EC3C0" w14:textId="37040581" w:rsidR="009333DA" w:rsidRDefault="00637C24" w:rsidP="00BC01CB">
      <w:pPr>
        <w:rPr>
          <w:rStyle w:val="citation-select"/>
          <w:rFonts w:ascii="Garamond" w:hAnsi="Garamond"/>
          <w:sz w:val="20"/>
          <w:szCs w:val="20"/>
        </w:rPr>
      </w:pPr>
      <w:r>
        <w:rPr>
          <w:rFonts w:ascii="Garamond" w:hAnsi="Garamond"/>
          <w:noProof/>
          <w:sz w:val="20"/>
          <w:szCs w:val="20"/>
        </w:rPr>
        <w:drawing>
          <wp:inline distT="0" distB="0" distL="0" distR="0" wp14:anchorId="3053E7A7" wp14:editId="366534BB">
            <wp:extent cx="3566160" cy="3566160"/>
            <wp:effectExtent l="0" t="0" r="0" b="0"/>
            <wp:docPr id="28" name="Picture 2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_cycl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6768" w14:textId="4C4E732D" w:rsidR="009333DA" w:rsidRDefault="00637C24" w:rsidP="00BC01CB">
      <w:pPr>
        <w:rPr>
          <w:rStyle w:val="citation-select"/>
          <w:rFonts w:ascii="Garamond" w:hAnsi="Garamond"/>
          <w:sz w:val="20"/>
          <w:szCs w:val="20"/>
        </w:rPr>
      </w:pPr>
      <w:r>
        <w:rPr>
          <w:rStyle w:val="citation-select"/>
          <w:rFonts w:ascii="Garamond" w:hAnsi="Garamond"/>
          <w:sz w:val="20"/>
          <w:szCs w:val="20"/>
        </w:rPr>
        <w:t xml:space="preserve">Fig 20 – First 10 RW cycles on </w:t>
      </w:r>
      <w:r w:rsidRPr="00096043">
        <w:rPr>
          <w:rStyle w:val="citation-select"/>
          <w:rFonts w:ascii="Garamond" w:hAnsi="Garamond"/>
          <w:sz w:val="20"/>
          <w:szCs w:val="20"/>
        </w:rPr>
        <w:t>Room Temperature Random Walk Discharging Data Sets</w:t>
      </w:r>
    </w:p>
    <w:p w14:paraId="78A572AA" w14:textId="076D60B4" w:rsidR="00BD7806" w:rsidRDefault="00BD7806" w:rsidP="00BC01CB">
      <w:pPr>
        <w:rPr>
          <w:rStyle w:val="citation-select"/>
          <w:rFonts w:ascii="Garamond" w:hAnsi="Garamond"/>
          <w:sz w:val="20"/>
          <w:szCs w:val="20"/>
        </w:rPr>
      </w:pPr>
      <w:r>
        <w:rPr>
          <w:rFonts w:ascii="Garamond" w:hAnsi="Garamond"/>
          <w:noProof/>
          <w:sz w:val="20"/>
          <w:szCs w:val="20"/>
        </w:rPr>
        <w:lastRenderedPageBreak/>
        <w:drawing>
          <wp:inline distT="0" distB="0" distL="0" distR="0" wp14:anchorId="0A238095" wp14:editId="03FF2B24">
            <wp:extent cx="3566160" cy="3566160"/>
            <wp:effectExtent l="0" t="0" r="0" b="0"/>
            <wp:docPr id="29" name="Picture 2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_cycl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4549" w14:textId="14AE3127" w:rsidR="00BD7806" w:rsidRDefault="00BD7806" w:rsidP="00BC01CB">
      <w:pPr>
        <w:rPr>
          <w:rStyle w:val="citation-select"/>
          <w:rFonts w:ascii="Garamond" w:hAnsi="Garamond"/>
          <w:sz w:val="20"/>
          <w:szCs w:val="20"/>
        </w:rPr>
      </w:pPr>
      <w:r>
        <w:rPr>
          <w:rStyle w:val="citation-select"/>
          <w:rFonts w:ascii="Garamond" w:hAnsi="Garamond"/>
          <w:sz w:val="20"/>
          <w:szCs w:val="20"/>
        </w:rPr>
        <w:t xml:space="preserve">Fig 21 - First 10 RW cycles on </w:t>
      </w:r>
      <w:r w:rsidRPr="004E5742">
        <w:rPr>
          <w:rStyle w:val="citation-select"/>
          <w:rFonts w:ascii="Garamond" w:hAnsi="Garamond"/>
          <w:sz w:val="20"/>
          <w:szCs w:val="20"/>
        </w:rPr>
        <w:t>Room Temperature Random Walk Discharging Experiments with Variable Recharging Periods</w:t>
      </w:r>
    </w:p>
    <w:p w14:paraId="79A055F1" w14:textId="20A8460A" w:rsidR="00BD7806" w:rsidRDefault="00BD7806" w:rsidP="00BC01CB">
      <w:pPr>
        <w:rPr>
          <w:rStyle w:val="citation-select"/>
          <w:rFonts w:ascii="Garamond" w:hAnsi="Garamond"/>
          <w:sz w:val="20"/>
          <w:szCs w:val="20"/>
        </w:rPr>
      </w:pPr>
      <w:r>
        <w:rPr>
          <w:rFonts w:ascii="Garamond" w:hAnsi="Garamond"/>
          <w:noProof/>
          <w:sz w:val="20"/>
          <w:szCs w:val="20"/>
        </w:rPr>
        <w:drawing>
          <wp:inline distT="0" distB="0" distL="0" distR="0" wp14:anchorId="7293C2F9" wp14:editId="5AD529CC">
            <wp:extent cx="3566160" cy="3566160"/>
            <wp:effectExtent l="0" t="0" r="0" b="0"/>
            <wp:docPr id="30" name="Picture 3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_cycl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1384" w14:textId="30E28C18" w:rsidR="00BD7806" w:rsidRDefault="00BD7806" w:rsidP="00BC01CB">
      <w:pPr>
        <w:rPr>
          <w:rStyle w:val="citation-select"/>
          <w:rFonts w:ascii="Garamond" w:hAnsi="Garamond"/>
          <w:sz w:val="20"/>
          <w:szCs w:val="20"/>
        </w:rPr>
      </w:pPr>
      <w:r>
        <w:rPr>
          <w:rStyle w:val="citation-select"/>
          <w:rFonts w:ascii="Garamond" w:hAnsi="Garamond"/>
          <w:sz w:val="20"/>
          <w:szCs w:val="20"/>
        </w:rPr>
        <w:t xml:space="preserve">Fig 22 - First 10 RW cycles on </w:t>
      </w:r>
      <w:r w:rsidRPr="004E7056">
        <w:rPr>
          <w:rStyle w:val="citation-select"/>
          <w:rFonts w:ascii="Garamond" w:hAnsi="Garamond"/>
          <w:sz w:val="20"/>
          <w:szCs w:val="20"/>
        </w:rPr>
        <w:t>Right Skewed Random Walk Discharging Data Sets at 40C</w:t>
      </w:r>
    </w:p>
    <w:p w14:paraId="7E2553F3" w14:textId="3B52D716" w:rsidR="00C33A50" w:rsidRDefault="00C33A50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Style w:val="citation-select"/>
          <w:rFonts w:ascii="Garamond" w:hAnsi="Garamond"/>
          <w:sz w:val="20"/>
          <w:szCs w:val="20"/>
        </w:rPr>
        <w:lastRenderedPageBreak/>
        <w:t xml:space="preserve">These </w:t>
      </w:r>
      <w:r w:rsidR="00EB1243">
        <w:rPr>
          <w:rStyle w:val="citation-select"/>
          <w:rFonts w:ascii="Garamond" w:hAnsi="Garamond"/>
          <w:sz w:val="20"/>
          <w:szCs w:val="20"/>
        </w:rPr>
        <w:t xml:space="preserve">plots </w:t>
      </w:r>
      <w:r w:rsidR="00472FF9">
        <w:rPr>
          <w:rStyle w:val="citation-select"/>
          <w:rFonts w:ascii="Garamond" w:hAnsi="Garamond"/>
          <w:sz w:val="20"/>
          <w:szCs w:val="20"/>
        </w:rPr>
        <w:t xml:space="preserve">show that these datasets </w:t>
      </w:r>
      <w:r w:rsidR="00E4281F">
        <w:rPr>
          <w:rStyle w:val="citation-select"/>
          <w:rFonts w:ascii="Garamond" w:hAnsi="Garamond"/>
          <w:sz w:val="20"/>
          <w:szCs w:val="20"/>
        </w:rPr>
        <w:t xml:space="preserve">can be </w:t>
      </w:r>
      <w:r w:rsidR="00472FF9">
        <w:rPr>
          <w:rStyle w:val="citation-select"/>
          <w:rFonts w:ascii="Garamond" w:hAnsi="Garamond"/>
          <w:sz w:val="20"/>
          <w:szCs w:val="20"/>
        </w:rPr>
        <w:t xml:space="preserve">promising </w:t>
      </w:r>
      <w:r w:rsidR="00E4281F">
        <w:rPr>
          <w:rStyle w:val="citation-select"/>
          <w:rFonts w:ascii="Garamond" w:hAnsi="Garamond"/>
          <w:sz w:val="20"/>
          <w:szCs w:val="20"/>
        </w:rPr>
        <w:t>with</w:t>
      </w:r>
      <w:r w:rsidR="00472FF9">
        <w:rPr>
          <w:rStyle w:val="citation-select"/>
          <w:rFonts w:ascii="Garamond" w:hAnsi="Garamond"/>
          <w:sz w:val="20"/>
          <w:szCs w:val="20"/>
        </w:rPr>
        <w:t xml:space="preserve"> the change </w:t>
      </w:r>
      <w:r w:rsidR="00E4281F">
        <w:rPr>
          <w:rStyle w:val="citation-select"/>
          <w:rFonts w:ascii="Garamond" w:hAnsi="Garamond"/>
          <w:sz w:val="20"/>
          <w:szCs w:val="20"/>
        </w:rPr>
        <w:t>point detection.</w:t>
      </w:r>
      <w:bookmarkStart w:id="0" w:name="_GoBack"/>
      <w:bookmarkEnd w:id="0"/>
    </w:p>
    <w:sectPr w:rsidR="00C33A50" w:rsidSect="0056404A">
      <w:headerReference w:type="default" r:id="rId30"/>
      <w:footerReference w:type="even" r:id="rId31"/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79241" w14:textId="77777777" w:rsidR="00C61CA1" w:rsidRDefault="00C61CA1" w:rsidP="00696278">
      <w:pPr>
        <w:spacing w:after="0" w:line="240" w:lineRule="auto"/>
      </w:pPr>
      <w:r>
        <w:separator/>
      </w:r>
    </w:p>
  </w:endnote>
  <w:endnote w:type="continuationSeparator" w:id="0">
    <w:p w14:paraId="0B743AB4" w14:textId="77777777" w:rsidR="00C61CA1" w:rsidRDefault="00C61CA1" w:rsidP="00696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096530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F9DDA02" w14:textId="48FEBB5A" w:rsidR="00444883" w:rsidRDefault="00444883" w:rsidP="00BF5A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FF27D2" w14:textId="77777777" w:rsidR="007C5804" w:rsidRDefault="007C5804" w:rsidP="0044488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21"/>
        <w:szCs w:val="21"/>
      </w:rPr>
      <w:id w:val="-6670849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6F06B2" w14:textId="2BE37E2B" w:rsidR="00444883" w:rsidRPr="00444883" w:rsidRDefault="00444883" w:rsidP="00BF5ABF">
        <w:pPr>
          <w:pStyle w:val="Footer"/>
          <w:framePr w:wrap="none" w:vAnchor="text" w:hAnchor="margin" w:xAlign="right" w:y="1"/>
          <w:rPr>
            <w:rStyle w:val="PageNumber"/>
            <w:sz w:val="21"/>
            <w:szCs w:val="21"/>
          </w:rPr>
        </w:pPr>
        <w:r w:rsidRPr="00444883">
          <w:rPr>
            <w:rStyle w:val="PageNumber"/>
            <w:sz w:val="16"/>
            <w:szCs w:val="16"/>
          </w:rPr>
          <w:fldChar w:fldCharType="begin"/>
        </w:r>
        <w:r w:rsidRPr="00444883">
          <w:rPr>
            <w:rStyle w:val="PageNumber"/>
            <w:sz w:val="16"/>
            <w:szCs w:val="16"/>
          </w:rPr>
          <w:instrText xml:space="preserve"> PAGE </w:instrText>
        </w:r>
        <w:r w:rsidRPr="00444883">
          <w:rPr>
            <w:rStyle w:val="PageNumber"/>
            <w:sz w:val="16"/>
            <w:szCs w:val="16"/>
          </w:rPr>
          <w:fldChar w:fldCharType="separate"/>
        </w:r>
        <w:r w:rsidRPr="00444883">
          <w:rPr>
            <w:rStyle w:val="PageNumber"/>
            <w:noProof/>
            <w:sz w:val="16"/>
            <w:szCs w:val="16"/>
          </w:rPr>
          <w:t>1</w:t>
        </w:r>
        <w:r w:rsidRPr="00444883">
          <w:rPr>
            <w:rStyle w:val="PageNumber"/>
            <w:sz w:val="16"/>
            <w:szCs w:val="16"/>
          </w:rPr>
          <w:fldChar w:fldCharType="end"/>
        </w:r>
      </w:p>
    </w:sdtContent>
  </w:sdt>
  <w:p w14:paraId="0850C4D1" w14:textId="0916ACA2" w:rsidR="003E7478" w:rsidRPr="003E7478" w:rsidRDefault="003E7478" w:rsidP="00444883">
    <w:pPr>
      <w:pStyle w:val="Footer"/>
      <w:ind w:right="360"/>
      <w:rPr>
        <w:rFonts w:ascii="Garamond" w:hAnsi="Garamond"/>
        <w:sz w:val="16"/>
        <w:szCs w:val="16"/>
      </w:rPr>
    </w:pPr>
    <w:r w:rsidRPr="003E7478">
      <w:rPr>
        <w:rFonts w:ascii="Garamond" w:hAnsi="Garamond"/>
        <w:sz w:val="16"/>
        <w:szCs w:val="16"/>
      </w:rPr>
      <w:t>Data Mining and Machine Learning Laboratory (DMML), Louisiana Tech University</w:t>
    </w:r>
  </w:p>
  <w:p w14:paraId="61D6971A" w14:textId="77777777" w:rsidR="003E7478" w:rsidRDefault="003E74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009C0" w14:textId="77777777" w:rsidR="00C61CA1" w:rsidRDefault="00C61CA1" w:rsidP="00696278">
      <w:pPr>
        <w:spacing w:after="0" w:line="240" w:lineRule="auto"/>
      </w:pPr>
      <w:r>
        <w:separator/>
      </w:r>
    </w:p>
  </w:footnote>
  <w:footnote w:type="continuationSeparator" w:id="0">
    <w:p w14:paraId="7E992A7A" w14:textId="77777777" w:rsidR="00C61CA1" w:rsidRDefault="00C61CA1" w:rsidP="00696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D4E3B" w14:textId="3433D3C9" w:rsidR="00696278" w:rsidRPr="009617E8" w:rsidRDefault="00696278" w:rsidP="00696278">
    <w:pPr>
      <w:spacing w:after="0" w:line="240" w:lineRule="auto"/>
      <w:jc w:val="both"/>
      <w:rPr>
        <w:rFonts w:ascii="Garamond" w:hAnsi="Garamond" w:cs="Times New Roman"/>
        <w:b/>
        <w:sz w:val="20"/>
        <w:szCs w:val="20"/>
      </w:rPr>
    </w:pPr>
    <w:bookmarkStart w:id="1" w:name="_Hlk482016249"/>
    <w:bookmarkEnd w:id="1"/>
    <w:r w:rsidRPr="009617E8">
      <w:rPr>
        <w:rFonts w:ascii="Garamond" w:hAnsi="Garamond" w:cs="Times New Roman"/>
        <w:b/>
        <w:sz w:val="20"/>
        <w:szCs w:val="20"/>
      </w:rPr>
      <w:t>Project</w:t>
    </w:r>
    <w:r w:rsidR="009B7DFE">
      <w:rPr>
        <w:rFonts w:ascii="Garamond" w:hAnsi="Garamond" w:cs="Times New Roman"/>
        <w:b/>
        <w:sz w:val="20"/>
        <w:szCs w:val="20"/>
      </w:rPr>
      <w:t xml:space="preserve"> Title</w:t>
    </w:r>
    <w:r w:rsidRPr="009617E8">
      <w:rPr>
        <w:rFonts w:ascii="Garamond" w:hAnsi="Garamond" w:cs="Times New Roman"/>
        <w:b/>
        <w:sz w:val="20"/>
        <w:szCs w:val="20"/>
      </w:rPr>
      <w:t xml:space="preserve">: </w:t>
    </w:r>
    <w:r w:rsidRPr="009617E8">
      <w:rPr>
        <w:rFonts w:ascii="Garamond" w:hAnsi="Garamond" w:cs="Times New Roman"/>
        <w:sz w:val="20"/>
        <w:szCs w:val="20"/>
      </w:rPr>
      <w:t>Broad Advanced Intelligent Networked (BRAIN) System</w:t>
    </w:r>
    <w:r w:rsidR="00B20425">
      <w:rPr>
        <w:rFonts w:ascii="Garamond" w:hAnsi="Garamond" w:cs="Times New Roman"/>
        <w:sz w:val="20"/>
        <w:szCs w:val="20"/>
      </w:rPr>
      <w:t xml:space="preserve"> (SBIR/STTR: NASA)</w:t>
    </w:r>
  </w:p>
  <w:p w14:paraId="2DFF5CE6" w14:textId="278C4958" w:rsidR="00BA0258" w:rsidRDefault="00696278" w:rsidP="007C5804">
    <w:pPr>
      <w:spacing w:after="0" w:line="240" w:lineRule="auto"/>
      <w:jc w:val="both"/>
      <w:rPr>
        <w:rFonts w:ascii="Garamond" w:hAnsi="Garamond" w:cs="Times New Roman"/>
        <w:sz w:val="20"/>
        <w:szCs w:val="20"/>
      </w:rPr>
    </w:pPr>
    <w:r w:rsidRPr="009617E8">
      <w:rPr>
        <w:rFonts w:ascii="Garamond" w:hAnsi="Garamond" w:cs="Times New Roman"/>
        <w:b/>
        <w:sz w:val="20"/>
        <w:szCs w:val="20"/>
      </w:rPr>
      <w:t xml:space="preserve">Date: </w:t>
    </w:r>
    <w:r w:rsidR="00B53CC1">
      <w:rPr>
        <w:rFonts w:ascii="Garamond" w:hAnsi="Garamond" w:cs="Times New Roman"/>
        <w:b/>
        <w:sz w:val="20"/>
        <w:szCs w:val="20"/>
      </w:rPr>
      <w:t>0</w:t>
    </w:r>
    <w:r w:rsidR="003E63FA">
      <w:rPr>
        <w:rFonts w:ascii="Garamond" w:hAnsi="Garamond" w:cs="Times New Roman"/>
        <w:sz w:val="20"/>
        <w:szCs w:val="20"/>
      </w:rPr>
      <w:t>9/2</w:t>
    </w:r>
    <w:r w:rsidR="006C4DB5">
      <w:rPr>
        <w:rFonts w:ascii="Garamond" w:hAnsi="Garamond" w:cs="Times New Roman"/>
        <w:sz w:val="20"/>
        <w:szCs w:val="20"/>
      </w:rPr>
      <w:t>4</w:t>
    </w:r>
    <w:r w:rsidR="003E63FA">
      <w:rPr>
        <w:rFonts w:ascii="Garamond" w:hAnsi="Garamond" w:cs="Times New Roman"/>
        <w:sz w:val="20"/>
        <w:szCs w:val="20"/>
      </w:rPr>
      <w:t>/2019</w:t>
    </w:r>
  </w:p>
  <w:p w14:paraId="37AFF618" w14:textId="4BE67FF9" w:rsidR="00696278" w:rsidRDefault="00696278" w:rsidP="007C5804">
    <w:pPr>
      <w:spacing w:after="0" w:line="240" w:lineRule="auto"/>
      <w:jc w:val="both"/>
      <w:rPr>
        <w:rFonts w:ascii="Garamond" w:hAnsi="Garamond" w:cs="Times New Roman"/>
        <w:sz w:val="20"/>
        <w:szCs w:val="20"/>
      </w:rPr>
    </w:pPr>
    <w:r w:rsidRPr="009617E8">
      <w:rPr>
        <w:rFonts w:ascii="Garamond" w:hAnsi="Garamond" w:cs="Times New Roman"/>
        <w:b/>
        <w:sz w:val="20"/>
        <w:szCs w:val="20"/>
      </w:rPr>
      <w:t xml:space="preserve">People: </w:t>
    </w:r>
    <w:r w:rsidRPr="009617E8">
      <w:rPr>
        <w:rFonts w:ascii="Garamond" w:hAnsi="Garamond" w:cs="Times New Roman"/>
        <w:sz w:val="20"/>
        <w:szCs w:val="20"/>
      </w:rPr>
      <w:t>Victor Barboza</w:t>
    </w:r>
  </w:p>
  <w:p w14:paraId="27A40F3E" w14:textId="39832BF6" w:rsidR="003E7478" w:rsidRPr="009617E8" w:rsidRDefault="009B7DFE" w:rsidP="00A25567">
    <w:pPr>
      <w:spacing w:after="0" w:line="240" w:lineRule="auto"/>
      <w:jc w:val="both"/>
      <w:rPr>
        <w:rFonts w:ascii="Garamond" w:hAnsi="Garamond" w:cs="Times New Roman"/>
        <w:sz w:val="20"/>
        <w:szCs w:val="20"/>
      </w:rPr>
    </w:pPr>
    <w:r w:rsidRPr="009B7DFE">
      <w:rPr>
        <w:rFonts w:ascii="Garamond" w:hAnsi="Garamond" w:cs="Times New Roman"/>
        <w:b/>
        <w:bCs/>
        <w:sz w:val="20"/>
        <w:szCs w:val="20"/>
      </w:rPr>
      <w:t>Sub-contract:</w:t>
    </w:r>
    <w:r>
      <w:rPr>
        <w:rFonts w:ascii="Garamond" w:hAnsi="Garamond" w:cs="Times New Roman"/>
        <w:sz w:val="20"/>
        <w:szCs w:val="20"/>
      </w:rPr>
      <w:t xml:space="preserve"> Dr. Pradeep Chowriappa, and Dr. Michael O’Neal</w:t>
    </w:r>
    <w:r w:rsidR="00B20425">
      <w:rPr>
        <w:rFonts w:ascii="Garamond" w:hAnsi="Garamond" w:cs="Times New Roman"/>
        <w:sz w:val="20"/>
        <w:szCs w:val="20"/>
      </w:rPr>
      <w:t xml:space="preserve"> in collaboration with AGNC.</w:t>
    </w:r>
  </w:p>
  <w:p w14:paraId="263EDF3D" w14:textId="77777777" w:rsidR="00696278" w:rsidRPr="009617E8" w:rsidRDefault="00696278" w:rsidP="00696278">
    <w:pPr>
      <w:pStyle w:val="Header"/>
      <w:rPr>
        <w:rFonts w:ascii="Garamond" w:hAnsi="Garamon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6797"/>
    <w:multiLevelType w:val="hybridMultilevel"/>
    <w:tmpl w:val="A918944A"/>
    <w:lvl w:ilvl="0" w:tplc="2F926E7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83148"/>
    <w:multiLevelType w:val="hybridMultilevel"/>
    <w:tmpl w:val="79484E92"/>
    <w:lvl w:ilvl="0" w:tplc="C5782E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35D72"/>
    <w:multiLevelType w:val="hybridMultilevel"/>
    <w:tmpl w:val="5B649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C5002"/>
    <w:multiLevelType w:val="hybridMultilevel"/>
    <w:tmpl w:val="D4C8B26A"/>
    <w:lvl w:ilvl="0" w:tplc="2F926E7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A365A"/>
    <w:multiLevelType w:val="hybridMultilevel"/>
    <w:tmpl w:val="8CD8D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95726"/>
    <w:multiLevelType w:val="hybridMultilevel"/>
    <w:tmpl w:val="4C2A69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4A65E2"/>
    <w:multiLevelType w:val="hybridMultilevel"/>
    <w:tmpl w:val="8CD8D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B171F"/>
    <w:multiLevelType w:val="hybridMultilevel"/>
    <w:tmpl w:val="8B58504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37659AB"/>
    <w:multiLevelType w:val="hybridMultilevel"/>
    <w:tmpl w:val="F0966D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610D91"/>
    <w:multiLevelType w:val="hybridMultilevel"/>
    <w:tmpl w:val="BF80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7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67"/>
    <w:rsid w:val="00004DAA"/>
    <w:rsid w:val="000100DC"/>
    <w:rsid w:val="000109BD"/>
    <w:rsid w:val="00022DB9"/>
    <w:rsid w:val="0002386E"/>
    <w:rsid w:val="00024CB1"/>
    <w:rsid w:val="00025C46"/>
    <w:rsid w:val="00030CAF"/>
    <w:rsid w:val="00033CE0"/>
    <w:rsid w:val="00045758"/>
    <w:rsid w:val="00051FF5"/>
    <w:rsid w:val="00064C03"/>
    <w:rsid w:val="000875E1"/>
    <w:rsid w:val="00090C22"/>
    <w:rsid w:val="00096043"/>
    <w:rsid w:val="000A3B60"/>
    <w:rsid w:val="000A7FAD"/>
    <w:rsid w:val="000C3D57"/>
    <w:rsid w:val="000C72DA"/>
    <w:rsid w:val="000E7EC6"/>
    <w:rsid w:val="000F14C1"/>
    <w:rsid w:val="00107D82"/>
    <w:rsid w:val="00115B29"/>
    <w:rsid w:val="00115BBE"/>
    <w:rsid w:val="00117B00"/>
    <w:rsid w:val="00126C3E"/>
    <w:rsid w:val="00133A85"/>
    <w:rsid w:val="00146C5C"/>
    <w:rsid w:val="0016696E"/>
    <w:rsid w:val="001703C3"/>
    <w:rsid w:val="00174A4D"/>
    <w:rsid w:val="0017577A"/>
    <w:rsid w:val="001810DF"/>
    <w:rsid w:val="00187678"/>
    <w:rsid w:val="001953C0"/>
    <w:rsid w:val="00197F09"/>
    <w:rsid w:val="001A451C"/>
    <w:rsid w:val="001B29B5"/>
    <w:rsid w:val="001B377A"/>
    <w:rsid w:val="001C591D"/>
    <w:rsid w:val="001E1821"/>
    <w:rsid w:val="001F267A"/>
    <w:rsid w:val="001F4AEF"/>
    <w:rsid w:val="001F60DB"/>
    <w:rsid w:val="00206C1A"/>
    <w:rsid w:val="002115D2"/>
    <w:rsid w:val="00235731"/>
    <w:rsid w:val="0024120B"/>
    <w:rsid w:val="002414F3"/>
    <w:rsid w:val="00245829"/>
    <w:rsid w:val="00252FCD"/>
    <w:rsid w:val="0026612B"/>
    <w:rsid w:val="002816EC"/>
    <w:rsid w:val="00282E62"/>
    <w:rsid w:val="002832E3"/>
    <w:rsid w:val="002B4E6F"/>
    <w:rsid w:val="002D079A"/>
    <w:rsid w:val="002D2496"/>
    <w:rsid w:val="002D6082"/>
    <w:rsid w:val="002E1F39"/>
    <w:rsid w:val="002F724F"/>
    <w:rsid w:val="003047D7"/>
    <w:rsid w:val="003071B1"/>
    <w:rsid w:val="00312AFA"/>
    <w:rsid w:val="00316AA5"/>
    <w:rsid w:val="00320742"/>
    <w:rsid w:val="003232E4"/>
    <w:rsid w:val="00323B6A"/>
    <w:rsid w:val="00333141"/>
    <w:rsid w:val="0034567F"/>
    <w:rsid w:val="003471FD"/>
    <w:rsid w:val="00352E2A"/>
    <w:rsid w:val="003651D7"/>
    <w:rsid w:val="00373485"/>
    <w:rsid w:val="003746B7"/>
    <w:rsid w:val="0038084F"/>
    <w:rsid w:val="00393973"/>
    <w:rsid w:val="003941F1"/>
    <w:rsid w:val="003944A2"/>
    <w:rsid w:val="003A475D"/>
    <w:rsid w:val="003A67BF"/>
    <w:rsid w:val="003A784A"/>
    <w:rsid w:val="003B61EA"/>
    <w:rsid w:val="003D6BBD"/>
    <w:rsid w:val="003D7555"/>
    <w:rsid w:val="003E37EE"/>
    <w:rsid w:val="003E63FA"/>
    <w:rsid w:val="003E7478"/>
    <w:rsid w:val="004010AF"/>
    <w:rsid w:val="00410C83"/>
    <w:rsid w:val="00420F67"/>
    <w:rsid w:val="00432E89"/>
    <w:rsid w:val="00442A6C"/>
    <w:rsid w:val="00444883"/>
    <w:rsid w:val="00446BD4"/>
    <w:rsid w:val="00471011"/>
    <w:rsid w:val="0047286E"/>
    <w:rsid w:val="00472FF9"/>
    <w:rsid w:val="00491DAC"/>
    <w:rsid w:val="00492ED3"/>
    <w:rsid w:val="004B655C"/>
    <w:rsid w:val="004D3BE8"/>
    <w:rsid w:val="004E5742"/>
    <w:rsid w:val="004E7056"/>
    <w:rsid w:val="004F2BD1"/>
    <w:rsid w:val="00504655"/>
    <w:rsid w:val="005056EF"/>
    <w:rsid w:val="00506329"/>
    <w:rsid w:val="00511B4A"/>
    <w:rsid w:val="00512CBF"/>
    <w:rsid w:val="0053542F"/>
    <w:rsid w:val="0054318E"/>
    <w:rsid w:val="00546741"/>
    <w:rsid w:val="005547AA"/>
    <w:rsid w:val="0055776B"/>
    <w:rsid w:val="00561977"/>
    <w:rsid w:val="0056404A"/>
    <w:rsid w:val="00566CEA"/>
    <w:rsid w:val="00567F7D"/>
    <w:rsid w:val="005A08A5"/>
    <w:rsid w:val="005B2A7F"/>
    <w:rsid w:val="005D2979"/>
    <w:rsid w:val="005D7339"/>
    <w:rsid w:val="005E3A3D"/>
    <w:rsid w:val="005E56ED"/>
    <w:rsid w:val="005E6092"/>
    <w:rsid w:val="005F0E43"/>
    <w:rsid w:val="005F5C03"/>
    <w:rsid w:val="00613917"/>
    <w:rsid w:val="006160A6"/>
    <w:rsid w:val="00616649"/>
    <w:rsid w:val="00630AB3"/>
    <w:rsid w:val="00631801"/>
    <w:rsid w:val="00631851"/>
    <w:rsid w:val="00637C24"/>
    <w:rsid w:val="00637E05"/>
    <w:rsid w:val="00655EBE"/>
    <w:rsid w:val="00660275"/>
    <w:rsid w:val="006638BC"/>
    <w:rsid w:val="00663B4C"/>
    <w:rsid w:val="0066448D"/>
    <w:rsid w:val="00665810"/>
    <w:rsid w:val="00665DC6"/>
    <w:rsid w:val="006663A0"/>
    <w:rsid w:val="00666BB0"/>
    <w:rsid w:val="00672DA2"/>
    <w:rsid w:val="00682694"/>
    <w:rsid w:val="00685BD3"/>
    <w:rsid w:val="00696278"/>
    <w:rsid w:val="006A3489"/>
    <w:rsid w:val="006B0793"/>
    <w:rsid w:val="006B67AF"/>
    <w:rsid w:val="006C1F29"/>
    <w:rsid w:val="006C4DB5"/>
    <w:rsid w:val="006D268C"/>
    <w:rsid w:val="006D2EFE"/>
    <w:rsid w:val="006D703D"/>
    <w:rsid w:val="006D72E8"/>
    <w:rsid w:val="0070046E"/>
    <w:rsid w:val="00705EAF"/>
    <w:rsid w:val="007061E9"/>
    <w:rsid w:val="007206AE"/>
    <w:rsid w:val="00720884"/>
    <w:rsid w:val="0073372C"/>
    <w:rsid w:val="007354C0"/>
    <w:rsid w:val="007403F7"/>
    <w:rsid w:val="007437AB"/>
    <w:rsid w:val="007458F6"/>
    <w:rsid w:val="00764212"/>
    <w:rsid w:val="00765D5A"/>
    <w:rsid w:val="0076675B"/>
    <w:rsid w:val="00780AE7"/>
    <w:rsid w:val="00791766"/>
    <w:rsid w:val="00797D52"/>
    <w:rsid w:val="007B695C"/>
    <w:rsid w:val="007C5804"/>
    <w:rsid w:val="007D30B2"/>
    <w:rsid w:val="007D4500"/>
    <w:rsid w:val="007D51CC"/>
    <w:rsid w:val="007D7D1C"/>
    <w:rsid w:val="007E1DD1"/>
    <w:rsid w:val="00801EAA"/>
    <w:rsid w:val="0080280E"/>
    <w:rsid w:val="00814A75"/>
    <w:rsid w:val="00815385"/>
    <w:rsid w:val="008158AD"/>
    <w:rsid w:val="00826653"/>
    <w:rsid w:val="008350CD"/>
    <w:rsid w:val="00840834"/>
    <w:rsid w:val="008543E9"/>
    <w:rsid w:val="00860DC2"/>
    <w:rsid w:val="00870E42"/>
    <w:rsid w:val="00872A26"/>
    <w:rsid w:val="008809C1"/>
    <w:rsid w:val="008874CD"/>
    <w:rsid w:val="00890823"/>
    <w:rsid w:val="00892282"/>
    <w:rsid w:val="008B0C9F"/>
    <w:rsid w:val="008C06C9"/>
    <w:rsid w:val="008D5B95"/>
    <w:rsid w:val="008E4858"/>
    <w:rsid w:val="008F1FB5"/>
    <w:rsid w:val="008F6481"/>
    <w:rsid w:val="008F685B"/>
    <w:rsid w:val="009133DC"/>
    <w:rsid w:val="00915ABC"/>
    <w:rsid w:val="0092283E"/>
    <w:rsid w:val="0092681C"/>
    <w:rsid w:val="00926946"/>
    <w:rsid w:val="009333DA"/>
    <w:rsid w:val="00937F1D"/>
    <w:rsid w:val="009569A5"/>
    <w:rsid w:val="0095789A"/>
    <w:rsid w:val="009617E8"/>
    <w:rsid w:val="0096256F"/>
    <w:rsid w:val="00970610"/>
    <w:rsid w:val="00981FE6"/>
    <w:rsid w:val="0098643A"/>
    <w:rsid w:val="00990AAF"/>
    <w:rsid w:val="00990B8B"/>
    <w:rsid w:val="00994E51"/>
    <w:rsid w:val="009A34F9"/>
    <w:rsid w:val="009A5C97"/>
    <w:rsid w:val="009B7DFE"/>
    <w:rsid w:val="009C08FD"/>
    <w:rsid w:val="009E60E1"/>
    <w:rsid w:val="00A032ED"/>
    <w:rsid w:val="00A12029"/>
    <w:rsid w:val="00A13C16"/>
    <w:rsid w:val="00A23795"/>
    <w:rsid w:val="00A24DFB"/>
    <w:rsid w:val="00A25567"/>
    <w:rsid w:val="00A3279C"/>
    <w:rsid w:val="00A33A83"/>
    <w:rsid w:val="00A403A5"/>
    <w:rsid w:val="00A40B0A"/>
    <w:rsid w:val="00A603B1"/>
    <w:rsid w:val="00A62174"/>
    <w:rsid w:val="00A63AA0"/>
    <w:rsid w:val="00A671DB"/>
    <w:rsid w:val="00A70FBB"/>
    <w:rsid w:val="00A7104C"/>
    <w:rsid w:val="00A72F27"/>
    <w:rsid w:val="00A9251B"/>
    <w:rsid w:val="00A94C47"/>
    <w:rsid w:val="00AB4940"/>
    <w:rsid w:val="00AC1DD6"/>
    <w:rsid w:val="00AD294F"/>
    <w:rsid w:val="00AD770B"/>
    <w:rsid w:val="00AF630F"/>
    <w:rsid w:val="00B000DD"/>
    <w:rsid w:val="00B06FB1"/>
    <w:rsid w:val="00B1528A"/>
    <w:rsid w:val="00B20425"/>
    <w:rsid w:val="00B2164F"/>
    <w:rsid w:val="00B50C16"/>
    <w:rsid w:val="00B53CC1"/>
    <w:rsid w:val="00B93847"/>
    <w:rsid w:val="00B93A07"/>
    <w:rsid w:val="00B97E49"/>
    <w:rsid w:val="00BA0258"/>
    <w:rsid w:val="00BA74BF"/>
    <w:rsid w:val="00BC01CB"/>
    <w:rsid w:val="00BC2343"/>
    <w:rsid w:val="00BD5277"/>
    <w:rsid w:val="00BD7806"/>
    <w:rsid w:val="00BD7B4E"/>
    <w:rsid w:val="00C01206"/>
    <w:rsid w:val="00C016B6"/>
    <w:rsid w:val="00C017CD"/>
    <w:rsid w:val="00C049FB"/>
    <w:rsid w:val="00C10FA2"/>
    <w:rsid w:val="00C154D2"/>
    <w:rsid w:val="00C260CC"/>
    <w:rsid w:val="00C273D5"/>
    <w:rsid w:val="00C33A50"/>
    <w:rsid w:val="00C341C3"/>
    <w:rsid w:val="00C34A25"/>
    <w:rsid w:val="00C46576"/>
    <w:rsid w:val="00C56E18"/>
    <w:rsid w:val="00C61CA1"/>
    <w:rsid w:val="00C678EB"/>
    <w:rsid w:val="00C70807"/>
    <w:rsid w:val="00C75F7C"/>
    <w:rsid w:val="00C770F7"/>
    <w:rsid w:val="00C804C4"/>
    <w:rsid w:val="00C92B1E"/>
    <w:rsid w:val="00C940A6"/>
    <w:rsid w:val="00C956E2"/>
    <w:rsid w:val="00CB53DD"/>
    <w:rsid w:val="00CB79A2"/>
    <w:rsid w:val="00CC0B00"/>
    <w:rsid w:val="00CD44B1"/>
    <w:rsid w:val="00CE15ED"/>
    <w:rsid w:val="00CE6431"/>
    <w:rsid w:val="00D01D3C"/>
    <w:rsid w:val="00D26E1F"/>
    <w:rsid w:val="00D274D9"/>
    <w:rsid w:val="00D310C6"/>
    <w:rsid w:val="00D3495D"/>
    <w:rsid w:val="00D34E24"/>
    <w:rsid w:val="00D5059B"/>
    <w:rsid w:val="00D60838"/>
    <w:rsid w:val="00D67C86"/>
    <w:rsid w:val="00D67E53"/>
    <w:rsid w:val="00D72D53"/>
    <w:rsid w:val="00D73DEF"/>
    <w:rsid w:val="00DA2D22"/>
    <w:rsid w:val="00DA748B"/>
    <w:rsid w:val="00DA7C39"/>
    <w:rsid w:val="00DB350D"/>
    <w:rsid w:val="00DF4950"/>
    <w:rsid w:val="00DF703B"/>
    <w:rsid w:val="00E137AF"/>
    <w:rsid w:val="00E24CC5"/>
    <w:rsid w:val="00E27BCD"/>
    <w:rsid w:val="00E357FD"/>
    <w:rsid w:val="00E4089F"/>
    <w:rsid w:val="00E4281F"/>
    <w:rsid w:val="00E47563"/>
    <w:rsid w:val="00E543B6"/>
    <w:rsid w:val="00E56F7C"/>
    <w:rsid w:val="00E610B5"/>
    <w:rsid w:val="00E658A9"/>
    <w:rsid w:val="00E739D4"/>
    <w:rsid w:val="00E772EF"/>
    <w:rsid w:val="00E82417"/>
    <w:rsid w:val="00E83116"/>
    <w:rsid w:val="00E83511"/>
    <w:rsid w:val="00E87521"/>
    <w:rsid w:val="00E9315A"/>
    <w:rsid w:val="00EB1243"/>
    <w:rsid w:val="00EB54C8"/>
    <w:rsid w:val="00ED1EF6"/>
    <w:rsid w:val="00ED661B"/>
    <w:rsid w:val="00ED6E74"/>
    <w:rsid w:val="00EE483E"/>
    <w:rsid w:val="00EF14F7"/>
    <w:rsid w:val="00EF6105"/>
    <w:rsid w:val="00F04D53"/>
    <w:rsid w:val="00F15160"/>
    <w:rsid w:val="00F15FF1"/>
    <w:rsid w:val="00F16984"/>
    <w:rsid w:val="00F22770"/>
    <w:rsid w:val="00F24B72"/>
    <w:rsid w:val="00F25F14"/>
    <w:rsid w:val="00F358B8"/>
    <w:rsid w:val="00F4413D"/>
    <w:rsid w:val="00F45151"/>
    <w:rsid w:val="00F63354"/>
    <w:rsid w:val="00F73C39"/>
    <w:rsid w:val="00F757ED"/>
    <w:rsid w:val="00F76AE3"/>
    <w:rsid w:val="00F778EE"/>
    <w:rsid w:val="00F91632"/>
    <w:rsid w:val="00F9253B"/>
    <w:rsid w:val="00FA5D3B"/>
    <w:rsid w:val="00FC103A"/>
    <w:rsid w:val="00FC7BDF"/>
    <w:rsid w:val="00FE023D"/>
    <w:rsid w:val="00FE0832"/>
    <w:rsid w:val="00FE4F1B"/>
    <w:rsid w:val="00FE7417"/>
    <w:rsid w:val="00FE7C77"/>
    <w:rsid w:val="00FF3F87"/>
    <w:rsid w:val="00FF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4358"/>
  <w15:chartTrackingRefBased/>
  <w15:docId w15:val="{2DE0D703-6866-4835-BE95-9D736CE6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20F67"/>
  </w:style>
  <w:style w:type="paragraph" w:styleId="Heading1">
    <w:name w:val="heading 1"/>
    <w:basedOn w:val="Normal"/>
    <w:next w:val="Normal"/>
    <w:link w:val="Heading1Char"/>
    <w:uiPriority w:val="9"/>
    <w:qFormat/>
    <w:rsid w:val="00394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0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D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F67"/>
    <w:pPr>
      <w:ind w:left="720"/>
      <w:contextualSpacing/>
    </w:pPr>
  </w:style>
  <w:style w:type="table" w:styleId="TableGrid">
    <w:name w:val="Table Grid"/>
    <w:basedOn w:val="TableNormal"/>
    <w:uiPriority w:val="39"/>
    <w:rsid w:val="0042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311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6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278"/>
  </w:style>
  <w:style w:type="paragraph" w:styleId="Footer">
    <w:name w:val="footer"/>
    <w:basedOn w:val="Normal"/>
    <w:link w:val="FooterChar"/>
    <w:uiPriority w:val="99"/>
    <w:unhideWhenUsed/>
    <w:rsid w:val="00696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278"/>
  </w:style>
  <w:style w:type="character" w:styleId="PageNumber">
    <w:name w:val="page number"/>
    <w:basedOn w:val="DefaultParagraphFont"/>
    <w:uiPriority w:val="99"/>
    <w:semiHidden/>
    <w:unhideWhenUsed/>
    <w:rsid w:val="00444883"/>
  </w:style>
  <w:style w:type="character" w:customStyle="1" w:styleId="citation-select">
    <w:name w:val="citation-select"/>
    <w:basedOn w:val="DefaultParagraphFont"/>
    <w:rsid w:val="00D67C86"/>
  </w:style>
  <w:style w:type="character" w:customStyle="1" w:styleId="Heading1Char">
    <w:name w:val="Heading 1 Char"/>
    <w:basedOn w:val="DefaultParagraphFont"/>
    <w:link w:val="Heading1"/>
    <w:uiPriority w:val="9"/>
    <w:rsid w:val="003944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3372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72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0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DF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5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C36F5-58FC-4A32-B105-D384DCAD8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15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Havisha Nadendla</dc:creator>
  <cp:keywords/>
  <dc:description/>
  <cp:lastModifiedBy>Victor Barboza Morais</cp:lastModifiedBy>
  <cp:revision>180</cp:revision>
  <cp:lastPrinted>2019-09-24T18:41:00Z</cp:lastPrinted>
  <dcterms:created xsi:type="dcterms:W3CDTF">2019-09-24T18:41:00Z</dcterms:created>
  <dcterms:modified xsi:type="dcterms:W3CDTF">2019-10-01T23:30:00Z</dcterms:modified>
</cp:coreProperties>
</file>