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9"/>
        <w:tblW w:w="8942" w:type="dxa"/>
        <w:tblInd w:w="0" w:type="dxa"/>
        <w:tblLayout w:type="fixed"/>
        <w:tblCellMar>
          <w:top w:w="0" w:type="dxa"/>
          <w:left w:w="108" w:type="dxa"/>
          <w:bottom w:w="0" w:type="dxa"/>
          <w:right w:w="108" w:type="dxa"/>
        </w:tblCellMar>
      </w:tblPr>
      <w:tblGrid>
        <w:gridCol w:w="1924"/>
        <w:gridCol w:w="7018"/>
      </w:tblGrid>
      <w:tr>
        <w:tblPrEx>
          <w:tblLayout w:type="fixed"/>
          <w:tblCellMar>
            <w:top w:w="0" w:type="dxa"/>
            <w:left w:w="108" w:type="dxa"/>
            <w:bottom w:w="0" w:type="dxa"/>
            <w:right w:w="108" w:type="dxa"/>
          </w:tblCellMar>
        </w:tblPrEx>
        <w:trPr>
          <w:trHeight w:val="2622" w:hRule="atLeast"/>
        </w:trPr>
        <w:tc>
          <w:tcPr>
            <w:tcW w:w="1924" w:type="dxa"/>
            <w:shd w:val="clear" w:color="auto" w:fill="CCCCCC"/>
            <w:vAlign w:val="top"/>
          </w:tcPr>
          <w:p>
            <w:pPr>
              <w:ind w:right="100"/>
              <w:rPr>
                <w:rFonts w:hint="eastAsia" w:cs="Arial"/>
                <w:b/>
                <w:szCs w:val="21"/>
              </w:rPr>
            </w:pPr>
          </w:p>
        </w:tc>
        <w:tc>
          <w:tcPr>
            <w:tcW w:w="7018" w:type="dxa"/>
            <w:vAlign w:val="top"/>
          </w:tcPr>
          <w:tbl>
            <w:tblPr>
              <w:tblStyle w:val="19"/>
              <w:tblpPr w:leftFromText="180" w:rightFromText="180" w:vertAnchor="text" w:horzAnchor="margin" w:tblpY="-231"/>
              <w:tblOverlap w:val="never"/>
              <w:tblW w:w="33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9"/>
              <w:gridCol w:w="19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8" w:hRule="atLeast"/>
              </w:trPr>
              <w:tc>
                <w:tcPr>
                  <w:tcW w:w="1409" w:type="dxa"/>
                  <w:vAlign w:val="top"/>
                </w:tcPr>
                <w:p>
                  <w:pPr>
                    <w:jc w:val="distribute"/>
                    <w:rPr>
                      <w:rFonts w:hint="eastAsia"/>
                      <w:b/>
                      <w:szCs w:val="21"/>
                    </w:rPr>
                  </w:pPr>
                  <w:r>
                    <w:rPr>
                      <w:rFonts w:hint="eastAsia"/>
                      <w:b/>
                      <w:szCs w:val="21"/>
                    </w:rPr>
                    <w:t>卷    号</w:t>
                  </w:r>
                </w:p>
              </w:tc>
              <w:tc>
                <w:tcPr>
                  <w:tcW w:w="1944" w:type="dxa"/>
                  <w:vAlign w:val="top"/>
                </w:tcPr>
                <w:p>
                  <w:pPr>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1" w:hRule="atLeast"/>
              </w:trPr>
              <w:tc>
                <w:tcPr>
                  <w:tcW w:w="1409" w:type="dxa"/>
                  <w:vAlign w:val="top"/>
                </w:tcPr>
                <w:p>
                  <w:pPr>
                    <w:jc w:val="distribute"/>
                    <w:rPr>
                      <w:b/>
                    </w:rPr>
                  </w:pPr>
                  <w:r>
                    <w:rPr>
                      <w:rFonts w:hint="eastAsia"/>
                      <w:b/>
                      <w:szCs w:val="21"/>
                    </w:rPr>
                    <w:t>卷内编号</w:t>
                  </w:r>
                </w:p>
              </w:tc>
              <w:tc>
                <w:tcPr>
                  <w:tcW w:w="1944" w:type="dxa"/>
                  <w:vAlign w:val="top"/>
                </w:tcPr>
                <w:p>
                  <w:pPr>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409" w:type="dxa"/>
                  <w:vAlign w:val="top"/>
                </w:tcPr>
                <w:p>
                  <w:pPr>
                    <w:jc w:val="distribute"/>
                    <w:rPr>
                      <w:rFonts w:hint="eastAsia"/>
                      <w:b/>
                      <w:szCs w:val="21"/>
                    </w:rPr>
                  </w:pPr>
                  <w:r>
                    <w:rPr>
                      <w:rFonts w:hint="eastAsia"/>
                      <w:b/>
                      <w:szCs w:val="21"/>
                    </w:rPr>
                    <w:t>密    级</w:t>
                  </w:r>
                </w:p>
              </w:tc>
              <w:tc>
                <w:tcPr>
                  <w:tcW w:w="1944" w:type="dxa"/>
                  <w:vAlign w:val="top"/>
                </w:tcPr>
                <w:p>
                  <w:pPr>
                    <w:rPr>
                      <w:b/>
                    </w:rPr>
                  </w:pPr>
                </w:p>
              </w:tc>
            </w:tr>
          </w:tbl>
          <w:p>
            <w:pPr>
              <w:ind w:right="100"/>
              <w:jc w:val="right"/>
              <w:rPr>
                <w:rFonts w:hint="eastAsia" w:cs="Arial"/>
                <w:b/>
                <w:szCs w:val="21"/>
              </w:rPr>
            </w:pPr>
          </w:p>
          <w:p>
            <w:pPr>
              <w:ind w:right="100"/>
              <w:jc w:val="right"/>
              <w:rPr>
                <w:rFonts w:hint="eastAsia" w:cs="Arial"/>
                <w:b/>
                <w:szCs w:val="21"/>
              </w:rPr>
            </w:pPr>
          </w:p>
          <w:p>
            <w:pPr>
              <w:ind w:right="100"/>
              <w:jc w:val="right"/>
              <w:rPr>
                <w:rFonts w:hint="eastAsia" w:cs="Arial"/>
                <w:b/>
                <w:szCs w:val="21"/>
              </w:rPr>
            </w:pPr>
          </w:p>
          <w:p>
            <w:pPr>
              <w:ind w:right="100"/>
              <w:jc w:val="right"/>
              <w:rPr>
                <w:rFonts w:hint="eastAsia" w:cs="Arial"/>
                <w:b/>
                <w:szCs w:val="21"/>
              </w:rPr>
            </w:pPr>
          </w:p>
          <w:p>
            <w:pPr>
              <w:ind w:right="100"/>
              <w:jc w:val="right"/>
              <w:rPr>
                <w:rFonts w:hint="eastAsia" w:cs="Arial"/>
                <w:b/>
                <w:szCs w:val="21"/>
              </w:rPr>
            </w:pPr>
          </w:p>
          <w:p>
            <w:pPr>
              <w:ind w:right="100"/>
              <w:jc w:val="right"/>
              <w:rPr>
                <w:rFonts w:hint="eastAsia" w:cs="Arial"/>
                <w:b/>
                <w:szCs w:val="21"/>
              </w:rPr>
            </w:pPr>
          </w:p>
          <w:p>
            <w:pPr>
              <w:ind w:right="100"/>
              <w:jc w:val="right"/>
              <w:rPr>
                <w:rFonts w:hint="eastAsia" w:cs="Arial"/>
                <w:b/>
                <w:szCs w:val="21"/>
              </w:rPr>
            </w:pPr>
          </w:p>
          <w:p>
            <w:pPr>
              <w:ind w:right="100"/>
              <w:jc w:val="right"/>
              <w:rPr>
                <w:rFonts w:hint="eastAsia" w:cs="Arial"/>
                <w:b/>
                <w:szCs w:val="21"/>
              </w:rPr>
            </w:pPr>
          </w:p>
          <w:p>
            <w:pPr>
              <w:ind w:right="100"/>
              <w:jc w:val="right"/>
              <w:rPr>
                <w:rFonts w:hint="eastAsia" w:cs="Arial"/>
                <w:b/>
                <w:szCs w:val="21"/>
              </w:rPr>
            </w:pPr>
          </w:p>
          <w:p>
            <w:pPr>
              <w:ind w:right="100"/>
              <w:jc w:val="right"/>
              <w:rPr>
                <w:rFonts w:hint="eastAsia" w:cs="Arial"/>
                <w:b/>
                <w:szCs w:val="21"/>
              </w:rPr>
            </w:pPr>
          </w:p>
          <w:p>
            <w:pPr>
              <w:ind w:right="100"/>
              <w:rPr>
                <w:rFonts w:hint="eastAsia" w:cs="Arial"/>
                <w:b/>
                <w:szCs w:val="21"/>
              </w:rPr>
            </w:pPr>
          </w:p>
          <w:p>
            <w:pPr>
              <w:pStyle w:val="15"/>
              <w:rPr>
                <w:rFonts w:hint="eastAsia"/>
                <w:sz w:val="24"/>
              </w:rPr>
            </w:pPr>
            <w:r>
              <w:rPr>
                <w:sz w:val="24"/>
              </w:rPr>
              <w:t>项目编号</w:t>
            </w:r>
            <w:r>
              <w:rPr>
                <w:b w:val="0"/>
                <w:bCs/>
                <w:sz w:val="24"/>
                <w:szCs w:val="24"/>
              </w:rPr>
              <w:t>:</w:t>
            </w:r>
            <w:r>
              <w:rPr>
                <w:rFonts w:hint="eastAsia"/>
                <w:b w:val="0"/>
                <w:bCs/>
                <w:sz w:val="24"/>
                <w:szCs w:val="24"/>
              </w:rPr>
              <w:t xml:space="preserve"> </w:t>
            </w:r>
            <w:r>
              <w:rPr>
                <w:sz w:val="24"/>
                <w:szCs w:val="24"/>
              </w:rPr>
              <w:t>HD20180718PP09</w:t>
            </w:r>
          </w:p>
          <w:p>
            <w:pPr>
              <w:pStyle w:val="15"/>
              <w:rPr>
                <w:rFonts w:hint="eastAsia"/>
                <w:sz w:val="44"/>
              </w:rPr>
            </w:pPr>
            <w:r>
              <w:rPr>
                <w:rFonts w:hint="eastAsia"/>
                <w:sz w:val="44"/>
              </w:rPr>
              <w:t>人事管理系统</w:t>
            </w:r>
          </w:p>
        </w:tc>
      </w:tr>
      <w:tr>
        <w:tblPrEx>
          <w:tblLayout w:type="fixed"/>
          <w:tblCellMar>
            <w:top w:w="0" w:type="dxa"/>
            <w:left w:w="108" w:type="dxa"/>
            <w:bottom w:w="0" w:type="dxa"/>
            <w:right w:w="108" w:type="dxa"/>
          </w:tblCellMar>
        </w:tblPrEx>
        <w:trPr>
          <w:cantSplit/>
          <w:trHeight w:val="6496" w:hRule="atLeast"/>
        </w:trPr>
        <w:tc>
          <w:tcPr>
            <w:tcW w:w="1924" w:type="dxa"/>
            <w:vMerge w:val="restart"/>
            <w:shd w:val="clear" w:color="auto" w:fill="CCCCCC"/>
            <w:vAlign w:val="bottom"/>
          </w:tcPr>
          <w:p>
            <w:pPr>
              <w:jc w:val="both"/>
              <w:rPr>
                <w:rFonts w:hint="eastAsia" w:hAnsi="宋体"/>
                <w:szCs w:val="21"/>
              </w:rPr>
            </w:pPr>
            <w:r>
              <w:rPr>
                <w:rFonts w:hAnsi="宋体"/>
                <w:szCs w:val="21"/>
              </w:rPr>
              <w:fldChar w:fldCharType="begin"/>
            </w:r>
            <w:r>
              <w:rPr>
                <w:rFonts w:hAnsi="宋体"/>
                <w:szCs w:val="21"/>
              </w:rPr>
              <w:instrText xml:space="preserve"> DOCPROPERTY "Category"  \* MERGEFORMAT </w:instrText>
            </w:r>
            <w:r>
              <w:rPr>
                <w:rFonts w:hAnsi="宋体"/>
                <w:szCs w:val="21"/>
              </w:rPr>
              <w:fldChar w:fldCharType="separate"/>
            </w:r>
            <w:r>
              <w:rPr>
                <w:rFonts w:hint="eastAsia" w:hAnsi="宋体"/>
                <w:szCs w:val="21"/>
              </w:rPr>
              <w:t>分  类</w:t>
            </w:r>
            <w:r>
              <w:rPr>
                <w:rFonts w:hAnsi="宋体"/>
                <w:szCs w:val="21"/>
              </w:rPr>
              <w:fldChar w:fldCharType="end"/>
            </w:r>
            <w:r>
              <w:rPr>
                <w:rFonts w:hint="eastAsia" w:hAnsi="宋体"/>
                <w:szCs w:val="21"/>
              </w:rPr>
              <w:t>:</w:t>
            </w:r>
          </w:p>
          <w:p>
            <w:pPr>
              <w:jc w:val="both"/>
              <w:rPr>
                <w:rFonts w:hint="eastAsia" w:hAnsi="宋体"/>
                <w:szCs w:val="21"/>
              </w:rPr>
            </w:pPr>
            <w:r>
              <w:rPr>
                <w:rFonts w:hint="eastAsia" w:hAnsi="宋体"/>
                <w:szCs w:val="21"/>
              </w:rPr>
              <w:t>&lt;模板&gt;</w:t>
            </w:r>
          </w:p>
          <w:p>
            <w:pPr>
              <w:jc w:val="both"/>
              <w:rPr>
                <w:rFonts w:hint="eastAsia" w:hAnsi="宋体"/>
                <w:szCs w:val="21"/>
              </w:rPr>
            </w:pPr>
            <w:r>
              <w:rPr>
                <w:rFonts w:hint="eastAsia" w:hAnsi="宋体"/>
                <w:szCs w:val="21"/>
              </w:rPr>
              <w:t>使用者:</w:t>
            </w:r>
          </w:p>
          <w:p>
            <w:pPr>
              <w:jc w:val="both"/>
              <w:rPr>
                <w:rFonts w:hint="eastAsia" w:hAnsi="宋体"/>
                <w:szCs w:val="21"/>
              </w:rPr>
            </w:pPr>
            <w:r>
              <w:rPr>
                <w:rFonts w:hint="eastAsia" w:hAnsi="宋体"/>
                <w:szCs w:val="21"/>
              </w:rPr>
              <w:t>&lt;项目组&gt;</w:t>
            </w:r>
          </w:p>
          <w:p>
            <w:pPr>
              <w:jc w:val="both"/>
              <w:rPr>
                <w:rFonts w:hint="eastAsia" w:hAnsi="宋体"/>
                <w:szCs w:val="21"/>
              </w:rPr>
            </w:pPr>
            <w:r>
              <w:rPr>
                <w:rFonts w:hAnsi="宋体"/>
                <w:szCs w:val="21"/>
              </w:rPr>
              <w:fldChar w:fldCharType="begin"/>
            </w:r>
            <w:r>
              <w:rPr>
                <w:rFonts w:hAnsi="宋体"/>
                <w:szCs w:val="21"/>
              </w:rPr>
              <w:instrText xml:space="preserve"> </w:instrText>
            </w:r>
            <w:r>
              <w:rPr>
                <w:rFonts w:hint="eastAsia" w:hAnsi="宋体"/>
                <w:szCs w:val="21"/>
              </w:rPr>
              <w:instrText xml:space="preserve">DOCPROPERTY "文档编号"  \* MERGEFORMAT</w:instrText>
            </w:r>
            <w:r>
              <w:rPr>
                <w:rFonts w:hAnsi="宋体"/>
                <w:szCs w:val="21"/>
              </w:rPr>
              <w:instrText xml:space="preserve"> </w:instrText>
            </w:r>
            <w:r>
              <w:rPr>
                <w:rFonts w:hAnsi="宋体"/>
                <w:szCs w:val="21"/>
              </w:rPr>
              <w:fldChar w:fldCharType="separate"/>
            </w:r>
            <w:r>
              <w:rPr>
                <w:rFonts w:hint="eastAsia" w:hAnsi="宋体"/>
                <w:szCs w:val="21"/>
              </w:rPr>
              <w:t>文档编号</w:t>
            </w:r>
            <w:r>
              <w:rPr>
                <w:rFonts w:hAnsi="宋体"/>
                <w:szCs w:val="21"/>
              </w:rPr>
              <w:fldChar w:fldCharType="end"/>
            </w:r>
            <w:r>
              <w:rPr>
                <w:rFonts w:hint="eastAsia" w:hAnsi="宋体"/>
                <w:szCs w:val="21"/>
              </w:rPr>
              <w:t>:</w:t>
            </w:r>
          </w:p>
          <w:p>
            <w:pPr>
              <w:pStyle w:val="20"/>
              <w:ind w:firstLine="478" w:firstLineChars="228"/>
              <w:jc w:val="both"/>
              <w:rPr>
                <w:rFonts w:hint="eastAsia" w:ascii="宋体" w:hAnsi="宋体" w:cs="Arial"/>
                <w:b w:val="0"/>
                <w:bCs/>
              </w:rPr>
            </w:pPr>
            <w:r>
              <w:rPr>
                <w:rFonts w:hint="eastAsia" w:ascii="宋体" w:hAnsi="宋体" w:cs="Arial"/>
                <w:b w:val="0"/>
                <w:bCs/>
              </w:rPr>
              <w:t>HD-VAL-308</w:t>
            </w:r>
          </w:p>
          <w:p>
            <w:pPr>
              <w:ind w:left="684" w:hanging="718" w:hangingChars="342"/>
              <w:rPr>
                <w:rFonts w:hint="eastAsia" w:cs="Arial"/>
                <w:szCs w:val="21"/>
              </w:rPr>
            </w:pPr>
            <w:r>
              <w:rPr>
                <w:rFonts w:hint="eastAsia"/>
              </w:rPr>
              <w:t>四川华迪信息技术有限公司</w:t>
            </w:r>
          </w:p>
          <w:p>
            <w:pPr>
              <w:ind w:left="684" w:hanging="718" w:hangingChars="342"/>
              <w:rPr>
                <w:rFonts w:hint="eastAsia" w:cs="Arial"/>
                <w:szCs w:val="21"/>
                <w:u w:val="single"/>
              </w:rPr>
            </w:pPr>
          </w:p>
          <w:p>
            <w:pPr>
              <w:rPr>
                <w:rFonts w:hint="eastAsia" w:cs="Arial"/>
                <w:szCs w:val="21"/>
              </w:rPr>
            </w:pPr>
          </w:p>
        </w:tc>
        <w:tc>
          <w:tcPr>
            <w:tcW w:w="7018" w:type="dxa"/>
            <w:vAlign w:val="top"/>
          </w:tcPr>
          <w:p>
            <w:pPr>
              <w:pStyle w:val="6"/>
              <w:rPr>
                <w:rFonts w:hint="eastAsia"/>
                <w:sz w:val="10"/>
                <w:szCs w:val="48"/>
              </w:rPr>
            </w:pPr>
          </w:p>
          <w:p>
            <w:pPr>
              <w:pStyle w:val="15"/>
              <w:rPr>
                <w:rFonts w:hint="eastAsia" w:eastAsiaTheme="minorEastAsia"/>
                <w:sz w:val="52"/>
                <w:szCs w:val="48"/>
                <w:lang w:val="en-US" w:eastAsia="zh-CN"/>
              </w:rPr>
            </w:pPr>
            <w:r>
              <w:rPr>
                <w:rFonts w:hint="eastAsia"/>
                <w:sz w:val="52"/>
                <w:szCs w:val="48"/>
                <w:lang w:val="en-US" w:eastAsia="zh-CN"/>
              </w:rPr>
              <w:t>需求规约</w:t>
            </w:r>
          </w:p>
          <w:p>
            <w:pPr>
              <w:pStyle w:val="15"/>
              <w:rPr>
                <w:rFonts w:hint="eastAsia" w:eastAsiaTheme="minorEastAsia"/>
                <w:bCs/>
                <w:sz w:val="24"/>
                <w:szCs w:val="28"/>
                <w:lang w:val="en-US" w:eastAsia="zh-CN"/>
              </w:rPr>
            </w:pPr>
            <w:r>
              <w:rPr>
                <w:rFonts w:hint="eastAsia" w:cs="Arial"/>
                <w:bCs/>
                <w:sz w:val="24"/>
                <w:szCs w:val="24"/>
              </w:rPr>
              <w:t>Version</w:t>
            </w:r>
            <w:r>
              <w:rPr>
                <w:rFonts w:cs="Arial"/>
                <w:bCs/>
                <w:sz w:val="24"/>
                <w:szCs w:val="24"/>
              </w:rPr>
              <w:t>:</w:t>
            </w:r>
            <w:r>
              <w:rPr>
                <w:rFonts w:hint="eastAsia" w:cs="Arial"/>
                <w:bCs/>
                <w:sz w:val="24"/>
                <w:szCs w:val="24"/>
              </w:rPr>
              <w:t xml:space="preserve"> </w:t>
            </w:r>
            <w:r>
              <w:rPr>
                <w:rFonts w:hint="eastAsia" w:cs="Arial"/>
                <w:bCs/>
                <w:sz w:val="24"/>
                <w:szCs w:val="24"/>
                <w:lang w:val="en-US" w:eastAsia="zh-CN"/>
              </w:rPr>
              <w:t>0.1</w:t>
            </w:r>
          </w:p>
          <w:p>
            <w:pPr>
              <w:jc w:val="center"/>
              <w:rPr>
                <w:rFonts w:hint="eastAsia"/>
                <w:sz w:val="28"/>
                <w:szCs w:val="28"/>
              </w:rPr>
            </w:pPr>
          </w:p>
          <w:p>
            <w:pPr>
              <w:jc w:val="center"/>
              <w:rPr>
                <w:rFonts w:hint="eastAsia" w:hAnsi="宋体"/>
                <w:sz w:val="28"/>
                <w:szCs w:val="28"/>
              </w:rPr>
            </w:pPr>
          </w:p>
          <w:p>
            <w:pPr>
              <w:rPr>
                <w:rFonts w:hint="eastAsia" w:hAnsi="宋体"/>
                <w:sz w:val="30"/>
                <w:szCs w:val="30"/>
              </w:rPr>
            </w:pPr>
            <w:r>
              <w:rPr>
                <w:rFonts w:hint="eastAsia" w:hAnsi="宋体"/>
                <w:sz w:val="30"/>
                <w:szCs w:val="30"/>
              </w:rPr>
              <w:t>项 目 承 担 部 门：   无领导部门</w:t>
            </w:r>
          </w:p>
          <w:p>
            <w:pPr>
              <w:rPr>
                <w:rFonts w:hint="eastAsia" w:hAnsi="宋体"/>
                <w:sz w:val="30"/>
                <w:szCs w:val="30"/>
              </w:rPr>
            </w:pPr>
          </w:p>
          <w:p>
            <w:pPr>
              <w:rPr>
                <w:rFonts w:hint="eastAsia" w:hAnsi="宋体" w:eastAsiaTheme="minorEastAsia"/>
                <w:sz w:val="30"/>
                <w:szCs w:val="30"/>
                <w:lang w:val="en-US" w:eastAsia="zh-CN"/>
              </w:rPr>
            </w:pPr>
            <w:r>
              <w:rPr>
                <w:rFonts w:hint="eastAsia" w:hAnsi="宋体"/>
                <w:sz w:val="30"/>
                <w:szCs w:val="30"/>
              </w:rPr>
              <w:t>撰</w:t>
            </w:r>
            <w:r>
              <w:rPr>
                <w:rFonts w:hAnsi="宋体"/>
                <w:sz w:val="30"/>
                <w:szCs w:val="30"/>
              </w:rPr>
              <w:t xml:space="preserve">  </w:t>
            </w:r>
            <w:r>
              <w:rPr>
                <w:rFonts w:hint="eastAsia" w:hAnsi="宋体"/>
                <w:sz w:val="30"/>
                <w:szCs w:val="30"/>
              </w:rPr>
              <w:t>写</w:t>
            </w:r>
            <w:r>
              <w:rPr>
                <w:rFonts w:hAnsi="宋体"/>
                <w:sz w:val="30"/>
                <w:szCs w:val="30"/>
              </w:rPr>
              <w:t xml:space="preserve">  </w:t>
            </w:r>
            <w:r>
              <w:rPr>
                <w:rFonts w:hint="eastAsia" w:hAnsi="宋体"/>
                <w:sz w:val="30"/>
                <w:szCs w:val="30"/>
              </w:rPr>
              <w:t xml:space="preserve">人（签名）：  </w:t>
            </w:r>
            <w:r>
              <w:rPr>
                <w:rFonts w:hint="eastAsia" w:hAnsi="宋体"/>
                <w:sz w:val="30"/>
                <w:szCs w:val="30"/>
                <w:lang w:val="en-US" w:eastAsia="zh-CN"/>
              </w:rPr>
              <w:t>张</w:t>
            </w:r>
            <w:r>
              <w:rPr>
                <w:rFonts w:hint="eastAsia" w:hAnsi="宋体"/>
                <w:sz w:val="30"/>
                <w:szCs w:val="30"/>
              </w:rPr>
              <w:t xml:space="preserve"> </w:t>
            </w:r>
            <w:r>
              <w:rPr>
                <w:rFonts w:hint="eastAsia" w:hAnsi="宋体"/>
                <w:sz w:val="30"/>
                <w:szCs w:val="30"/>
                <w:lang w:val="en-US" w:eastAsia="zh-CN"/>
              </w:rPr>
              <w:t>丹</w:t>
            </w:r>
            <w:r>
              <w:rPr>
                <w:rFonts w:hint="eastAsia" w:hAnsi="宋体"/>
                <w:sz w:val="30"/>
                <w:szCs w:val="30"/>
              </w:rPr>
              <w:t xml:space="preserve"> </w:t>
            </w:r>
            <w:r>
              <w:rPr>
                <w:rFonts w:hint="eastAsia" w:hAnsi="宋体"/>
                <w:sz w:val="30"/>
                <w:szCs w:val="30"/>
                <w:lang w:val="en-US" w:eastAsia="zh-CN"/>
              </w:rPr>
              <w:t>萍</w:t>
            </w:r>
          </w:p>
          <w:p>
            <w:pPr>
              <w:rPr>
                <w:rFonts w:hint="eastAsia" w:hAnsi="宋体"/>
                <w:sz w:val="30"/>
                <w:szCs w:val="30"/>
              </w:rPr>
            </w:pPr>
          </w:p>
          <w:p>
            <w:pPr>
              <w:rPr>
                <w:rFonts w:hint="eastAsia" w:hAnsi="宋体"/>
                <w:sz w:val="30"/>
                <w:szCs w:val="30"/>
              </w:rPr>
            </w:pPr>
            <w:r>
              <w:rPr>
                <w:rFonts w:hint="eastAsia" w:hAnsi="宋体"/>
                <w:sz w:val="30"/>
                <w:szCs w:val="30"/>
              </w:rPr>
              <w:t>完</w:t>
            </w:r>
            <w:r>
              <w:rPr>
                <w:rFonts w:hAnsi="宋体"/>
                <w:sz w:val="30"/>
                <w:szCs w:val="30"/>
              </w:rPr>
              <w:t xml:space="preserve"> </w:t>
            </w:r>
            <w:r>
              <w:rPr>
                <w:rFonts w:hint="eastAsia" w:hAnsi="宋体"/>
                <w:sz w:val="30"/>
                <w:szCs w:val="30"/>
              </w:rPr>
              <w:t xml:space="preserve">  成   日</w:t>
            </w:r>
            <w:r>
              <w:rPr>
                <w:rFonts w:hAnsi="宋体"/>
                <w:sz w:val="30"/>
                <w:szCs w:val="30"/>
              </w:rPr>
              <w:t xml:space="preserve"> </w:t>
            </w:r>
            <w:r>
              <w:rPr>
                <w:rFonts w:hint="eastAsia" w:hAnsi="宋体"/>
                <w:sz w:val="30"/>
                <w:szCs w:val="30"/>
              </w:rPr>
              <w:t xml:space="preserve">  期：   </w:t>
            </w:r>
            <w:r>
              <w:rPr>
                <w:rFonts w:ascii="楷体_GB2312" w:eastAsia="楷体_GB2312"/>
                <w:sz w:val="30"/>
                <w:szCs w:val="30"/>
              </w:rPr>
              <w:t>20</w:t>
            </w:r>
            <w:r>
              <w:rPr>
                <w:rFonts w:hint="eastAsia" w:ascii="楷体_GB2312" w:eastAsia="楷体_GB2312"/>
                <w:sz w:val="30"/>
                <w:szCs w:val="30"/>
              </w:rPr>
              <w:t>18</w:t>
            </w:r>
            <w:r>
              <w:rPr>
                <w:rFonts w:ascii="楷体_GB2312" w:eastAsia="楷体_GB2312"/>
                <w:sz w:val="30"/>
                <w:szCs w:val="30"/>
              </w:rPr>
              <w:t>-</w:t>
            </w:r>
            <w:r>
              <w:rPr>
                <w:rFonts w:hint="eastAsia" w:ascii="楷体_GB2312" w:eastAsia="楷体_GB2312"/>
                <w:sz w:val="30"/>
                <w:szCs w:val="30"/>
              </w:rPr>
              <w:t xml:space="preserve">7-19         </w:t>
            </w:r>
          </w:p>
          <w:p>
            <w:pPr>
              <w:rPr>
                <w:rFonts w:hint="eastAsia" w:hAnsi="宋体"/>
                <w:sz w:val="30"/>
                <w:szCs w:val="30"/>
              </w:rPr>
            </w:pPr>
          </w:p>
          <w:p>
            <w:pPr>
              <w:rPr>
                <w:rFonts w:hint="eastAsia" w:hAnsi="宋体"/>
                <w:sz w:val="30"/>
                <w:szCs w:val="30"/>
              </w:rPr>
            </w:pPr>
            <w:r>
              <w:rPr>
                <w:rFonts w:hint="eastAsia" w:hAnsi="宋体"/>
                <w:sz w:val="30"/>
                <w:szCs w:val="30"/>
              </w:rPr>
              <w:t xml:space="preserve">本文档 使 用部门： ■主管领导   </w:t>
            </w:r>
            <w:r>
              <w:rPr>
                <w:rFonts w:hAnsi="宋体"/>
                <w:sz w:val="30"/>
                <w:szCs w:val="30"/>
              </w:rPr>
              <w:t xml:space="preserve">  </w:t>
            </w:r>
            <w:r>
              <w:rPr>
                <w:rFonts w:hint="eastAsia" w:hAnsi="宋体"/>
                <w:sz w:val="30"/>
                <w:szCs w:val="30"/>
              </w:rPr>
              <w:t xml:space="preserve">■项目组 </w:t>
            </w:r>
          </w:p>
          <w:p>
            <w:pPr>
              <w:rPr>
                <w:rFonts w:hAnsi="宋体"/>
                <w:sz w:val="30"/>
                <w:szCs w:val="30"/>
                <w:u w:val="single"/>
              </w:rPr>
            </w:pPr>
            <w:r>
              <w:rPr>
                <w:rFonts w:hint="eastAsia" w:hAnsi="宋体"/>
                <w:sz w:val="30"/>
                <w:szCs w:val="30"/>
              </w:rPr>
              <w:t xml:space="preserve">□客户（市场）  □维护人员  □用户  </w:t>
            </w:r>
          </w:p>
          <w:p>
            <w:pPr>
              <w:rPr>
                <w:rFonts w:hint="eastAsia" w:hAnsi="宋体"/>
                <w:sz w:val="30"/>
                <w:szCs w:val="30"/>
              </w:rPr>
            </w:pPr>
          </w:p>
          <w:p>
            <w:pPr>
              <w:rPr>
                <w:rFonts w:hAnsi="宋体"/>
                <w:sz w:val="30"/>
                <w:szCs w:val="30"/>
              </w:rPr>
            </w:pPr>
            <w:r>
              <w:rPr>
                <w:rFonts w:hint="eastAsia" w:hAnsi="宋体"/>
                <w:sz w:val="30"/>
                <w:szCs w:val="30"/>
              </w:rPr>
              <w:t xml:space="preserve">评审负责人（签名）： 吕浩泰              </w:t>
            </w:r>
          </w:p>
          <w:p>
            <w:pPr>
              <w:rPr>
                <w:rFonts w:hint="eastAsia" w:hAnsi="宋体"/>
                <w:sz w:val="30"/>
                <w:szCs w:val="30"/>
              </w:rPr>
            </w:pPr>
          </w:p>
          <w:p>
            <w:pPr>
              <w:rPr>
                <w:rFonts w:hint="eastAsia" w:cs="Arial"/>
              </w:rPr>
            </w:pPr>
            <w:r>
              <w:rPr>
                <w:rFonts w:hint="eastAsia" w:hAnsi="宋体"/>
                <w:sz w:val="30"/>
                <w:szCs w:val="30"/>
              </w:rPr>
              <w:t>评</w:t>
            </w:r>
            <w:r>
              <w:rPr>
                <w:rFonts w:hAnsi="宋体"/>
                <w:sz w:val="30"/>
                <w:szCs w:val="30"/>
              </w:rPr>
              <w:t xml:space="preserve"> </w:t>
            </w:r>
            <w:r>
              <w:rPr>
                <w:rFonts w:hint="eastAsia" w:hAnsi="宋体"/>
                <w:sz w:val="30"/>
                <w:szCs w:val="30"/>
              </w:rPr>
              <w:t xml:space="preserve">   审   日  期：2018-7-20 </w:t>
            </w:r>
            <w:r>
              <w:rPr>
                <w:rFonts w:hint="eastAsia" w:hAnsi="宋体"/>
              </w:rPr>
              <w:t xml:space="preserve"> </w:t>
            </w:r>
            <w:r>
              <w:rPr>
                <w:rFonts w:hint="eastAsia"/>
              </w:rPr>
              <w:t xml:space="preserve">             </w:t>
            </w:r>
          </w:p>
        </w:tc>
      </w:tr>
      <w:tr>
        <w:tblPrEx>
          <w:tblLayout w:type="fixed"/>
          <w:tblCellMar>
            <w:top w:w="0" w:type="dxa"/>
            <w:left w:w="108" w:type="dxa"/>
            <w:bottom w:w="0" w:type="dxa"/>
            <w:right w:w="108" w:type="dxa"/>
          </w:tblCellMar>
        </w:tblPrEx>
        <w:trPr>
          <w:cantSplit/>
          <w:trHeight w:val="2373" w:hRule="atLeast"/>
        </w:trPr>
        <w:tc>
          <w:tcPr>
            <w:tcW w:w="1924" w:type="dxa"/>
            <w:vMerge w:val="continue"/>
            <w:shd w:val="clear" w:color="auto" w:fill="CCCCCC"/>
            <w:vAlign w:val="top"/>
          </w:tcPr>
          <w:p>
            <w:pPr>
              <w:pStyle w:val="15"/>
              <w:jc w:val="right"/>
              <w:rPr>
                <w:rFonts w:hint="eastAsia" w:cs="Arial"/>
              </w:rPr>
            </w:pPr>
          </w:p>
        </w:tc>
        <w:tc>
          <w:tcPr>
            <w:tcW w:w="7018" w:type="dxa"/>
            <w:vAlign w:val="bottom"/>
          </w:tcPr>
          <w:p>
            <w:pPr>
              <w:pStyle w:val="15"/>
              <w:jc w:val="right"/>
              <w:rPr>
                <w:rFonts w:hint="eastAsia" w:cs="Arial"/>
              </w:rPr>
            </w:pPr>
            <w:r>
              <w:drawing>
                <wp:inline distT="0" distB="0" distL="114300" distR="114300">
                  <wp:extent cx="1269365" cy="353060"/>
                  <wp:effectExtent l="0" t="0" r="10795" b="12700"/>
                  <wp:docPr id="1" name="图片 1" descr="华迪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华迪标志"/>
                          <pic:cNvPicPr>
                            <a:picLocks noChangeAspect="1"/>
                          </pic:cNvPicPr>
                        </pic:nvPicPr>
                        <pic:blipFill>
                          <a:blip r:embed="rId10"/>
                          <a:stretch>
                            <a:fillRect/>
                          </a:stretch>
                        </pic:blipFill>
                        <pic:spPr>
                          <a:xfrm>
                            <a:off x="0" y="0"/>
                            <a:ext cx="1269365" cy="353060"/>
                          </a:xfrm>
                          <a:prstGeom prst="rect">
                            <a:avLst/>
                          </a:prstGeom>
                          <a:noFill/>
                          <a:ln w="9525">
                            <a:noFill/>
                          </a:ln>
                        </pic:spPr>
                      </pic:pic>
                    </a:graphicData>
                  </a:graphic>
                </wp:inline>
              </w:drawing>
            </w:r>
          </w:p>
        </w:tc>
      </w:tr>
    </w:tbl>
    <w:p>
      <w:pPr>
        <w:rPr>
          <w:rFonts w:hint="eastAsia" w:hAnsi="宋体"/>
          <w:b/>
          <w:bCs/>
          <w:sz w:val="24"/>
        </w:rPr>
      </w:pPr>
      <w:r>
        <w:rPr>
          <w:rFonts w:hint="eastAsia" w:hAnsi="宋体"/>
          <w:b/>
          <w:bCs/>
          <w:sz w:val="24"/>
        </w:rPr>
        <w:t>文档信息</w:t>
      </w:r>
    </w:p>
    <w:tbl>
      <w:tblPr>
        <w:tblStyle w:val="19"/>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8" w:type="dxa"/>
            <w:vAlign w:val="top"/>
          </w:tcPr>
          <w:p>
            <w:pPr>
              <w:rPr>
                <w:rFonts w:hint="eastAsia" w:hAnsi="宋体" w:cs="Arial" w:eastAsiaTheme="minorEastAsia"/>
                <w:lang w:val="en-US" w:eastAsia="zh-CN"/>
              </w:rPr>
            </w:pPr>
            <w:r>
              <w:rPr>
                <w:rFonts w:hint="eastAsia" w:hAnsi="宋体" w:cs="Arial"/>
              </w:rPr>
              <w:t>标题</w:t>
            </w:r>
            <w:r>
              <w:rPr>
                <w:rFonts w:hAnsi="宋体" w:cs="Arial"/>
              </w:rPr>
              <w:t>:</w:t>
            </w:r>
            <w:r>
              <w:rPr>
                <w:rFonts w:hint="eastAsia" w:hAnsi="宋体" w:cs="Arial"/>
                <w:lang w:val="en-US" w:eastAsia="zh-CN"/>
              </w:rPr>
              <w:t>需求规约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8" w:type="dxa"/>
            <w:vAlign w:val="top"/>
          </w:tcPr>
          <w:p>
            <w:pPr>
              <w:rPr>
                <w:rFonts w:hint="eastAsia" w:hAnsi="宋体" w:cs="Arial" w:eastAsiaTheme="minorEastAsia"/>
                <w:lang w:val="en-US" w:eastAsia="zh-CN"/>
              </w:rPr>
            </w:pPr>
            <w:r>
              <w:rPr>
                <w:rFonts w:hint="eastAsia" w:hAnsi="宋体" w:cs="Arial"/>
              </w:rPr>
              <w:t>作者</w:t>
            </w:r>
            <w:r>
              <w:rPr>
                <w:rFonts w:hAnsi="宋体" w:cs="Arial"/>
              </w:rPr>
              <w:t xml:space="preserve">: </w:t>
            </w:r>
            <w:r>
              <w:rPr>
                <w:rFonts w:hint="eastAsia" w:hAnsi="宋体" w:cs="Arial"/>
                <w:lang w:val="en-US" w:eastAsia="zh-CN"/>
              </w:rPr>
              <w:t>张丹萍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8" w:type="dxa"/>
            <w:vAlign w:val="top"/>
          </w:tcPr>
          <w:p>
            <w:pPr>
              <w:rPr>
                <w:rFonts w:hint="eastAsia" w:hAnsi="宋体" w:cs="Arial"/>
              </w:rPr>
            </w:pPr>
            <w:r>
              <w:rPr>
                <w:rFonts w:hint="eastAsia" w:hAnsi="宋体" w:cs="Arial"/>
              </w:rPr>
              <w:t>创建日期</w:t>
            </w:r>
            <w:r>
              <w:rPr>
                <w:rFonts w:hAnsi="宋体" w:cs="Arial"/>
              </w:rPr>
              <w:t xml:space="preserve">: </w:t>
            </w:r>
            <w:r>
              <w:rPr>
                <w:rFonts w:hint="eastAsia" w:hAnsi="宋体" w:cs="Arial"/>
              </w:rPr>
              <w:t>2018-7-19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8" w:type="dxa"/>
            <w:vAlign w:val="top"/>
          </w:tcPr>
          <w:p>
            <w:pPr>
              <w:rPr>
                <w:rFonts w:hint="eastAsia" w:hAnsi="宋体" w:cs="Arial"/>
              </w:rPr>
            </w:pPr>
            <w:r>
              <w:rPr>
                <w:rFonts w:hint="eastAsia" w:hAnsi="宋体" w:cs="Arial"/>
              </w:rPr>
              <w:t>上次更新日期</w:t>
            </w:r>
            <w:r>
              <w:rPr>
                <w:rFonts w:hAnsi="宋体" w:cs="Arial"/>
              </w:rPr>
              <w:t xml:space="preserve">: </w:t>
            </w:r>
            <w:r>
              <w:rPr>
                <w:rFonts w:hint="eastAsia" w:hAnsi="宋体" w:cs="Arial"/>
              </w:rPr>
              <w:t>2018-7-19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 w:hRule="atLeast"/>
        </w:trPr>
        <w:tc>
          <w:tcPr>
            <w:tcW w:w="9288" w:type="dxa"/>
            <w:vAlign w:val="top"/>
          </w:tcPr>
          <w:p>
            <w:pPr>
              <w:rPr>
                <w:rFonts w:hint="eastAsia" w:hAnsi="宋体" w:cs="Arial"/>
              </w:rPr>
            </w:pPr>
            <w:r>
              <w:rPr>
                <w:rFonts w:hint="eastAsia" w:hAnsi="宋体" w:cs="Arial"/>
              </w:rPr>
              <w:t>版本</w:t>
            </w:r>
            <w:r>
              <w:rPr>
                <w:rFonts w:hAnsi="宋体" w:cs="Arial"/>
              </w:rPr>
              <w:t xml:space="preserve">: </w:t>
            </w:r>
            <w:r>
              <w:rPr>
                <w:rFonts w:hint="eastAsia" w:hAnsi="宋体" w:cs="Arial"/>
              </w:rPr>
              <w:t>0.1.20180719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8" w:type="dxa"/>
            <w:vAlign w:val="top"/>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8" w:type="dxa"/>
            <w:vAlign w:val="top"/>
          </w:tcPr>
          <w:p>
            <w:pPr>
              <w:rPr>
                <w:rFonts w:hint="eastAsia" w:hAnsi="宋体" w:cs="Arial"/>
              </w:rPr>
            </w:pPr>
            <w:r>
              <w:rPr>
                <w:rFonts w:hint="eastAsia" w:hAnsi="宋体" w:cs="Arial"/>
              </w:rPr>
              <w:t>部门名称</w:t>
            </w:r>
            <w:r>
              <w:rPr>
                <w:rFonts w:hAnsi="宋体" w:cs="Arial"/>
              </w:rPr>
              <w:t>:</w:t>
            </w:r>
            <w:r>
              <w:rPr>
                <w:rFonts w:hAnsi="宋体" w:cs="Arial"/>
                <w:szCs w:val="21"/>
              </w:rPr>
              <w:t xml:space="preserve"> </w:t>
            </w:r>
            <w:r>
              <w:rPr>
                <w:rFonts w:hint="eastAsia" w:hAnsi="宋体" w:cs="Arial"/>
                <w:szCs w:val="21"/>
              </w:rPr>
              <w:t>无领导部门</w:t>
            </w:r>
          </w:p>
        </w:tc>
      </w:tr>
    </w:tbl>
    <w:p>
      <w:pPr>
        <w:pStyle w:val="21"/>
        <w:rPr>
          <w:rFonts w:hint="eastAsia" w:hAnsi="宋体"/>
        </w:rPr>
      </w:pPr>
    </w:p>
    <w:p>
      <w:pPr>
        <w:rPr>
          <w:rFonts w:hint="eastAsia" w:hAnsi="宋体"/>
        </w:rPr>
      </w:pPr>
    </w:p>
    <w:p>
      <w:pPr>
        <w:pStyle w:val="13"/>
      </w:pPr>
      <w:r>
        <w:rPr>
          <w:rFonts w:hint="eastAsia"/>
        </w:rPr>
        <w:t>修订文档历史记录</w:t>
      </w:r>
    </w:p>
    <w:tbl>
      <w:tblPr>
        <w:tblStyle w:val="19"/>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1980"/>
        <w:gridCol w:w="3600"/>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8" w:type="dxa"/>
            <w:vAlign w:val="top"/>
          </w:tcPr>
          <w:p>
            <w:pPr>
              <w:rPr>
                <w:rFonts w:hAnsi="宋体" w:cs="Arial"/>
                <w:b/>
              </w:rPr>
            </w:pPr>
            <w:r>
              <w:rPr>
                <w:rFonts w:hint="eastAsia" w:hAnsi="宋体" w:cs="Arial"/>
                <w:b/>
              </w:rPr>
              <w:t>日期</w:t>
            </w:r>
          </w:p>
        </w:tc>
        <w:tc>
          <w:tcPr>
            <w:tcW w:w="1980" w:type="dxa"/>
            <w:vAlign w:val="top"/>
          </w:tcPr>
          <w:p>
            <w:pPr>
              <w:rPr>
                <w:rFonts w:hAnsi="宋体" w:cs="Arial"/>
                <w:b/>
              </w:rPr>
            </w:pPr>
            <w:r>
              <w:rPr>
                <w:rFonts w:hint="eastAsia" w:hAnsi="宋体" w:cs="Arial"/>
                <w:b/>
              </w:rPr>
              <w:t>版本</w:t>
            </w:r>
          </w:p>
        </w:tc>
        <w:tc>
          <w:tcPr>
            <w:tcW w:w="3600" w:type="dxa"/>
            <w:vAlign w:val="top"/>
          </w:tcPr>
          <w:p>
            <w:pPr>
              <w:rPr>
                <w:rFonts w:hAnsi="宋体" w:cs="Arial"/>
                <w:b/>
              </w:rPr>
            </w:pPr>
            <w:r>
              <w:rPr>
                <w:rFonts w:hint="eastAsia" w:hAnsi="宋体" w:cs="Arial"/>
                <w:b/>
              </w:rPr>
              <w:t>说明</w:t>
            </w:r>
          </w:p>
        </w:tc>
        <w:tc>
          <w:tcPr>
            <w:tcW w:w="2160" w:type="dxa"/>
            <w:vAlign w:val="top"/>
          </w:tcPr>
          <w:p>
            <w:pPr>
              <w:rPr>
                <w:rFonts w:hAnsi="宋体" w:cs="Arial"/>
                <w:b/>
              </w:rPr>
            </w:pPr>
            <w:r>
              <w:rPr>
                <w:rFonts w:hint="eastAsia" w:hAnsi="宋体" w:cs="Arial"/>
                <w:b/>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 w:hRule="atLeast"/>
        </w:trPr>
        <w:tc>
          <w:tcPr>
            <w:tcW w:w="1548" w:type="dxa"/>
            <w:vAlign w:val="top"/>
          </w:tcPr>
          <w:p>
            <w:pPr>
              <w:rPr>
                <w:rFonts w:hint="eastAsia" w:hAnsi="宋体" w:cs="Arial"/>
              </w:rPr>
            </w:pPr>
            <w:r>
              <w:rPr>
                <w:rFonts w:hAnsi="宋体" w:cs="Arial"/>
              </w:rPr>
              <w:t>20</w:t>
            </w:r>
            <w:r>
              <w:rPr>
                <w:rFonts w:hint="eastAsia" w:hAnsi="宋体" w:cs="Arial"/>
              </w:rPr>
              <w:t>18</w:t>
            </w:r>
            <w:r>
              <w:rPr>
                <w:rFonts w:hAnsi="宋体" w:cs="Arial"/>
              </w:rPr>
              <w:t>-</w:t>
            </w:r>
            <w:r>
              <w:rPr>
                <w:rFonts w:hint="eastAsia" w:hAnsi="宋体" w:cs="Arial"/>
              </w:rPr>
              <w:t>07-19</w:t>
            </w:r>
          </w:p>
        </w:tc>
        <w:tc>
          <w:tcPr>
            <w:tcW w:w="1980" w:type="dxa"/>
            <w:vAlign w:val="top"/>
          </w:tcPr>
          <w:p>
            <w:pPr>
              <w:rPr>
                <w:rFonts w:hint="eastAsia" w:hAnsi="宋体" w:cs="Arial"/>
              </w:rPr>
            </w:pPr>
            <w:r>
              <w:rPr>
                <w:rFonts w:hint="eastAsia" w:hAnsi="宋体" w:cs="Arial"/>
              </w:rPr>
              <w:t>0.1.20180719</w:t>
            </w:r>
          </w:p>
        </w:tc>
        <w:tc>
          <w:tcPr>
            <w:tcW w:w="3600" w:type="dxa"/>
            <w:vAlign w:val="top"/>
          </w:tcPr>
          <w:p>
            <w:pPr>
              <w:rPr>
                <w:rFonts w:hint="eastAsia" w:hAnsi="宋体" w:cs="Arial"/>
              </w:rPr>
            </w:pPr>
            <w:r>
              <w:rPr>
                <w:rFonts w:hint="eastAsia" w:hAnsi="宋体" w:cs="Arial"/>
              </w:rPr>
              <w:t>初稿</w:t>
            </w:r>
          </w:p>
        </w:tc>
        <w:tc>
          <w:tcPr>
            <w:tcW w:w="2160" w:type="dxa"/>
            <w:vAlign w:val="top"/>
          </w:tcPr>
          <w:p>
            <w:pPr>
              <w:rPr>
                <w:rFonts w:hint="eastAsia" w:hAnsi="宋体" w:cs="Arial" w:eastAsiaTheme="minorEastAsia"/>
                <w:lang w:eastAsia="zh-CN"/>
              </w:rPr>
            </w:pPr>
            <w:r>
              <w:rPr>
                <w:rFonts w:hint="eastAsia" w:hAnsi="宋体" w:cs="Arial"/>
                <w:lang w:val="en-US" w:eastAsia="zh-CN"/>
              </w:rPr>
              <w:t>张丹萍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 w:hRule="atLeast"/>
        </w:trPr>
        <w:tc>
          <w:tcPr>
            <w:tcW w:w="1548" w:type="dxa"/>
            <w:vAlign w:val="top"/>
          </w:tcPr>
          <w:p>
            <w:pPr>
              <w:rPr>
                <w:rFonts w:hint="eastAsia" w:hAnsi="宋体" w:cs="Arial"/>
              </w:rPr>
            </w:pPr>
          </w:p>
        </w:tc>
        <w:tc>
          <w:tcPr>
            <w:tcW w:w="1980" w:type="dxa"/>
            <w:vAlign w:val="top"/>
          </w:tcPr>
          <w:p>
            <w:pPr>
              <w:rPr>
                <w:rFonts w:hint="eastAsia" w:hAnsi="宋体" w:cs="Arial"/>
              </w:rPr>
            </w:pPr>
          </w:p>
        </w:tc>
        <w:tc>
          <w:tcPr>
            <w:tcW w:w="3600" w:type="dxa"/>
            <w:vAlign w:val="top"/>
          </w:tcPr>
          <w:p>
            <w:pPr>
              <w:rPr>
                <w:rFonts w:hint="eastAsia" w:hAnsi="宋体" w:cs="Arial"/>
              </w:rPr>
            </w:pPr>
          </w:p>
        </w:tc>
        <w:tc>
          <w:tcPr>
            <w:tcW w:w="2160" w:type="dxa"/>
            <w:vAlign w:val="top"/>
          </w:tcPr>
          <w:p>
            <w:pPr>
              <w:rPr>
                <w:rFonts w:hint="eastAsia"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1548" w:type="dxa"/>
            <w:vAlign w:val="top"/>
          </w:tcPr>
          <w:p>
            <w:pPr>
              <w:rPr>
                <w:rFonts w:hint="eastAsia" w:hAnsi="宋体" w:cs="Arial"/>
              </w:rPr>
            </w:pPr>
          </w:p>
        </w:tc>
        <w:tc>
          <w:tcPr>
            <w:tcW w:w="1980" w:type="dxa"/>
            <w:vAlign w:val="top"/>
          </w:tcPr>
          <w:p>
            <w:pPr>
              <w:rPr>
                <w:rFonts w:hint="eastAsia" w:hAnsi="宋体" w:cs="Arial"/>
              </w:rPr>
            </w:pPr>
          </w:p>
        </w:tc>
        <w:tc>
          <w:tcPr>
            <w:tcW w:w="3600" w:type="dxa"/>
            <w:vAlign w:val="top"/>
          </w:tcPr>
          <w:p>
            <w:pPr>
              <w:rPr>
                <w:rFonts w:hint="eastAsia" w:hAnsi="宋体" w:cs="Arial"/>
              </w:rPr>
            </w:pPr>
          </w:p>
        </w:tc>
        <w:tc>
          <w:tcPr>
            <w:tcW w:w="2160" w:type="dxa"/>
            <w:vAlign w:val="top"/>
          </w:tcPr>
          <w:p>
            <w:pPr>
              <w:rPr>
                <w:rFonts w:hint="eastAsia"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 w:hRule="atLeast"/>
        </w:trPr>
        <w:tc>
          <w:tcPr>
            <w:tcW w:w="1548" w:type="dxa"/>
            <w:vAlign w:val="top"/>
          </w:tcPr>
          <w:p>
            <w:pPr>
              <w:rPr>
                <w:rFonts w:hAnsi="宋体" w:cs="Arial"/>
              </w:rPr>
            </w:pPr>
          </w:p>
        </w:tc>
        <w:tc>
          <w:tcPr>
            <w:tcW w:w="1980" w:type="dxa"/>
            <w:vAlign w:val="top"/>
          </w:tcPr>
          <w:p>
            <w:pPr>
              <w:rPr>
                <w:rFonts w:hAnsi="宋体" w:cs="Arial"/>
              </w:rPr>
            </w:pPr>
          </w:p>
        </w:tc>
        <w:tc>
          <w:tcPr>
            <w:tcW w:w="3600" w:type="dxa"/>
            <w:vAlign w:val="top"/>
          </w:tcPr>
          <w:p>
            <w:pPr>
              <w:rPr>
                <w:rFonts w:hAnsi="宋体" w:cs="Arial"/>
              </w:rPr>
            </w:pPr>
          </w:p>
        </w:tc>
        <w:tc>
          <w:tcPr>
            <w:tcW w:w="2160" w:type="dxa"/>
            <w:vAlign w:val="top"/>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 w:hRule="atLeast"/>
        </w:trPr>
        <w:tc>
          <w:tcPr>
            <w:tcW w:w="1548" w:type="dxa"/>
            <w:vAlign w:val="top"/>
          </w:tcPr>
          <w:p>
            <w:pPr>
              <w:rPr>
                <w:rFonts w:hAnsi="宋体" w:cs="Arial"/>
              </w:rPr>
            </w:pPr>
          </w:p>
        </w:tc>
        <w:tc>
          <w:tcPr>
            <w:tcW w:w="1980" w:type="dxa"/>
            <w:vAlign w:val="top"/>
          </w:tcPr>
          <w:p>
            <w:pPr>
              <w:rPr>
                <w:rFonts w:hAnsi="宋体" w:cs="Arial"/>
              </w:rPr>
            </w:pPr>
          </w:p>
        </w:tc>
        <w:tc>
          <w:tcPr>
            <w:tcW w:w="3600" w:type="dxa"/>
            <w:vAlign w:val="top"/>
          </w:tcPr>
          <w:p>
            <w:pPr>
              <w:rPr>
                <w:rFonts w:hAnsi="宋体" w:cs="Arial"/>
              </w:rPr>
            </w:pPr>
          </w:p>
        </w:tc>
        <w:tc>
          <w:tcPr>
            <w:tcW w:w="2160" w:type="dxa"/>
            <w:vAlign w:val="top"/>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 w:hRule="atLeast"/>
        </w:trPr>
        <w:tc>
          <w:tcPr>
            <w:tcW w:w="1548" w:type="dxa"/>
            <w:vAlign w:val="top"/>
          </w:tcPr>
          <w:p>
            <w:pPr>
              <w:rPr>
                <w:rFonts w:hAnsi="宋体" w:cs="Arial"/>
              </w:rPr>
            </w:pPr>
          </w:p>
        </w:tc>
        <w:tc>
          <w:tcPr>
            <w:tcW w:w="1980" w:type="dxa"/>
            <w:vAlign w:val="top"/>
          </w:tcPr>
          <w:p>
            <w:pPr>
              <w:rPr>
                <w:rFonts w:hAnsi="宋体" w:cs="Arial"/>
              </w:rPr>
            </w:pPr>
          </w:p>
        </w:tc>
        <w:tc>
          <w:tcPr>
            <w:tcW w:w="3600" w:type="dxa"/>
            <w:vAlign w:val="top"/>
          </w:tcPr>
          <w:p>
            <w:pPr>
              <w:rPr>
                <w:rFonts w:hAnsi="宋体" w:cs="Arial"/>
              </w:rPr>
            </w:pPr>
          </w:p>
        </w:tc>
        <w:tc>
          <w:tcPr>
            <w:tcW w:w="2160" w:type="dxa"/>
            <w:vAlign w:val="top"/>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 w:hRule="atLeast"/>
        </w:trPr>
        <w:tc>
          <w:tcPr>
            <w:tcW w:w="1548" w:type="dxa"/>
            <w:vAlign w:val="top"/>
          </w:tcPr>
          <w:p>
            <w:pPr>
              <w:rPr>
                <w:rFonts w:hAnsi="宋体" w:cs="Arial"/>
              </w:rPr>
            </w:pPr>
          </w:p>
        </w:tc>
        <w:tc>
          <w:tcPr>
            <w:tcW w:w="1980" w:type="dxa"/>
            <w:vAlign w:val="top"/>
          </w:tcPr>
          <w:p>
            <w:pPr>
              <w:rPr>
                <w:rFonts w:hAnsi="宋体" w:cs="Arial"/>
              </w:rPr>
            </w:pPr>
          </w:p>
        </w:tc>
        <w:tc>
          <w:tcPr>
            <w:tcW w:w="3600" w:type="dxa"/>
            <w:vAlign w:val="top"/>
          </w:tcPr>
          <w:p>
            <w:pPr>
              <w:rPr>
                <w:rFonts w:hAnsi="宋体" w:cs="Arial"/>
              </w:rPr>
            </w:pPr>
          </w:p>
        </w:tc>
        <w:tc>
          <w:tcPr>
            <w:tcW w:w="2160" w:type="dxa"/>
            <w:vAlign w:val="top"/>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 w:hRule="atLeast"/>
        </w:trPr>
        <w:tc>
          <w:tcPr>
            <w:tcW w:w="1548" w:type="dxa"/>
            <w:vAlign w:val="top"/>
          </w:tcPr>
          <w:p>
            <w:pPr>
              <w:rPr>
                <w:rFonts w:hAnsi="宋体" w:cs="Arial"/>
              </w:rPr>
            </w:pPr>
          </w:p>
        </w:tc>
        <w:tc>
          <w:tcPr>
            <w:tcW w:w="1980" w:type="dxa"/>
            <w:vAlign w:val="top"/>
          </w:tcPr>
          <w:p>
            <w:pPr>
              <w:rPr>
                <w:rFonts w:hAnsi="宋体" w:cs="Arial"/>
              </w:rPr>
            </w:pPr>
          </w:p>
        </w:tc>
        <w:tc>
          <w:tcPr>
            <w:tcW w:w="3600" w:type="dxa"/>
            <w:vAlign w:val="top"/>
          </w:tcPr>
          <w:p>
            <w:pPr>
              <w:rPr>
                <w:rFonts w:hAnsi="宋体" w:cs="Arial"/>
              </w:rPr>
            </w:pPr>
          </w:p>
        </w:tc>
        <w:tc>
          <w:tcPr>
            <w:tcW w:w="2160" w:type="dxa"/>
            <w:vAlign w:val="top"/>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 w:hRule="atLeast"/>
        </w:trPr>
        <w:tc>
          <w:tcPr>
            <w:tcW w:w="1548" w:type="dxa"/>
            <w:vAlign w:val="top"/>
          </w:tcPr>
          <w:p>
            <w:pPr>
              <w:rPr>
                <w:rFonts w:hAnsi="宋体" w:cs="Arial"/>
              </w:rPr>
            </w:pPr>
          </w:p>
        </w:tc>
        <w:tc>
          <w:tcPr>
            <w:tcW w:w="1980" w:type="dxa"/>
            <w:vAlign w:val="top"/>
          </w:tcPr>
          <w:p>
            <w:pPr>
              <w:rPr>
                <w:rFonts w:hAnsi="宋体" w:cs="Arial"/>
              </w:rPr>
            </w:pPr>
          </w:p>
        </w:tc>
        <w:tc>
          <w:tcPr>
            <w:tcW w:w="3600" w:type="dxa"/>
            <w:vAlign w:val="top"/>
          </w:tcPr>
          <w:p>
            <w:pPr>
              <w:rPr>
                <w:rFonts w:hAnsi="宋体" w:cs="Arial"/>
              </w:rPr>
            </w:pPr>
          </w:p>
        </w:tc>
        <w:tc>
          <w:tcPr>
            <w:tcW w:w="2160" w:type="dxa"/>
            <w:vAlign w:val="top"/>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 w:hRule="atLeast"/>
        </w:trPr>
        <w:tc>
          <w:tcPr>
            <w:tcW w:w="1548" w:type="dxa"/>
            <w:vAlign w:val="top"/>
          </w:tcPr>
          <w:p>
            <w:pPr>
              <w:rPr>
                <w:rFonts w:hAnsi="宋体" w:cs="Arial"/>
              </w:rPr>
            </w:pPr>
          </w:p>
        </w:tc>
        <w:tc>
          <w:tcPr>
            <w:tcW w:w="1980" w:type="dxa"/>
            <w:vAlign w:val="top"/>
          </w:tcPr>
          <w:p>
            <w:pPr>
              <w:rPr>
                <w:rFonts w:hAnsi="宋体" w:cs="Arial"/>
              </w:rPr>
            </w:pPr>
          </w:p>
        </w:tc>
        <w:tc>
          <w:tcPr>
            <w:tcW w:w="3600" w:type="dxa"/>
            <w:vAlign w:val="top"/>
          </w:tcPr>
          <w:p>
            <w:pPr>
              <w:rPr>
                <w:rFonts w:hAnsi="宋体" w:cs="Arial"/>
              </w:rPr>
            </w:pPr>
          </w:p>
        </w:tc>
        <w:tc>
          <w:tcPr>
            <w:tcW w:w="2160" w:type="dxa"/>
            <w:vAlign w:val="top"/>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 w:hRule="atLeast"/>
        </w:trPr>
        <w:tc>
          <w:tcPr>
            <w:tcW w:w="1548" w:type="dxa"/>
            <w:vAlign w:val="top"/>
          </w:tcPr>
          <w:p>
            <w:pPr>
              <w:rPr>
                <w:rFonts w:hAnsi="宋体" w:cs="Arial"/>
              </w:rPr>
            </w:pPr>
          </w:p>
        </w:tc>
        <w:tc>
          <w:tcPr>
            <w:tcW w:w="1980" w:type="dxa"/>
            <w:vAlign w:val="top"/>
          </w:tcPr>
          <w:p>
            <w:pPr>
              <w:rPr>
                <w:rFonts w:hAnsi="宋体" w:cs="Arial"/>
              </w:rPr>
            </w:pPr>
          </w:p>
        </w:tc>
        <w:tc>
          <w:tcPr>
            <w:tcW w:w="3600" w:type="dxa"/>
            <w:vAlign w:val="top"/>
          </w:tcPr>
          <w:p>
            <w:pPr>
              <w:rPr>
                <w:rFonts w:hAnsi="宋体" w:cs="Arial"/>
              </w:rPr>
            </w:pPr>
          </w:p>
        </w:tc>
        <w:tc>
          <w:tcPr>
            <w:tcW w:w="2160" w:type="dxa"/>
            <w:vAlign w:val="top"/>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 w:hRule="atLeast"/>
        </w:trPr>
        <w:tc>
          <w:tcPr>
            <w:tcW w:w="1548" w:type="dxa"/>
            <w:vAlign w:val="top"/>
          </w:tcPr>
          <w:p>
            <w:pPr>
              <w:rPr>
                <w:rFonts w:hAnsi="宋体" w:cs="Arial"/>
              </w:rPr>
            </w:pPr>
          </w:p>
        </w:tc>
        <w:tc>
          <w:tcPr>
            <w:tcW w:w="1980" w:type="dxa"/>
            <w:vAlign w:val="top"/>
          </w:tcPr>
          <w:p>
            <w:pPr>
              <w:rPr>
                <w:rFonts w:hAnsi="宋体" w:cs="Arial"/>
              </w:rPr>
            </w:pPr>
          </w:p>
        </w:tc>
        <w:tc>
          <w:tcPr>
            <w:tcW w:w="3600" w:type="dxa"/>
            <w:vAlign w:val="top"/>
          </w:tcPr>
          <w:p>
            <w:pPr>
              <w:rPr>
                <w:rFonts w:hAnsi="宋体" w:cs="Arial"/>
              </w:rPr>
            </w:pPr>
          </w:p>
        </w:tc>
        <w:tc>
          <w:tcPr>
            <w:tcW w:w="2160" w:type="dxa"/>
            <w:vAlign w:val="top"/>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 w:hRule="atLeast"/>
        </w:trPr>
        <w:tc>
          <w:tcPr>
            <w:tcW w:w="1548" w:type="dxa"/>
            <w:vAlign w:val="top"/>
          </w:tcPr>
          <w:p>
            <w:pPr>
              <w:rPr>
                <w:rFonts w:hAnsi="宋体" w:cs="Arial"/>
              </w:rPr>
            </w:pPr>
          </w:p>
        </w:tc>
        <w:tc>
          <w:tcPr>
            <w:tcW w:w="1980" w:type="dxa"/>
            <w:vAlign w:val="top"/>
          </w:tcPr>
          <w:p>
            <w:pPr>
              <w:rPr>
                <w:rFonts w:hAnsi="宋体" w:cs="Arial"/>
              </w:rPr>
            </w:pPr>
          </w:p>
        </w:tc>
        <w:tc>
          <w:tcPr>
            <w:tcW w:w="3600" w:type="dxa"/>
            <w:vAlign w:val="top"/>
          </w:tcPr>
          <w:p>
            <w:pPr>
              <w:rPr>
                <w:rFonts w:hAnsi="宋体" w:cs="Arial"/>
              </w:rPr>
            </w:pPr>
          </w:p>
        </w:tc>
        <w:tc>
          <w:tcPr>
            <w:tcW w:w="2160" w:type="dxa"/>
            <w:vAlign w:val="top"/>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 w:hRule="atLeast"/>
        </w:trPr>
        <w:tc>
          <w:tcPr>
            <w:tcW w:w="1548" w:type="dxa"/>
            <w:vAlign w:val="top"/>
          </w:tcPr>
          <w:p>
            <w:pPr>
              <w:rPr>
                <w:rFonts w:hAnsi="宋体" w:cs="Arial"/>
              </w:rPr>
            </w:pPr>
          </w:p>
        </w:tc>
        <w:tc>
          <w:tcPr>
            <w:tcW w:w="1980" w:type="dxa"/>
            <w:vAlign w:val="top"/>
          </w:tcPr>
          <w:p>
            <w:pPr>
              <w:rPr>
                <w:rFonts w:hAnsi="宋体" w:cs="Arial"/>
              </w:rPr>
            </w:pPr>
          </w:p>
        </w:tc>
        <w:tc>
          <w:tcPr>
            <w:tcW w:w="3600" w:type="dxa"/>
            <w:vAlign w:val="top"/>
          </w:tcPr>
          <w:p>
            <w:pPr>
              <w:rPr>
                <w:rFonts w:hAnsi="宋体" w:cs="Arial"/>
              </w:rPr>
            </w:pPr>
          </w:p>
        </w:tc>
        <w:tc>
          <w:tcPr>
            <w:tcW w:w="2160" w:type="dxa"/>
            <w:vAlign w:val="top"/>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 w:hRule="atLeast"/>
        </w:trPr>
        <w:tc>
          <w:tcPr>
            <w:tcW w:w="1548" w:type="dxa"/>
            <w:vAlign w:val="top"/>
          </w:tcPr>
          <w:p>
            <w:pPr>
              <w:rPr>
                <w:rFonts w:hAnsi="宋体" w:cs="Arial"/>
              </w:rPr>
            </w:pPr>
          </w:p>
        </w:tc>
        <w:tc>
          <w:tcPr>
            <w:tcW w:w="1980" w:type="dxa"/>
            <w:vAlign w:val="top"/>
          </w:tcPr>
          <w:p>
            <w:pPr>
              <w:rPr>
                <w:rFonts w:hAnsi="宋体" w:cs="Arial"/>
              </w:rPr>
            </w:pPr>
          </w:p>
        </w:tc>
        <w:tc>
          <w:tcPr>
            <w:tcW w:w="3600" w:type="dxa"/>
            <w:vAlign w:val="top"/>
          </w:tcPr>
          <w:p>
            <w:pPr>
              <w:rPr>
                <w:rFonts w:hAnsi="宋体" w:cs="Arial"/>
              </w:rPr>
            </w:pPr>
          </w:p>
        </w:tc>
        <w:tc>
          <w:tcPr>
            <w:tcW w:w="2160" w:type="dxa"/>
            <w:vAlign w:val="top"/>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 w:hRule="atLeast"/>
        </w:trPr>
        <w:tc>
          <w:tcPr>
            <w:tcW w:w="1548" w:type="dxa"/>
            <w:vAlign w:val="top"/>
          </w:tcPr>
          <w:p>
            <w:pPr>
              <w:rPr>
                <w:rFonts w:hAnsi="宋体" w:cs="Arial"/>
              </w:rPr>
            </w:pPr>
          </w:p>
        </w:tc>
        <w:tc>
          <w:tcPr>
            <w:tcW w:w="1980" w:type="dxa"/>
            <w:vAlign w:val="top"/>
          </w:tcPr>
          <w:p>
            <w:pPr>
              <w:rPr>
                <w:rFonts w:hAnsi="宋体" w:cs="Arial"/>
              </w:rPr>
            </w:pPr>
          </w:p>
        </w:tc>
        <w:tc>
          <w:tcPr>
            <w:tcW w:w="3600" w:type="dxa"/>
            <w:vAlign w:val="top"/>
          </w:tcPr>
          <w:p>
            <w:pPr>
              <w:rPr>
                <w:rFonts w:hAnsi="宋体" w:cs="Arial"/>
              </w:rPr>
            </w:pPr>
          </w:p>
        </w:tc>
        <w:tc>
          <w:tcPr>
            <w:tcW w:w="2160" w:type="dxa"/>
            <w:vAlign w:val="top"/>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 w:hRule="atLeast"/>
        </w:trPr>
        <w:tc>
          <w:tcPr>
            <w:tcW w:w="1548" w:type="dxa"/>
            <w:vAlign w:val="top"/>
          </w:tcPr>
          <w:p>
            <w:pPr>
              <w:rPr>
                <w:rFonts w:hAnsi="宋体" w:cs="Arial"/>
              </w:rPr>
            </w:pPr>
          </w:p>
        </w:tc>
        <w:tc>
          <w:tcPr>
            <w:tcW w:w="1980" w:type="dxa"/>
            <w:vAlign w:val="top"/>
          </w:tcPr>
          <w:p>
            <w:pPr>
              <w:rPr>
                <w:rFonts w:hAnsi="宋体" w:cs="Arial"/>
              </w:rPr>
            </w:pPr>
          </w:p>
        </w:tc>
        <w:tc>
          <w:tcPr>
            <w:tcW w:w="3600" w:type="dxa"/>
            <w:vAlign w:val="top"/>
          </w:tcPr>
          <w:p>
            <w:pPr>
              <w:rPr>
                <w:rFonts w:hAnsi="宋体" w:cs="Arial"/>
              </w:rPr>
            </w:pPr>
          </w:p>
        </w:tc>
        <w:tc>
          <w:tcPr>
            <w:tcW w:w="2160" w:type="dxa"/>
            <w:vAlign w:val="top"/>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 w:hRule="atLeast"/>
        </w:trPr>
        <w:tc>
          <w:tcPr>
            <w:tcW w:w="1548" w:type="dxa"/>
            <w:vAlign w:val="top"/>
          </w:tcPr>
          <w:p>
            <w:pPr>
              <w:rPr>
                <w:rFonts w:hAnsi="宋体" w:cs="Arial"/>
              </w:rPr>
            </w:pPr>
          </w:p>
        </w:tc>
        <w:tc>
          <w:tcPr>
            <w:tcW w:w="1980" w:type="dxa"/>
            <w:vAlign w:val="top"/>
          </w:tcPr>
          <w:p>
            <w:pPr>
              <w:rPr>
                <w:rFonts w:hAnsi="宋体" w:cs="Arial"/>
              </w:rPr>
            </w:pPr>
          </w:p>
        </w:tc>
        <w:tc>
          <w:tcPr>
            <w:tcW w:w="3600" w:type="dxa"/>
            <w:vAlign w:val="top"/>
          </w:tcPr>
          <w:p>
            <w:pPr>
              <w:rPr>
                <w:rFonts w:hAnsi="宋体" w:cs="Arial"/>
              </w:rPr>
            </w:pPr>
          </w:p>
        </w:tc>
        <w:tc>
          <w:tcPr>
            <w:tcW w:w="2160" w:type="dxa"/>
            <w:vAlign w:val="top"/>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 w:hRule="atLeast"/>
        </w:trPr>
        <w:tc>
          <w:tcPr>
            <w:tcW w:w="1548" w:type="dxa"/>
            <w:vAlign w:val="top"/>
          </w:tcPr>
          <w:p>
            <w:pPr>
              <w:rPr>
                <w:rFonts w:hAnsi="宋体" w:cs="Arial"/>
              </w:rPr>
            </w:pPr>
          </w:p>
        </w:tc>
        <w:tc>
          <w:tcPr>
            <w:tcW w:w="1980" w:type="dxa"/>
            <w:vAlign w:val="top"/>
          </w:tcPr>
          <w:p>
            <w:pPr>
              <w:rPr>
                <w:rFonts w:hAnsi="宋体" w:cs="Arial"/>
              </w:rPr>
            </w:pPr>
          </w:p>
        </w:tc>
        <w:tc>
          <w:tcPr>
            <w:tcW w:w="3600" w:type="dxa"/>
            <w:vAlign w:val="top"/>
          </w:tcPr>
          <w:p>
            <w:pPr>
              <w:rPr>
                <w:rFonts w:hAnsi="宋体" w:cs="Arial"/>
              </w:rPr>
            </w:pPr>
          </w:p>
        </w:tc>
        <w:tc>
          <w:tcPr>
            <w:tcW w:w="2160" w:type="dxa"/>
            <w:vAlign w:val="top"/>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 w:hRule="atLeast"/>
        </w:trPr>
        <w:tc>
          <w:tcPr>
            <w:tcW w:w="1548" w:type="dxa"/>
            <w:vAlign w:val="top"/>
          </w:tcPr>
          <w:p>
            <w:pPr>
              <w:rPr>
                <w:rFonts w:hAnsi="宋体" w:cs="Arial"/>
              </w:rPr>
            </w:pPr>
          </w:p>
        </w:tc>
        <w:tc>
          <w:tcPr>
            <w:tcW w:w="1980" w:type="dxa"/>
            <w:vAlign w:val="top"/>
          </w:tcPr>
          <w:p>
            <w:pPr>
              <w:rPr>
                <w:rFonts w:hAnsi="宋体" w:cs="Arial"/>
              </w:rPr>
            </w:pPr>
          </w:p>
        </w:tc>
        <w:tc>
          <w:tcPr>
            <w:tcW w:w="3600" w:type="dxa"/>
            <w:vAlign w:val="top"/>
          </w:tcPr>
          <w:p>
            <w:pPr>
              <w:rPr>
                <w:rFonts w:hAnsi="宋体" w:cs="Arial"/>
              </w:rPr>
            </w:pPr>
          </w:p>
        </w:tc>
        <w:tc>
          <w:tcPr>
            <w:tcW w:w="2160" w:type="dxa"/>
            <w:vAlign w:val="top"/>
          </w:tcPr>
          <w:p>
            <w:pPr>
              <w:rPr>
                <w:rFonts w:hAnsi="宋体" w:cs="Arial"/>
              </w:rPr>
            </w:pPr>
          </w:p>
        </w:tc>
      </w:tr>
    </w:tbl>
    <w:p>
      <w:pPr>
        <w:rPr>
          <w:rFonts w:hint="eastAsia" w:hAnsi="宋体"/>
        </w:rPr>
      </w:pPr>
    </w:p>
    <w:p>
      <w:pPr>
        <w:rPr>
          <w:rFonts w:hint="eastAsia" w:hAnsi="宋体"/>
        </w:rPr>
        <w:sectPr>
          <w:pgSz w:w="12240" w:h="15840"/>
          <w:pgMar w:top="1440" w:right="1440" w:bottom="1440" w:left="1440" w:header="851" w:footer="851" w:gutter="0"/>
          <w:cols w:space="709" w:num="1"/>
        </w:sectPr>
      </w:pPr>
    </w:p>
    <w:p>
      <w:pPr>
        <w:pStyle w:val="15"/>
        <w:jc w:val="left"/>
        <w:rPr>
          <w:lang w:val="en-AU"/>
        </w:rPr>
        <w:sectPr>
          <w:headerReference r:id="rId5" w:type="default"/>
          <w:footerReference r:id="rId6" w:type="default"/>
          <w:type w:val="continuous"/>
          <w:pgSz w:w="12240" w:h="15840"/>
          <w:pgMar w:top="1440" w:right="1440" w:bottom="1440" w:left="1440" w:header="720" w:footer="720" w:gutter="0"/>
          <w:cols w:space="720" w:num="1"/>
        </w:sectPr>
      </w:pPr>
    </w:p>
    <w:p>
      <w:pPr>
        <w:pStyle w:val="15"/>
      </w:pPr>
      <w:r>
        <w:rPr>
          <w:rFonts w:hint="eastAsia"/>
        </w:rPr>
        <w:t>目录</w:t>
      </w:r>
    </w:p>
    <w:p>
      <w:pPr>
        <w:pStyle w:val="13"/>
        <w:tabs>
          <w:tab w:val="right" w:leader="dot" w:pos="9360"/>
        </w:tabs>
      </w:pPr>
      <w:r>
        <w:rPr>
          <w:rFonts w:eastAsia="黑体"/>
          <w:b w:val="0"/>
        </w:rPr>
        <w:fldChar w:fldCharType="begin"/>
      </w:r>
      <w:r>
        <w:rPr>
          <w:rFonts w:eastAsia="黑体"/>
          <w:b w:val="0"/>
        </w:rPr>
        <w:instrText xml:space="preserve"> TOC \o "1-3" \h \z </w:instrText>
      </w:r>
      <w:r>
        <w:rPr>
          <w:rFonts w:eastAsia="黑体"/>
          <w:b w:val="0"/>
        </w:rPr>
        <w:fldChar w:fldCharType="separate"/>
      </w:r>
      <w:r>
        <w:rPr>
          <w:rFonts w:eastAsia="黑体"/>
        </w:rPr>
        <w:fldChar w:fldCharType="begin"/>
      </w:r>
      <w:r>
        <w:rPr>
          <w:rFonts w:eastAsia="黑体"/>
        </w:rPr>
        <w:instrText xml:space="preserve"> HYPERLINK \l _Toc10890 </w:instrText>
      </w:r>
      <w:r>
        <w:rPr>
          <w:rFonts w:eastAsia="黑体"/>
        </w:rPr>
        <w:fldChar w:fldCharType="separate"/>
      </w:r>
      <w:r>
        <w:rPr>
          <w:rFonts w:hint="default"/>
        </w:rPr>
        <w:t xml:space="preserve">1. </w:t>
      </w:r>
      <w:r>
        <w:rPr>
          <w:rFonts w:hint="eastAsia"/>
        </w:rPr>
        <w:t>系统概述</w:t>
      </w:r>
      <w:r>
        <w:tab/>
      </w:r>
      <w:r>
        <w:fldChar w:fldCharType="begin"/>
      </w:r>
      <w:r>
        <w:instrText xml:space="preserve"> PAGEREF _Toc10890 </w:instrText>
      </w:r>
      <w:r>
        <w:fldChar w:fldCharType="separate"/>
      </w:r>
      <w:r>
        <w:t>7</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_Toc12567 </w:instrText>
      </w:r>
      <w:r>
        <w:rPr>
          <w:rFonts w:eastAsia="黑体"/>
        </w:rPr>
        <w:fldChar w:fldCharType="separate"/>
      </w:r>
      <w:r>
        <w:rPr>
          <w:rFonts w:hint="default"/>
        </w:rPr>
        <w:t xml:space="preserve">1.1. </w:t>
      </w:r>
      <w:r>
        <w:rPr>
          <w:rFonts w:hint="eastAsia"/>
        </w:rPr>
        <w:t>建设</w:t>
      </w:r>
      <w:r>
        <w:t>目标</w:t>
      </w:r>
      <w:r>
        <w:tab/>
      </w:r>
      <w:r>
        <w:fldChar w:fldCharType="begin"/>
      </w:r>
      <w:r>
        <w:instrText xml:space="preserve"> PAGEREF _Toc12567 </w:instrText>
      </w:r>
      <w:r>
        <w:fldChar w:fldCharType="separate"/>
      </w:r>
      <w:r>
        <w:t>7</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_Toc22787 </w:instrText>
      </w:r>
      <w:r>
        <w:rPr>
          <w:rFonts w:eastAsia="黑体"/>
        </w:rPr>
        <w:fldChar w:fldCharType="separate"/>
      </w:r>
      <w:r>
        <w:rPr>
          <w:rFonts w:hint="default"/>
        </w:rPr>
        <w:t xml:space="preserve">1.2. </w:t>
      </w:r>
      <w:r>
        <w:rPr>
          <w:rFonts w:hint="eastAsia"/>
        </w:rPr>
        <w:t>建设</w:t>
      </w:r>
      <w:r>
        <w:t>意义</w:t>
      </w:r>
      <w:r>
        <w:tab/>
      </w:r>
      <w:r>
        <w:fldChar w:fldCharType="begin"/>
      </w:r>
      <w:r>
        <w:instrText xml:space="preserve"> PAGEREF _Toc22787 </w:instrText>
      </w:r>
      <w:r>
        <w:fldChar w:fldCharType="separate"/>
      </w:r>
      <w:r>
        <w:t>7</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_Toc6964 </w:instrText>
      </w:r>
      <w:r>
        <w:rPr>
          <w:rFonts w:eastAsia="黑体"/>
        </w:rPr>
        <w:fldChar w:fldCharType="separate"/>
      </w:r>
      <w:r>
        <w:rPr>
          <w:rFonts w:hint="default"/>
        </w:rPr>
        <w:t xml:space="preserve">1.2.1. </w:t>
      </w:r>
      <w:r>
        <w:rPr>
          <w:rFonts w:hint="eastAsia"/>
        </w:rPr>
        <w:t>人事管理整体化的需要</w:t>
      </w:r>
      <w:r>
        <w:tab/>
      </w:r>
      <w:r>
        <w:fldChar w:fldCharType="begin"/>
      </w:r>
      <w:r>
        <w:instrText xml:space="preserve"> PAGEREF _Toc6964 </w:instrText>
      </w:r>
      <w:r>
        <w:fldChar w:fldCharType="separate"/>
      </w:r>
      <w:r>
        <w:t>7</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_Toc8368 </w:instrText>
      </w:r>
      <w:r>
        <w:rPr>
          <w:rFonts w:eastAsia="黑体"/>
        </w:rPr>
        <w:fldChar w:fldCharType="separate"/>
      </w:r>
      <w:r>
        <w:rPr>
          <w:rFonts w:hint="default"/>
        </w:rPr>
        <w:t xml:space="preserve">1.2.2. </w:t>
      </w:r>
      <w:r>
        <w:rPr>
          <w:rFonts w:hint="eastAsia"/>
        </w:rPr>
        <w:t>进一步提高人事管理工作服务质量，实现管理水平创优目标的需要</w:t>
      </w:r>
      <w:r>
        <w:tab/>
      </w:r>
      <w:r>
        <w:fldChar w:fldCharType="begin"/>
      </w:r>
      <w:r>
        <w:instrText xml:space="preserve"> PAGEREF _Toc8368 </w:instrText>
      </w:r>
      <w:r>
        <w:fldChar w:fldCharType="separate"/>
      </w:r>
      <w:r>
        <w:t>7</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_Toc32322 </w:instrText>
      </w:r>
      <w:r>
        <w:rPr>
          <w:rFonts w:eastAsia="黑体"/>
        </w:rPr>
        <w:fldChar w:fldCharType="separate"/>
      </w:r>
      <w:r>
        <w:rPr>
          <w:rFonts w:hint="default"/>
        </w:rPr>
        <w:t xml:space="preserve">1.2.3. </w:t>
      </w:r>
      <w:r>
        <w:rPr>
          <w:rFonts w:hint="eastAsia"/>
        </w:rPr>
        <w:t>保证人事数据资料安全性的需要</w:t>
      </w:r>
      <w:r>
        <w:tab/>
      </w:r>
      <w:r>
        <w:fldChar w:fldCharType="begin"/>
      </w:r>
      <w:r>
        <w:instrText xml:space="preserve"> PAGEREF _Toc32322 </w:instrText>
      </w:r>
      <w:r>
        <w:fldChar w:fldCharType="separate"/>
      </w:r>
      <w:r>
        <w:t>7</w:t>
      </w:r>
      <w:r>
        <w:fldChar w:fldCharType="end"/>
      </w:r>
      <w:r>
        <w:rPr>
          <w:rFonts w:eastAsia="黑体"/>
        </w:rPr>
        <w:fldChar w:fldCharType="end"/>
      </w:r>
    </w:p>
    <w:p>
      <w:pPr>
        <w:pStyle w:val="13"/>
        <w:tabs>
          <w:tab w:val="right" w:leader="dot" w:pos="9360"/>
        </w:tabs>
      </w:pPr>
      <w:r>
        <w:rPr>
          <w:rFonts w:eastAsia="黑体"/>
        </w:rPr>
        <w:fldChar w:fldCharType="begin"/>
      </w:r>
      <w:r>
        <w:rPr>
          <w:rFonts w:eastAsia="黑体"/>
        </w:rPr>
        <w:instrText xml:space="preserve"> HYPERLINK \l _Toc25840 </w:instrText>
      </w:r>
      <w:r>
        <w:rPr>
          <w:rFonts w:eastAsia="黑体"/>
        </w:rPr>
        <w:fldChar w:fldCharType="separate"/>
      </w:r>
      <w:r>
        <w:rPr>
          <w:rFonts w:hint="default"/>
        </w:rPr>
        <w:t xml:space="preserve">2. </w:t>
      </w:r>
      <w:r>
        <w:rPr>
          <w:rFonts w:hint="eastAsia"/>
        </w:rPr>
        <w:t>整体</w:t>
      </w:r>
      <w:r>
        <w:t>设计</w:t>
      </w:r>
      <w:r>
        <w:tab/>
      </w:r>
      <w:r>
        <w:fldChar w:fldCharType="begin"/>
      </w:r>
      <w:r>
        <w:instrText xml:space="preserve"> PAGEREF _Toc25840 </w:instrText>
      </w:r>
      <w:r>
        <w:fldChar w:fldCharType="separate"/>
      </w:r>
      <w:r>
        <w:t>8</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_Toc5734 </w:instrText>
      </w:r>
      <w:r>
        <w:rPr>
          <w:rFonts w:eastAsia="黑体"/>
        </w:rPr>
        <w:fldChar w:fldCharType="separate"/>
      </w:r>
      <w:r>
        <w:rPr>
          <w:rFonts w:hint="default"/>
        </w:rPr>
        <w:t xml:space="preserve">2.1. </w:t>
      </w:r>
      <w:r>
        <w:rPr>
          <w:rFonts w:hint="eastAsia"/>
        </w:rPr>
        <w:t>总体</w:t>
      </w:r>
      <w:r>
        <w:t>架构</w:t>
      </w:r>
      <w:r>
        <w:tab/>
      </w:r>
      <w:r>
        <w:fldChar w:fldCharType="begin"/>
      </w:r>
      <w:r>
        <w:instrText xml:space="preserve"> PAGEREF _Toc5734 </w:instrText>
      </w:r>
      <w:r>
        <w:fldChar w:fldCharType="separate"/>
      </w:r>
      <w:r>
        <w:t>8</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_Toc26226 </w:instrText>
      </w:r>
      <w:r>
        <w:rPr>
          <w:rFonts w:eastAsia="黑体"/>
        </w:rPr>
        <w:fldChar w:fldCharType="separate"/>
      </w:r>
      <w:r>
        <w:rPr>
          <w:rFonts w:hint="default"/>
        </w:rPr>
        <w:t xml:space="preserve">2.1.1. </w:t>
      </w:r>
      <w:r>
        <w:rPr>
          <w:rFonts w:hint="eastAsia"/>
        </w:rPr>
        <w:t>基础设施层</w:t>
      </w:r>
      <w:r>
        <w:tab/>
      </w:r>
      <w:r>
        <w:fldChar w:fldCharType="begin"/>
      </w:r>
      <w:r>
        <w:instrText xml:space="preserve"> PAGEREF _Toc26226 </w:instrText>
      </w:r>
      <w:r>
        <w:fldChar w:fldCharType="separate"/>
      </w:r>
      <w:r>
        <w:t>9</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_Toc18995 </w:instrText>
      </w:r>
      <w:r>
        <w:rPr>
          <w:rFonts w:eastAsia="黑体"/>
        </w:rPr>
        <w:fldChar w:fldCharType="separate"/>
      </w:r>
      <w:r>
        <w:rPr>
          <w:rFonts w:hint="default"/>
        </w:rPr>
        <w:t xml:space="preserve">2.1.1.1. </w:t>
      </w:r>
      <w:r>
        <w:rPr>
          <w:rFonts w:hint="eastAsia"/>
        </w:rPr>
        <w:t>硬件资源</w:t>
      </w:r>
      <w:r>
        <w:tab/>
      </w:r>
      <w:r>
        <w:fldChar w:fldCharType="begin"/>
      </w:r>
      <w:r>
        <w:instrText xml:space="preserve"> PAGEREF _Toc18995 </w:instrText>
      </w:r>
      <w:r>
        <w:fldChar w:fldCharType="separate"/>
      </w:r>
      <w:r>
        <w:t>10</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_Toc24498 </w:instrText>
      </w:r>
      <w:r>
        <w:rPr>
          <w:rFonts w:eastAsia="黑体"/>
        </w:rPr>
        <w:fldChar w:fldCharType="separate"/>
      </w:r>
      <w:r>
        <w:rPr>
          <w:rFonts w:hint="default"/>
        </w:rPr>
        <w:t xml:space="preserve">2.1.1.2. </w:t>
      </w:r>
      <w:r>
        <w:rPr>
          <w:rFonts w:hint="eastAsia"/>
        </w:rPr>
        <w:t>软件资源</w:t>
      </w:r>
      <w:r>
        <w:tab/>
      </w:r>
      <w:r>
        <w:fldChar w:fldCharType="begin"/>
      </w:r>
      <w:r>
        <w:instrText xml:space="preserve"> PAGEREF _Toc24498 </w:instrText>
      </w:r>
      <w:r>
        <w:fldChar w:fldCharType="separate"/>
      </w:r>
      <w:r>
        <w:t>10</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_Toc26527 </w:instrText>
      </w:r>
      <w:r>
        <w:rPr>
          <w:rFonts w:eastAsia="黑体"/>
        </w:rPr>
        <w:fldChar w:fldCharType="separate"/>
      </w:r>
      <w:r>
        <w:rPr>
          <w:rFonts w:hint="default"/>
        </w:rPr>
        <w:t xml:space="preserve">2.1.1.2.1. </w:t>
      </w:r>
      <w:r>
        <w:rPr>
          <w:rFonts w:hint="eastAsia"/>
        </w:rPr>
        <w:t>数据层</w:t>
      </w:r>
      <w:r>
        <w:tab/>
      </w:r>
      <w:r>
        <w:fldChar w:fldCharType="begin"/>
      </w:r>
      <w:r>
        <w:instrText xml:space="preserve"> PAGEREF _Toc26527 </w:instrText>
      </w:r>
      <w:r>
        <w:fldChar w:fldCharType="separate"/>
      </w:r>
      <w:r>
        <w:t>10</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_Toc5778 </w:instrText>
      </w:r>
      <w:r>
        <w:rPr>
          <w:rFonts w:eastAsia="黑体"/>
        </w:rPr>
        <w:fldChar w:fldCharType="separate"/>
      </w:r>
      <w:r>
        <w:rPr>
          <w:rFonts w:hint="default"/>
        </w:rPr>
        <w:t xml:space="preserve">2.1.1.2.2. </w:t>
      </w:r>
      <w:r>
        <w:rPr>
          <w:rFonts w:hint="eastAsia"/>
        </w:rPr>
        <w:t>基础服务层</w:t>
      </w:r>
      <w:r>
        <w:tab/>
      </w:r>
      <w:r>
        <w:fldChar w:fldCharType="begin"/>
      </w:r>
      <w:r>
        <w:instrText xml:space="preserve"> PAGEREF _Toc5778 </w:instrText>
      </w:r>
      <w:r>
        <w:fldChar w:fldCharType="separate"/>
      </w:r>
      <w:r>
        <w:t>10</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_Toc5561 </w:instrText>
      </w:r>
      <w:r>
        <w:rPr>
          <w:rFonts w:eastAsia="黑体"/>
        </w:rPr>
        <w:fldChar w:fldCharType="separate"/>
      </w:r>
      <w:r>
        <w:rPr>
          <w:rFonts w:hint="default"/>
        </w:rPr>
        <w:t xml:space="preserve">2.1.1.2.2.1. </w:t>
      </w:r>
      <w:r>
        <w:rPr>
          <w:rFonts w:hint="eastAsia"/>
        </w:rPr>
        <w:t>公共服务</w:t>
      </w:r>
      <w:r>
        <w:tab/>
      </w:r>
      <w:r>
        <w:fldChar w:fldCharType="begin"/>
      </w:r>
      <w:r>
        <w:instrText xml:space="preserve"> PAGEREF _Toc5561 </w:instrText>
      </w:r>
      <w:r>
        <w:fldChar w:fldCharType="separate"/>
      </w:r>
      <w:r>
        <w:t>10</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_Toc5041 </w:instrText>
      </w:r>
      <w:r>
        <w:rPr>
          <w:rFonts w:eastAsia="黑体"/>
        </w:rPr>
        <w:fldChar w:fldCharType="separate"/>
      </w:r>
      <w:r>
        <w:rPr>
          <w:rFonts w:hint="default"/>
        </w:rPr>
        <w:t xml:space="preserve">2.1.1.2.2.2. </w:t>
      </w:r>
      <w:r>
        <w:rPr>
          <w:rFonts w:hint="eastAsia"/>
        </w:rPr>
        <w:t>业务服务</w:t>
      </w:r>
      <w:r>
        <w:tab/>
      </w:r>
      <w:r>
        <w:fldChar w:fldCharType="begin"/>
      </w:r>
      <w:r>
        <w:instrText xml:space="preserve"> PAGEREF _Toc5041 </w:instrText>
      </w:r>
      <w:r>
        <w:fldChar w:fldCharType="separate"/>
      </w:r>
      <w:r>
        <w:t>10</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_Toc2354 </w:instrText>
      </w:r>
      <w:r>
        <w:rPr>
          <w:rFonts w:eastAsia="黑体"/>
        </w:rPr>
        <w:fldChar w:fldCharType="separate"/>
      </w:r>
      <w:r>
        <w:rPr>
          <w:rFonts w:hint="default"/>
        </w:rPr>
        <w:t xml:space="preserve">2.1.1.2.2.3. </w:t>
      </w:r>
      <w:r>
        <w:rPr>
          <w:rFonts w:hint="eastAsia"/>
        </w:rPr>
        <w:t>信息服务</w:t>
      </w:r>
      <w:r>
        <w:tab/>
      </w:r>
      <w:r>
        <w:fldChar w:fldCharType="begin"/>
      </w:r>
      <w:r>
        <w:instrText xml:space="preserve"> PAGEREF _Toc2354 </w:instrText>
      </w:r>
      <w:r>
        <w:fldChar w:fldCharType="separate"/>
      </w:r>
      <w:r>
        <w:t>10</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_Toc30050 </w:instrText>
      </w:r>
      <w:r>
        <w:rPr>
          <w:rFonts w:eastAsia="黑体"/>
        </w:rPr>
        <w:fldChar w:fldCharType="separate"/>
      </w:r>
      <w:r>
        <w:rPr>
          <w:rFonts w:hint="default"/>
        </w:rPr>
        <w:t xml:space="preserve">2.1.1.2.2.3.1. </w:t>
      </w:r>
      <w:r>
        <w:rPr>
          <w:rFonts w:hint="eastAsia"/>
        </w:rPr>
        <w:t>应用支撑层</w:t>
      </w:r>
      <w:r>
        <w:tab/>
      </w:r>
      <w:r>
        <w:fldChar w:fldCharType="begin"/>
      </w:r>
      <w:r>
        <w:instrText xml:space="preserve"> PAGEREF _Toc30050 </w:instrText>
      </w:r>
      <w:r>
        <w:fldChar w:fldCharType="separate"/>
      </w:r>
      <w:r>
        <w:t>10</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_Toc14827 </w:instrText>
      </w:r>
      <w:r>
        <w:rPr>
          <w:rFonts w:eastAsia="黑体"/>
        </w:rPr>
        <w:fldChar w:fldCharType="separate"/>
      </w:r>
      <w:r>
        <w:rPr>
          <w:rFonts w:hint="default"/>
        </w:rPr>
        <w:t xml:space="preserve">2.1.1.2.2.3.2. </w:t>
      </w:r>
      <w:r>
        <w:rPr>
          <w:rFonts w:hint="eastAsia"/>
        </w:rPr>
        <w:t>信息服务层</w:t>
      </w:r>
      <w:r>
        <w:tab/>
      </w:r>
      <w:r>
        <w:fldChar w:fldCharType="begin"/>
      </w:r>
      <w:r>
        <w:instrText xml:space="preserve"> PAGEREF _Toc14827 </w:instrText>
      </w:r>
      <w:r>
        <w:fldChar w:fldCharType="separate"/>
      </w:r>
      <w:r>
        <w:t>10</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_Toc17267 </w:instrText>
      </w:r>
      <w:r>
        <w:rPr>
          <w:rFonts w:eastAsia="黑体"/>
        </w:rPr>
        <w:fldChar w:fldCharType="separate"/>
      </w:r>
      <w:r>
        <w:rPr>
          <w:rFonts w:hint="default"/>
        </w:rPr>
        <w:t xml:space="preserve">2.1.1.2.2.3.2.1. </w:t>
      </w:r>
      <w:r>
        <w:rPr>
          <w:rFonts w:hint="eastAsia"/>
        </w:rPr>
        <w:t>信息化安全体系</w:t>
      </w:r>
      <w:r>
        <w:tab/>
      </w:r>
      <w:r>
        <w:fldChar w:fldCharType="begin"/>
      </w:r>
      <w:r>
        <w:instrText xml:space="preserve"> PAGEREF _Toc17267 </w:instrText>
      </w:r>
      <w:r>
        <w:fldChar w:fldCharType="separate"/>
      </w:r>
      <w:r>
        <w:t>10</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_Toc2595 </w:instrText>
      </w:r>
      <w:r>
        <w:rPr>
          <w:rFonts w:eastAsia="黑体"/>
        </w:rPr>
        <w:fldChar w:fldCharType="separate"/>
      </w:r>
      <w:r>
        <w:rPr>
          <w:rFonts w:hint="default"/>
        </w:rPr>
        <w:t xml:space="preserve">2.1.1.2.2.3.2.2. </w:t>
      </w:r>
      <w:r>
        <w:rPr>
          <w:rFonts w:hint="eastAsia"/>
        </w:rPr>
        <w:t>信息标准、管理保障体系</w:t>
      </w:r>
      <w:r>
        <w:tab/>
      </w:r>
      <w:r>
        <w:fldChar w:fldCharType="begin"/>
      </w:r>
      <w:r>
        <w:instrText xml:space="preserve"> PAGEREF _Toc2595 </w:instrText>
      </w:r>
      <w:r>
        <w:fldChar w:fldCharType="separate"/>
      </w:r>
      <w:r>
        <w:t>11</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_Toc4650 </w:instrText>
      </w:r>
      <w:r>
        <w:rPr>
          <w:rFonts w:eastAsia="黑体"/>
        </w:rPr>
        <w:fldChar w:fldCharType="separate"/>
      </w:r>
      <w:r>
        <w:rPr>
          <w:rFonts w:hint="default"/>
        </w:rPr>
        <w:t xml:space="preserve">2.2. </w:t>
      </w:r>
      <w:r>
        <w:rPr>
          <w:rFonts w:hint="eastAsia"/>
        </w:rPr>
        <w:t>设计</w:t>
      </w:r>
      <w:r>
        <w:t>原则</w:t>
      </w:r>
      <w:r>
        <w:tab/>
      </w:r>
      <w:r>
        <w:fldChar w:fldCharType="begin"/>
      </w:r>
      <w:r>
        <w:instrText xml:space="preserve"> PAGEREF _Toc4650 </w:instrText>
      </w:r>
      <w:r>
        <w:fldChar w:fldCharType="separate"/>
      </w:r>
      <w:r>
        <w:t>11</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_Toc5123 </w:instrText>
      </w:r>
      <w:r>
        <w:rPr>
          <w:rFonts w:eastAsia="黑体"/>
        </w:rPr>
        <w:fldChar w:fldCharType="separate"/>
      </w:r>
      <w:r>
        <w:rPr>
          <w:rFonts w:hint="default"/>
        </w:rPr>
        <w:t xml:space="preserve">2.2.1. </w:t>
      </w:r>
      <w:r>
        <w:rPr>
          <w:rFonts w:hint="eastAsia"/>
        </w:rPr>
        <w:t>实用性</w:t>
      </w:r>
      <w:r>
        <w:tab/>
      </w:r>
      <w:r>
        <w:fldChar w:fldCharType="begin"/>
      </w:r>
      <w:r>
        <w:instrText xml:space="preserve"> PAGEREF _Toc5123 </w:instrText>
      </w:r>
      <w:r>
        <w:fldChar w:fldCharType="separate"/>
      </w:r>
      <w:r>
        <w:t>11</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_Toc30235 </w:instrText>
      </w:r>
      <w:r>
        <w:rPr>
          <w:rFonts w:eastAsia="黑体"/>
        </w:rPr>
        <w:fldChar w:fldCharType="separate"/>
      </w:r>
      <w:r>
        <w:rPr>
          <w:rFonts w:hint="default"/>
        </w:rPr>
        <w:t xml:space="preserve">2.2.2. </w:t>
      </w:r>
      <w:r>
        <w:rPr>
          <w:rFonts w:hint="eastAsia"/>
        </w:rPr>
        <w:t>开放性</w:t>
      </w:r>
      <w:r>
        <w:tab/>
      </w:r>
      <w:r>
        <w:fldChar w:fldCharType="begin"/>
      </w:r>
      <w:r>
        <w:instrText xml:space="preserve"> PAGEREF _Toc30235 </w:instrText>
      </w:r>
      <w:r>
        <w:fldChar w:fldCharType="separate"/>
      </w:r>
      <w:r>
        <w:t>11</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_Toc14487 </w:instrText>
      </w:r>
      <w:r>
        <w:rPr>
          <w:rFonts w:eastAsia="黑体"/>
        </w:rPr>
        <w:fldChar w:fldCharType="separate"/>
      </w:r>
      <w:r>
        <w:rPr>
          <w:rFonts w:hint="default"/>
        </w:rPr>
        <w:t xml:space="preserve">2.2.3. </w:t>
      </w:r>
      <w:r>
        <w:rPr>
          <w:rFonts w:hint="eastAsia"/>
        </w:rPr>
        <w:t>安全性</w:t>
      </w:r>
      <w:r>
        <w:tab/>
      </w:r>
      <w:bookmarkStart w:id="532" w:name="_GoBack"/>
      <w:bookmarkEnd w:id="532"/>
      <w:r>
        <w:fldChar w:fldCharType="begin"/>
      </w:r>
      <w:r>
        <w:instrText xml:space="preserve"> PAGEREF _Toc14487 </w:instrText>
      </w:r>
      <w:r>
        <w:fldChar w:fldCharType="separate"/>
      </w:r>
      <w:r>
        <w:t>11</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_Toc6090 </w:instrText>
      </w:r>
      <w:r>
        <w:rPr>
          <w:rFonts w:eastAsia="黑体"/>
        </w:rPr>
        <w:fldChar w:fldCharType="separate"/>
      </w:r>
      <w:r>
        <w:rPr>
          <w:rFonts w:hint="default"/>
        </w:rPr>
        <w:t xml:space="preserve">2.2.4. </w:t>
      </w:r>
      <w:r>
        <w:rPr>
          <w:rFonts w:hint="eastAsia"/>
        </w:rPr>
        <w:t>健壮性</w:t>
      </w:r>
      <w:r>
        <w:tab/>
      </w:r>
      <w:r>
        <w:fldChar w:fldCharType="begin"/>
      </w:r>
      <w:r>
        <w:instrText xml:space="preserve"> PAGEREF _Toc6090 </w:instrText>
      </w:r>
      <w:r>
        <w:fldChar w:fldCharType="separate"/>
      </w:r>
      <w:r>
        <w:t>11</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_Toc9072 </w:instrText>
      </w:r>
      <w:r>
        <w:rPr>
          <w:rFonts w:eastAsia="黑体"/>
        </w:rPr>
        <w:fldChar w:fldCharType="separate"/>
      </w:r>
      <w:r>
        <w:rPr>
          <w:rFonts w:hint="default"/>
        </w:rPr>
        <w:t xml:space="preserve">2.2.5. </w:t>
      </w:r>
      <w:r>
        <w:rPr>
          <w:rFonts w:hint="eastAsia"/>
        </w:rPr>
        <w:t>可靠性</w:t>
      </w:r>
      <w:r>
        <w:tab/>
      </w:r>
      <w:r>
        <w:fldChar w:fldCharType="begin"/>
      </w:r>
      <w:r>
        <w:instrText xml:space="preserve"> PAGEREF _Toc9072 </w:instrText>
      </w:r>
      <w:r>
        <w:fldChar w:fldCharType="separate"/>
      </w:r>
      <w:r>
        <w:t>11</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_Toc27952 </w:instrText>
      </w:r>
      <w:r>
        <w:rPr>
          <w:rFonts w:eastAsia="黑体"/>
        </w:rPr>
        <w:fldChar w:fldCharType="separate"/>
      </w:r>
      <w:r>
        <w:rPr>
          <w:rFonts w:hint="default"/>
        </w:rPr>
        <w:t xml:space="preserve">2.2.6. </w:t>
      </w:r>
      <w:r>
        <w:rPr>
          <w:rFonts w:hint="eastAsia"/>
        </w:rPr>
        <w:t>高效性</w:t>
      </w:r>
      <w:r>
        <w:tab/>
      </w:r>
      <w:r>
        <w:fldChar w:fldCharType="begin"/>
      </w:r>
      <w:r>
        <w:instrText xml:space="preserve"> PAGEREF _Toc27952 </w:instrText>
      </w:r>
      <w:r>
        <w:fldChar w:fldCharType="separate"/>
      </w:r>
      <w:r>
        <w:t>11</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_Toc20617 </w:instrText>
      </w:r>
      <w:r>
        <w:rPr>
          <w:rFonts w:eastAsia="黑体"/>
        </w:rPr>
        <w:fldChar w:fldCharType="separate"/>
      </w:r>
      <w:r>
        <w:rPr>
          <w:rFonts w:hint="default"/>
        </w:rPr>
        <w:t xml:space="preserve">2.2.7. </w:t>
      </w:r>
      <w:r>
        <w:rPr>
          <w:rFonts w:hint="eastAsia"/>
        </w:rPr>
        <w:t>易维护性</w:t>
      </w:r>
      <w:r>
        <w:tab/>
      </w:r>
      <w:r>
        <w:fldChar w:fldCharType="begin"/>
      </w:r>
      <w:r>
        <w:instrText xml:space="preserve"> PAGEREF _Toc20617 </w:instrText>
      </w:r>
      <w:r>
        <w:fldChar w:fldCharType="separate"/>
      </w:r>
      <w:r>
        <w:t>11</w:t>
      </w:r>
      <w:r>
        <w:fldChar w:fldCharType="end"/>
      </w:r>
      <w:r>
        <w:rPr>
          <w:rFonts w:eastAsia="黑体"/>
        </w:rPr>
        <w:fldChar w:fldCharType="end"/>
      </w:r>
    </w:p>
    <w:p>
      <w:pPr>
        <w:pStyle w:val="13"/>
        <w:tabs>
          <w:tab w:val="right" w:leader="dot" w:pos="9360"/>
        </w:tabs>
      </w:pPr>
      <w:r>
        <w:rPr>
          <w:rFonts w:eastAsia="黑体"/>
        </w:rPr>
        <w:fldChar w:fldCharType="begin"/>
      </w:r>
      <w:r>
        <w:rPr>
          <w:rFonts w:eastAsia="黑体"/>
        </w:rPr>
        <w:instrText xml:space="preserve"> HYPERLINK \l _Toc4256 </w:instrText>
      </w:r>
      <w:r>
        <w:rPr>
          <w:rFonts w:eastAsia="黑体"/>
        </w:rPr>
        <w:fldChar w:fldCharType="separate"/>
      </w:r>
      <w:r>
        <w:rPr>
          <w:rFonts w:hint="default"/>
        </w:rPr>
        <w:t xml:space="preserve">3. </w:t>
      </w:r>
      <w:r>
        <w:rPr>
          <w:rFonts w:hint="eastAsia"/>
        </w:rPr>
        <w:t>详细</w:t>
      </w:r>
      <w:r>
        <w:t>功能</w:t>
      </w:r>
      <w:r>
        <w:rPr>
          <w:rFonts w:hint="eastAsia"/>
        </w:rPr>
        <w:t>设计</w:t>
      </w:r>
      <w:r>
        <w:tab/>
      </w:r>
      <w:r>
        <w:fldChar w:fldCharType="begin"/>
      </w:r>
      <w:r>
        <w:instrText xml:space="preserve"> PAGEREF _Toc4256 </w:instrText>
      </w:r>
      <w:r>
        <w:fldChar w:fldCharType="separate"/>
      </w:r>
      <w:r>
        <w:t>12</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_Toc20006 </w:instrText>
      </w:r>
      <w:r>
        <w:rPr>
          <w:rFonts w:eastAsia="黑体"/>
        </w:rPr>
        <w:fldChar w:fldCharType="separate"/>
      </w:r>
      <w:r>
        <w:rPr>
          <w:rFonts w:hint="default"/>
        </w:rPr>
        <w:t xml:space="preserve">3.1. </w:t>
      </w:r>
      <w:r>
        <w:rPr>
          <w:rFonts w:hint="eastAsia"/>
        </w:rPr>
        <w:t>人事管理子系统</w:t>
      </w:r>
      <w:r>
        <w:tab/>
      </w:r>
      <w:r>
        <w:fldChar w:fldCharType="begin"/>
      </w:r>
      <w:r>
        <w:instrText xml:space="preserve"> PAGEREF _Toc20006 </w:instrText>
      </w:r>
      <w:r>
        <w:fldChar w:fldCharType="separate"/>
      </w:r>
      <w:r>
        <w:t>12</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_Toc10144 </w:instrText>
      </w:r>
      <w:r>
        <w:rPr>
          <w:rFonts w:eastAsia="黑体"/>
        </w:rPr>
        <w:fldChar w:fldCharType="separate"/>
      </w:r>
      <w:r>
        <w:rPr>
          <w:rFonts w:hint="default" w:ascii="仿宋_GB2312" w:hAnsi="Cambria" w:eastAsia="黑体" w:cstheme="minorBidi"/>
          <w:bCs w:val="0"/>
          <w:kern w:val="2"/>
          <w:szCs w:val="24"/>
          <w:lang w:val="en-US" w:eastAsia="zh-CN" w:bidi="ar-SA"/>
        </w:rPr>
        <w:t xml:space="preserve">3.1.1. </w:t>
      </w:r>
      <w:r>
        <w:rPr>
          <w:rFonts w:hint="eastAsia"/>
        </w:rPr>
        <w:t>人事基础信息管理</w:t>
      </w:r>
      <w:r>
        <w:tab/>
      </w:r>
      <w:r>
        <w:fldChar w:fldCharType="begin"/>
      </w:r>
      <w:r>
        <w:instrText xml:space="preserve"> PAGEREF _Toc10144 </w:instrText>
      </w:r>
      <w:r>
        <w:fldChar w:fldCharType="separate"/>
      </w:r>
      <w:r>
        <w:t>13</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_Toc703 </w:instrText>
      </w:r>
      <w:r>
        <w:rPr>
          <w:rFonts w:eastAsia="黑体"/>
        </w:rPr>
        <w:fldChar w:fldCharType="separate"/>
      </w:r>
      <w:r>
        <w:rPr>
          <w:rFonts w:hint="default" w:ascii="仿宋_GB2312" w:hAnsi="Cambria" w:eastAsia="黑体" w:cstheme="minorBidi"/>
          <w:bCs w:val="0"/>
          <w:kern w:val="2"/>
          <w:szCs w:val="24"/>
          <w:lang w:val="en-US" w:eastAsia="zh-CN" w:bidi="ar-SA"/>
        </w:rPr>
        <w:t xml:space="preserve">3.1.1.1. </w:t>
      </w:r>
      <w:r>
        <w:rPr>
          <w:rFonts w:hint="eastAsia" w:ascii="仿宋_GB2312" w:hAnsi="Cambria" w:eastAsia="黑体" w:cstheme="minorBidi"/>
          <w:bCs w:val="0"/>
          <w:kern w:val="2"/>
          <w:szCs w:val="24"/>
          <w:lang w:val="en-US" w:eastAsia="zh-CN" w:bidi="ar-SA"/>
        </w:rPr>
        <w:t>基本信息管理</w:t>
      </w:r>
      <w:r>
        <w:tab/>
      </w:r>
      <w:r>
        <w:fldChar w:fldCharType="begin"/>
      </w:r>
      <w:r>
        <w:instrText xml:space="preserve"> PAGEREF _Toc703 </w:instrText>
      </w:r>
      <w:r>
        <w:fldChar w:fldCharType="separate"/>
      </w:r>
      <w:r>
        <w:t>13</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_Toc8620 </w:instrText>
      </w:r>
      <w:r>
        <w:rPr>
          <w:rFonts w:eastAsia="黑体"/>
        </w:rPr>
        <w:fldChar w:fldCharType="separate"/>
      </w:r>
      <w:r>
        <w:rPr>
          <w:rFonts w:hint="default" w:ascii="仿宋_GB2312" w:hAnsi="Cambria" w:eastAsia="黑体" w:cstheme="minorBidi"/>
          <w:bCs w:val="0"/>
          <w:kern w:val="2"/>
          <w:szCs w:val="24"/>
          <w:lang w:val="en-US" w:eastAsia="zh-CN" w:bidi="ar-SA"/>
        </w:rPr>
        <w:t xml:space="preserve">3.1.1.2. </w:t>
      </w:r>
      <w:r>
        <w:rPr>
          <w:rFonts w:hint="eastAsia" w:ascii="仿宋_GB2312" w:hAnsi="Cambria" w:eastAsia="黑体" w:cstheme="minorBidi"/>
          <w:bCs w:val="0"/>
          <w:kern w:val="2"/>
          <w:szCs w:val="24"/>
          <w:lang w:val="en-US" w:eastAsia="zh-CN" w:bidi="ar-SA"/>
        </w:rPr>
        <w:t>工资管理</w:t>
      </w:r>
      <w:r>
        <w:tab/>
      </w:r>
      <w:r>
        <w:fldChar w:fldCharType="begin"/>
      </w:r>
      <w:r>
        <w:instrText xml:space="preserve"> PAGEREF _Toc8620 </w:instrText>
      </w:r>
      <w:r>
        <w:fldChar w:fldCharType="separate"/>
      </w:r>
      <w:r>
        <w:t>14</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_Toc16185 </w:instrText>
      </w:r>
      <w:r>
        <w:rPr>
          <w:rFonts w:eastAsia="黑体"/>
        </w:rPr>
        <w:fldChar w:fldCharType="separate"/>
      </w:r>
      <w:r>
        <w:rPr>
          <w:rFonts w:hint="default" w:ascii="仿宋_GB2312" w:hAnsi="Cambria" w:eastAsia="黑体" w:cstheme="minorBidi"/>
          <w:bCs w:val="0"/>
          <w:kern w:val="2"/>
          <w:szCs w:val="24"/>
          <w:lang w:val="en-US" w:eastAsia="zh-CN" w:bidi="ar-SA"/>
        </w:rPr>
        <w:t xml:space="preserve">3.1.1.3. </w:t>
      </w:r>
      <w:r>
        <w:rPr>
          <w:rFonts w:hint="eastAsia" w:ascii="仿宋_GB2312" w:hAnsi="Cambria" w:eastAsia="黑体" w:cstheme="minorBidi"/>
          <w:bCs w:val="0"/>
          <w:kern w:val="2"/>
          <w:szCs w:val="24"/>
          <w:lang w:val="en-US" w:eastAsia="zh-CN" w:bidi="ar-SA"/>
        </w:rPr>
        <w:t>简历管理</w:t>
      </w:r>
      <w:r>
        <w:tab/>
      </w:r>
      <w:r>
        <w:fldChar w:fldCharType="begin"/>
      </w:r>
      <w:r>
        <w:instrText xml:space="preserve"> PAGEREF _Toc16185 </w:instrText>
      </w:r>
      <w:r>
        <w:fldChar w:fldCharType="separate"/>
      </w:r>
      <w:r>
        <w:t>14</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_Toc5637 </w:instrText>
      </w:r>
      <w:r>
        <w:rPr>
          <w:rFonts w:eastAsia="黑体"/>
        </w:rPr>
        <w:fldChar w:fldCharType="separate"/>
      </w:r>
      <w:r>
        <w:rPr>
          <w:rFonts w:hint="default" w:ascii="仿宋_GB2312" w:hAnsi="Cambria" w:eastAsia="黑体" w:cstheme="minorBidi"/>
          <w:bCs w:val="0"/>
          <w:kern w:val="2"/>
          <w:szCs w:val="24"/>
          <w:lang w:val="en-US" w:eastAsia="zh-CN" w:bidi="ar-SA"/>
        </w:rPr>
        <w:t xml:space="preserve">3.1.1.4. </w:t>
      </w:r>
      <w:r>
        <w:rPr>
          <w:rFonts w:hint="eastAsia" w:ascii="仿宋_GB2312" w:hAnsi="Cambria" w:eastAsia="黑体" w:cstheme="minorBidi"/>
          <w:bCs w:val="0"/>
          <w:kern w:val="2"/>
          <w:szCs w:val="24"/>
          <w:lang w:val="en-US" w:eastAsia="zh-CN" w:bidi="ar-SA"/>
        </w:rPr>
        <w:t>专业技术管理</w:t>
      </w:r>
      <w:r>
        <w:tab/>
      </w:r>
      <w:r>
        <w:fldChar w:fldCharType="begin"/>
      </w:r>
      <w:r>
        <w:instrText xml:space="preserve"> PAGEREF _Toc5637 </w:instrText>
      </w:r>
      <w:r>
        <w:fldChar w:fldCharType="separate"/>
      </w:r>
      <w:r>
        <w:t>14</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_Toc26620 </w:instrText>
      </w:r>
      <w:r>
        <w:rPr>
          <w:rFonts w:eastAsia="黑体"/>
        </w:rPr>
        <w:fldChar w:fldCharType="separate"/>
      </w:r>
      <w:r>
        <w:rPr>
          <w:rFonts w:hint="default" w:ascii="仿宋_GB2312" w:hAnsi="Cambria" w:eastAsia="黑体" w:cstheme="minorBidi"/>
          <w:bCs w:val="0"/>
          <w:kern w:val="2"/>
          <w:szCs w:val="24"/>
          <w:lang w:val="en-US" w:eastAsia="zh-CN" w:bidi="ar-SA"/>
        </w:rPr>
        <w:t xml:space="preserve">3.1.1.5. </w:t>
      </w:r>
      <w:r>
        <w:rPr>
          <w:rFonts w:hint="eastAsia" w:ascii="仿宋_GB2312" w:hAnsi="Cambria" w:eastAsia="黑体" w:cstheme="minorBidi"/>
          <w:bCs w:val="0"/>
          <w:kern w:val="2"/>
          <w:szCs w:val="24"/>
          <w:lang w:val="en-US" w:eastAsia="zh-CN" w:bidi="ar-SA"/>
        </w:rPr>
        <w:t>维护考核信息</w:t>
      </w:r>
      <w:r>
        <w:tab/>
      </w:r>
      <w:r>
        <w:fldChar w:fldCharType="begin"/>
      </w:r>
      <w:r>
        <w:instrText xml:space="preserve"> PAGEREF _Toc26620 </w:instrText>
      </w:r>
      <w:r>
        <w:fldChar w:fldCharType="separate"/>
      </w:r>
      <w:r>
        <w:t>14</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_Toc242 </w:instrText>
      </w:r>
      <w:r>
        <w:rPr>
          <w:rFonts w:eastAsia="黑体"/>
        </w:rPr>
        <w:fldChar w:fldCharType="separate"/>
      </w:r>
      <w:r>
        <w:rPr>
          <w:rFonts w:hint="default" w:ascii="仿宋_GB2312" w:hAnsi="Cambria" w:eastAsia="黑体" w:cstheme="minorBidi"/>
          <w:bCs w:val="0"/>
          <w:kern w:val="2"/>
          <w:szCs w:val="24"/>
          <w:lang w:val="en-US" w:eastAsia="zh-CN" w:bidi="ar-SA"/>
        </w:rPr>
        <w:t xml:space="preserve">3.1.1.6. </w:t>
      </w:r>
      <w:r>
        <w:rPr>
          <w:rFonts w:hint="eastAsia" w:ascii="仿宋_GB2312" w:hAnsi="Cambria" w:eastAsia="黑体" w:cstheme="minorBidi"/>
          <w:bCs w:val="0"/>
          <w:kern w:val="2"/>
          <w:szCs w:val="24"/>
          <w:lang w:val="en-US" w:eastAsia="zh-CN" w:bidi="ar-SA"/>
        </w:rPr>
        <w:t>在职培训维护</w:t>
      </w:r>
      <w:r>
        <w:tab/>
      </w:r>
      <w:r>
        <w:fldChar w:fldCharType="begin"/>
      </w:r>
      <w:r>
        <w:instrText xml:space="preserve"> PAGEREF _Toc242 </w:instrText>
      </w:r>
      <w:r>
        <w:fldChar w:fldCharType="separate"/>
      </w:r>
      <w:r>
        <w:t>14</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_Toc5034 </w:instrText>
      </w:r>
      <w:r>
        <w:rPr>
          <w:rFonts w:eastAsia="黑体"/>
        </w:rPr>
        <w:fldChar w:fldCharType="separate"/>
      </w:r>
      <w:r>
        <w:rPr>
          <w:rFonts w:hint="default"/>
        </w:rPr>
        <w:t xml:space="preserve">3.1.2. </w:t>
      </w:r>
      <w:r>
        <w:rPr>
          <w:rFonts w:hint="eastAsia"/>
        </w:rPr>
        <w:t>人员增减变动管理</w:t>
      </w:r>
      <w:r>
        <w:tab/>
      </w:r>
      <w:r>
        <w:fldChar w:fldCharType="begin"/>
      </w:r>
      <w:r>
        <w:instrText xml:space="preserve"> PAGEREF _Toc5034 </w:instrText>
      </w:r>
      <w:r>
        <w:fldChar w:fldCharType="separate"/>
      </w:r>
      <w:r>
        <w:t>14</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_Toc25638 </w:instrText>
      </w:r>
      <w:r>
        <w:rPr>
          <w:rFonts w:eastAsia="黑体"/>
        </w:rPr>
        <w:fldChar w:fldCharType="separate"/>
      </w:r>
      <w:r>
        <w:rPr>
          <w:rFonts w:hint="default"/>
          <w:lang w:val="en-US" w:eastAsia="zh-CN"/>
        </w:rPr>
        <w:t xml:space="preserve">3.1.2.1. </w:t>
      </w:r>
      <w:r>
        <w:rPr>
          <w:rFonts w:hint="eastAsia"/>
          <w:lang w:val="en-US" w:eastAsia="zh-CN"/>
        </w:rPr>
        <w:t>人员变动管理</w:t>
      </w:r>
      <w:r>
        <w:tab/>
      </w:r>
      <w:r>
        <w:fldChar w:fldCharType="begin"/>
      </w:r>
      <w:r>
        <w:instrText xml:space="preserve"> PAGEREF _Toc25638 </w:instrText>
      </w:r>
      <w:r>
        <w:fldChar w:fldCharType="separate"/>
      </w:r>
      <w:r>
        <w:t>14</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_Toc13432 </w:instrText>
      </w:r>
      <w:r>
        <w:rPr>
          <w:rFonts w:eastAsia="黑体"/>
        </w:rPr>
        <w:fldChar w:fldCharType="separate"/>
      </w:r>
      <w:r>
        <w:rPr>
          <w:rFonts w:hint="default"/>
          <w:lang w:val="en-US" w:eastAsia="zh-CN"/>
        </w:rPr>
        <w:t xml:space="preserve">3.1.2.1.1. </w:t>
      </w:r>
      <w:r>
        <w:rPr>
          <w:rFonts w:hint="eastAsia"/>
          <w:lang w:val="en-US" w:eastAsia="zh-CN"/>
        </w:rPr>
        <w:t>人员增加管理</w:t>
      </w:r>
      <w:r>
        <w:tab/>
      </w:r>
      <w:r>
        <w:fldChar w:fldCharType="begin"/>
      </w:r>
      <w:r>
        <w:instrText xml:space="preserve"> PAGEREF _Toc13432 </w:instrText>
      </w:r>
      <w:r>
        <w:fldChar w:fldCharType="separate"/>
      </w:r>
      <w:r>
        <w:t>14</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_Toc11040 </w:instrText>
      </w:r>
      <w:r>
        <w:rPr>
          <w:rFonts w:eastAsia="黑体"/>
        </w:rPr>
        <w:fldChar w:fldCharType="separate"/>
      </w:r>
      <w:r>
        <w:rPr>
          <w:rFonts w:hint="default"/>
          <w:lang w:val="en-US" w:eastAsia="zh-CN"/>
        </w:rPr>
        <w:t xml:space="preserve">3.1.2.1.2. </w:t>
      </w:r>
      <w:r>
        <w:rPr>
          <w:rFonts w:hint="eastAsia"/>
          <w:lang w:val="en-US" w:eastAsia="zh-CN"/>
        </w:rPr>
        <w:t>人员减少管理</w:t>
      </w:r>
      <w:r>
        <w:tab/>
      </w:r>
      <w:r>
        <w:fldChar w:fldCharType="begin"/>
      </w:r>
      <w:r>
        <w:instrText xml:space="preserve"> PAGEREF _Toc11040 </w:instrText>
      </w:r>
      <w:r>
        <w:fldChar w:fldCharType="separate"/>
      </w:r>
      <w:r>
        <w:t>15</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_Toc18817 </w:instrText>
      </w:r>
      <w:r>
        <w:rPr>
          <w:rFonts w:eastAsia="黑体"/>
        </w:rPr>
        <w:fldChar w:fldCharType="separate"/>
      </w:r>
      <w:r>
        <w:rPr>
          <w:rFonts w:hint="default"/>
          <w:lang w:val="en-US" w:eastAsia="zh-CN"/>
        </w:rPr>
        <w:t xml:space="preserve">3.1.2.1.2.1. </w:t>
      </w:r>
      <w:r>
        <w:rPr>
          <w:rFonts w:hint="eastAsia"/>
          <w:lang w:val="en-US" w:eastAsia="zh-CN"/>
        </w:rPr>
        <w:t>离职管理</w:t>
      </w:r>
      <w:r>
        <w:tab/>
      </w:r>
      <w:r>
        <w:fldChar w:fldCharType="begin"/>
      </w:r>
      <w:r>
        <w:instrText xml:space="preserve"> PAGEREF _Toc18817 </w:instrText>
      </w:r>
      <w:r>
        <w:fldChar w:fldCharType="separate"/>
      </w:r>
      <w:r>
        <w:t>15</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_Toc31681 </w:instrText>
      </w:r>
      <w:r>
        <w:rPr>
          <w:rFonts w:eastAsia="黑体"/>
        </w:rPr>
        <w:fldChar w:fldCharType="separate"/>
      </w:r>
      <w:r>
        <w:rPr>
          <w:rFonts w:hint="default"/>
          <w:lang w:val="en-US" w:eastAsia="zh-CN"/>
        </w:rPr>
        <w:t xml:space="preserve">3.1.2.1.2.2. </w:t>
      </w:r>
      <w:r>
        <w:rPr>
          <w:rFonts w:hint="eastAsia"/>
          <w:lang w:val="en-US" w:eastAsia="zh-CN"/>
        </w:rPr>
        <w:t>辞退管理</w:t>
      </w:r>
      <w:r>
        <w:tab/>
      </w:r>
      <w:r>
        <w:fldChar w:fldCharType="begin"/>
      </w:r>
      <w:r>
        <w:instrText xml:space="preserve"> PAGEREF _Toc31681 </w:instrText>
      </w:r>
      <w:r>
        <w:fldChar w:fldCharType="separate"/>
      </w:r>
      <w:r>
        <w:t>15</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_Toc16269 </w:instrText>
      </w:r>
      <w:r>
        <w:rPr>
          <w:rFonts w:eastAsia="黑体"/>
        </w:rPr>
        <w:fldChar w:fldCharType="separate"/>
      </w:r>
      <w:r>
        <w:rPr>
          <w:rFonts w:hint="default"/>
          <w:lang w:val="en-US" w:eastAsia="zh-CN"/>
        </w:rPr>
        <w:t xml:space="preserve">3.1.2.1.2.3. </w:t>
      </w:r>
      <w:r>
        <w:rPr>
          <w:rFonts w:hint="eastAsia"/>
          <w:lang w:val="en-US" w:eastAsia="zh-CN"/>
        </w:rPr>
        <w:t>解除管理</w:t>
      </w:r>
      <w:r>
        <w:tab/>
      </w:r>
      <w:r>
        <w:fldChar w:fldCharType="begin"/>
      </w:r>
      <w:r>
        <w:instrText xml:space="preserve"> PAGEREF _Toc16269 </w:instrText>
      </w:r>
      <w:r>
        <w:fldChar w:fldCharType="separate"/>
      </w:r>
      <w:r>
        <w:t>15</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_Toc7281 </w:instrText>
      </w:r>
      <w:r>
        <w:rPr>
          <w:rFonts w:eastAsia="黑体"/>
        </w:rPr>
        <w:fldChar w:fldCharType="separate"/>
      </w:r>
      <w:r>
        <w:rPr>
          <w:rFonts w:hint="default"/>
          <w:lang w:val="en-US" w:eastAsia="zh-CN"/>
        </w:rPr>
        <w:t xml:space="preserve">3.1.2.2. </w:t>
      </w:r>
      <w:r>
        <w:rPr>
          <w:rFonts w:hint="eastAsia"/>
          <w:lang w:val="en-US" w:eastAsia="zh-CN"/>
        </w:rPr>
        <w:t>人员变动审核</w:t>
      </w:r>
      <w:r>
        <w:tab/>
      </w:r>
      <w:r>
        <w:fldChar w:fldCharType="begin"/>
      </w:r>
      <w:r>
        <w:instrText xml:space="preserve"> PAGEREF _Toc7281 </w:instrText>
      </w:r>
      <w:r>
        <w:fldChar w:fldCharType="separate"/>
      </w:r>
      <w:r>
        <w:t>15</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_Toc9499 </w:instrText>
      </w:r>
      <w:r>
        <w:rPr>
          <w:rFonts w:eastAsia="黑体"/>
        </w:rPr>
        <w:fldChar w:fldCharType="separate"/>
      </w:r>
      <w:r>
        <w:rPr>
          <w:rFonts w:hint="default"/>
          <w:lang w:val="en-US" w:eastAsia="zh-CN"/>
        </w:rPr>
        <w:t xml:space="preserve">3.1.2.3. </w:t>
      </w:r>
      <w:r>
        <w:rPr>
          <w:rFonts w:hint="eastAsia"/>
          <w:lang w:val="en-US" w:eastAsia="zh-CN"/>
        </w:rPr>
        <w:t>人员变动记录管理</w:t>
      </w:r>
      <w:r>
        <w:tab/>
      </w:r>
      <w:r>
        <w:fldChar w:fldCharType="begin"/>
      </w:r>
      <w:r>
        <w:instrText xml:space="preserve"> PAGEREF _Toc9499 </w:instrText>
      </w:r>
      <w:r>
        <w:fldChar w:fldCharType="separate"/>
      </w:r>
      <w:r>
        <w:t>15</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_Toc9352 </w:instrText>
      </w:r>
      <w:r>
        <w:rPr>
          <w:rFonts w:eastAsia="黑体"/>
        </w:rPr>
        <w:fldChar w:fldCharType="separate"/>
      </w:r>
      <w:r>
        <w:rPr>
          <w:rFonts w:hint="default"/>
          <w:lang w:val="en-US" w:eastAsia="zh-CN"/>
        </w:rPr>
        <w:t xml:space="preserve">3.1.2.4. </w:t>
      </w:r>
      <w:r>
        <w:rPr>
          <w:rFonts w:hint="eastAsia"/>
          <w:lang w:val="en-US" w:eastAsia="zh-CN"/>
        </w:rPr>
        <w:t>人员变动公示</w:t>
      </w:r>
      <w:r>
        <w:tab/>
      </w:r>
      <w:r>
        <w:fldChar w:fldCharType="begin"/>
      </w:r>
      <w:r>
        <w:instrText xml:space="preserve"> PAGEREF _Toc9352 </w:instrText>
      </w:r>
      <w:r>
        <w:fldChar w:fldCharType="separate"/>
      </w:r>
      <w:r>
        <w:t>16</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_Toc13235 </w:instrText>
      </w:r>
      <w:r>
        <w:rPr>
          <w:rFonts w:eastAsia="黑体"/>
        </w:rPr>
        <w:fldChar w:fldCharType="separate"/>
      </w:r>
      <w:r>
        <w:rPr>
          <w:rFonts w:hint="default"/>
        </w:rPr>
        <w:t xml:space="preserve">3.1.3. </w:t>
      </w:r>
      <w:r>
        <w:rPr>
          <w:rFonts w:hint="eastAsia"/>
        </w:rPr>
        <w:t>职称变动管理</w:t>
      </w:r>
      <w:r>
        <w:tab/>
      </w:r>
      <w:r>
        <w:fldChar w:fldCharType="begin"/>
      </w:r>
      <w:r>
        <w:instrText xml:space="preserve"> PAGEREF _Toc13235 </w:instrText>
      </w:r>
      <w:r>
        <w:fldChar w:fldCharType="separate"/>
      </w:r>
      <w:r>
        <w:t>16</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_Toc4305 </w:instrText>
      </w:r>
      <w:r>
        <w:rPr>
          <w:rFonts w:eastAsia="黑体"/>
        </w:rPr>
        <w:fldChar w:fldCharType="separate"/>
      </w:r>
      <w:r>
        <w:rPr>
          <w:rFonts w:hint="default"/>
        </w:rPr>
        <w:t xml:space="preserve">3.1.3.1. </w:t>
      </w:r>
      <w:r>
        <w:rPr>
          <w:rFonts w:hint="eastAsia"/>
        </w:rPr>
        <w:t>职称变动管理</w:t>
      </w:r>
      <w:r>
        <w:tab/>
      </w:r>
      <w:r>
        <w:fldChar w:fldCharType="begin"/>
      </w:r>
      <w:r>
        <w:instrText xml:space="preserve"> PAGEREF _Toc4305 </w:instrText>
      </w:r>
      <w:r>
        <w:fldChar w:fldCharType="separate"/>
      </w:r>
      <w:r>
        <w:t>16</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_Toc198 </w:instrText>
      </w:r>
      <w:r>
        <w:rPr>
          <w:rFonts w:eastAsia="黑体"/>
        </w:rPr>
        <w:fldChar w:fldCharType="separate"/>
      </w:r>
      <w:r>
        <w:rPr>
          <w:rFonts w:hint="default"/>
        </w:rPr>
        <w:t xml:space="preserve">3.1.3.2. </w:t>
      </w:r>
      <w:r>
        <w:rPr>
          <w:rFonts w:hint="eastAsia"/>
        </w:rPr>
        <w:t>职称变动审核</w:t>
      </w:r>
      <w:r>
        <w:tab/>
      </w:r>
      <w:r>
        <w:fldChar w:fldCharType="begin"/>
      </w:r>
      <w:r>
        <w:instrText xml:space="preserve"> PAGEREF _Toc198 </w:instrText>
      </w:r>
      <w:r>
        <w:fldChar w:fldCharType="separate"/>
      </w:r>
      <w:r>
        <w:t>16</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_Toc25961 </w:instrText>
      </w:r>
      <w:r>
        <w:rPr>
          <w:rFonts w:eastAsia="黑体"/>
        </w:rPr>
        <w:fldChar w:fldCharType="separate"/>
      </w:r>
      <w:r>
        <w:rPr>
          <w:rFonts w:hint="default"/>
        </w:rPr>
        <w:t xml:space="preserve">3.1.3.3. </w:t>
      </w:r>
      <w:r>
        <w:rPr>
          <w:rFonts w:hint="eastAsia"/>
        </w:rPr>
        <w:t>职称变动记录</w:t>
      </w:r>
      <w:r>
        <w:tab/>
      </w:r>
      <w:r>
        <w:fldChar w:fldCharType="begin"/>
      </w:r>
      <w:r>
        <w:instrText xml:space="preserve"> PAGEREF _Toc25961 </w:instrText>
      </w:r>
      <w:r>
        <w:fldChar w:fldCharType="separate"/>
      </w:r>
      <w:r>
        <w:t>16</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_Toc31406 </w:instrText>
      </w:r>
      <w:r>
        <w:rPr>
          <w:rFonts w:eastAsia="黑体"/>
        </w:rPr>
        <w:fldChar w:fldCharType="separate"/>
      </w:r>
      <w:r>
        <w:rPr>
          <w:rFonts w:hint="default"/>
        </w:rPr>
        <w:t xml:space="preserve">3.1.3.4. </w:t>
      </w:r>
      <w:r>
        <w:rPr>
          <w:rFonts w:hint="eastAsia"/>
        </w:rPr>
        <w:t>职称变动公示</w:t>
      </w:r>
      <w:r>
        <w:tab/>
      </w:r>
      <w:r>
        <w:fldChar w:fldCharType="begin"/>
      </w:r>
      <w:r>
        <w:instrText xml:space="preserve"> PAGEREF _Toc31406 </w:instrText>
      </w:r>
      <w:r>
        <w:fldChar w:fldCharType="separate"/>
      </w:r>
      <w:r>
        <w:t>16</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_Toc3906 </w:instrText>
      </w:r>
      <w:r>
        <w:rPr>
          <w:rFonts w:eastAsia="黑体"/>
        </w:rPr>
        <w:fldChar w:fldCharType="separate"/>
      </w:r>
      <w:r>
        <w:rPr>
          <w:rFonts w:hint="default"/>
        </w:rPr>
        <w:t xml:space="preserve">3.1.4. </w:t>
      </w:r>
      <w:r>
        <w:rPr>
          <w:rFonts w:hint="eastAsia"/>
        </w:rPr>
        <w:t>职务变动管理</w:t>
      </w:r>
      <w:r>
        <w:tab/>
      </w:r>
      <w:r>
        <w:fldChar w:fldCharType="begin"/>
      </w:r>
      <w:r>
        <w:instrText xml:space="preserve"> PAGEREF _Toc3906 </w:instrText>
      </w:r>
      <w:r>
        <w:fldChar w:fldCharType="separate"/>
      </w:r>
      <w:r>
        <w:t>16</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_Toc14987 </w:instrText>
      </w:r>
      <w:r>
        <w:rPr>
          <w:rFonts w:eastAsia="黑体"/>
        </w:rPr>
        <w:fldChar w:fldCharType="separate"/>
      </w:r>
      <w:r>
        <w:rPr>
          <w:rFonts w:hint="default"/>
        </w:rPr>
        <w:t xml:space="preserve">3.1.4.1. </w:t>
      </w:r>
      <w:r>
        <w:rPr>
          <w:rFonts w:hint="eastAsia"/>
        </w:rPr>
        <w:t>职务变动管理</w:t>
      </w:r>
      <w:r>
        <w:tab/>
      </w:r>
      <w:r>
        <w:fldChar w:fldCharType="begin"/>
      </w:r>
      <w:r>
        <w:instrText xml:space="preserve"> PAGEREF _Toc14987 </w:instrText>
      </w:r>
      <w:r>
        <w:fldChar w:fldCharType="separate"/>
      </w:r>
      <w:r>
        <w:t>16</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_Toc2834 </w:instrText>
      </w:r>
      <w:r>
        <w:rPr>
          <w:rFonts w:eastAsia="黑体"/>
        </w:rPr>
        <w:fldChar w:fldCharType="separate"/>
      </w:r>
      <w:r>
        <w:rPr>
          <w:rFonts w:hint="default"/>
          <w:lang w:val="en-US" w:eastAsia="zh-CN"/>
        </w:rPr>
        <w:t xml:space="preserve">3.1.4.2. </w:t>
      </w:r>
      <w:r>
        <w:rPr>
          <w:rFonts w:hint="eastAsia"/>
          <w:lang w:val="en-US" w:eastAsia="zh-CN"/>
        </w:rPr>
        <w:t>职务变动审核</w:t>
      </w:r>
      <w:r>
        <w:tab/>
      </w:r>
      <w:r>
        <w:fldChar w:fldCharType="begin"/>
      </w:r>
      <w:r>
        <w:instrText xml:space="preserve"> PAGEREF _Toc2834 </w:instrText>
      </w:r>
      <w:r>
        <w:fldChar w:fldCharType="separate"/>
      </w:r>
      <w:r>
        <w:t>17</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_Toc14854 </w:instrText>
      </w:r>
      <w:r>
        <w:rPr>
          <w:rFonts w:eastAsia="黑体"/>
        </w:rPr>
        <w:fldChar w:fldCharType="separate"/>
      </w:r>
      <w:r>
        <w:rPr>
          <w:rFonts w:hint="default"/>
          <w:lang w:val="en-US" w:eastAsia="zh-CN"/>
        </w:rPr>
        <w:t xml:space="preserve">3.1.4.3. </w:t>
      </w:r>
      <w:r>
        <w:rPr>
          <w:rFonts w:hint="eastAsia"/>
          <w:lang w:val="en-US" w:eastAsia="zh-CN"/>
        </w:rPr>
        <w:t>职务变动记录</w:t>
      </w:r>
      <w:r>
        <w:tab/>
      </w:r>
      <w:r>
        <w:fldChar w:fldCharType="begin"/>
      </w:r>
      <w:r>
        <w:instrText xml:space="preserve"> PAGEREF _Toc14854 </w:instrText>
      </w:r>
      <w:r>
        <w:fldChar w:fldCharType="separate"/>
      </w:r>
      <w:r>
        <w:t>17</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_Toc17534 </w:instrText>
      </w:r>
      <w:r>
        <w:rPr>
          <w:rFonts w:eastAsia="黑体"/>
        </w:rPr>
        <w:fldChar w:fldCharType="separate"/>
      </w:r>
      <w:r>
        <w:rPr>
          <w:rFonts w:hint="default"/>
          <w:lang w:val="en-US" w:eastAsia="zh-CN"/>
        </w:rPr>
        <w:t xml:space="preserve">3.1.4.4. </w:t>
      </w:r>
      <w:r>
        <w:rPr>
          <w:rFonts w:hint="eastAsia"/>
          <w:lang w:val="en-US" w:eastAsia="zh-CN"/>
        </w:rPr>
        <w:t>职务变动公示</w:t>
      </w:r>
      <w:r>
        <w:tab/>
      </w:r>
      <w:r>
        <w:fldChar w:fldCharType="begin"/>
      </w:r>
      <w:r>
        <w:instrText xml:space="preserve"> PAGEREF _Toc17534 </w:instrText>
      </w:r>
      <w:r>
        <w:fldChar w:fldCharType="separate"/>
      </w:r>
      <w:r>
        <w:t>17</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_Toc13387 </w:instrText>
      </w:r>
      <w:r>
        <w:rPr>
          <w:rFonts w:eastAsia="黑体"/>
        </w:rPr>
        <w:fldChar w:fldCharType="separate"/>
      </w:r>
      <w:r>
        <w:rPr>
          <w:rFonts w:hint="default"/>
        </w:rPr>
        <w:t xml:space="preserve">3.1.5. </w:t>
      </w:r>
      <w:r>
        <w:rPr>
          <w:rFonts w:hint="eastAsia"/>
        </w:rPr>
        <w:t>文化程度变更管理</w:t>
      </w:r>
      <w:r>
        <w:tab/>
      </w:r>
      <w:r>
        <w:fldChar w:fldCharType="begin"/>
      </w:r>
      <w:r>
        <w:instrText xml:space="preserve"> PAGEREF _Toc13387 </w:instrText>
      </w:r>
      <w:r>
        <w:fldChar w:fldCharType="separate"/>
      </w:r>
      <w:r>
        <w:t>17</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_Toc30645 </w:instrText>
      </w:r>
      <w:r>
        <w:rPr>
          <w:rFonts w:eastAsia="黑体"/>
        </w:rPr>
        <w:fldChar w:fldCharType="separate"/>
      </w:r>
      <w:r>
        <w:rPr>
          <w:rFonts w:hint="default"/>
        </w:rPr>
        <w:t xml:space="preserve">3.1.6. </w:t>
      </w:r>
      <w:r>
        <w:rPr>
          <w:rFonts w:hint="eastAsia"/>
        </w:rPr>
        <w:t>合同管理</w:t>
      </w:r>
      <w:r>
        <w:tab/>
      </w:r>
      <w:r>
        <w:fldChar w:fldCharType="begin"/>
      </w:r>
      <w:r>
        <w:instrText xml:space="preserve"> PAGEREF _Toc30645 </w:instrText>
      </w:r>
      <w:r>
        <w:fldChar w:fldCharType="separate"/>
      </w:r>
      <w:r>
        <w:t>17</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_Toc29624 </w:instrText>
      </w:r>
      <w:r>
        <w:rPr>
          <w:rFonts w:eastAsia="黑体"/>
        </w:rPr>
        <w:fldChar w:fldCharType="separate"/>
      </w:r>
      <w:r>
        <w:rPr>
          <w:rFonts w:hint="default"/>
        </w:rPr>
        <w:t xml:space="preserve">3.1.7. </w:t>
      </w:r>
      <w:r>
        <w:rPr>
          <w:rFonts w:hint="eastAsia"/>
        </w:rPr>
        <w:t>人员档案管理</w:t>
      </w:r>
      <w:r>
        <w:tab/>
      </w:r>
      <w:r>
        <w:fldChar w:fldCharType="begin"/>
      </w:r>
      <w:r>
        <w:instrText xml:space="preserve"> PAGEREF _Toc29624 </w:instrText>
      </w:r>
      <w:r>
        <w:fldChar w:fldCharType="separate"/>
      </w:r>
      <w:r>
        <w:t>17</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_Toc28894 </w:instrText>
      </w:r>
      <w:r>
        <w:rPr>
          <w:rFonts w:eastAsia="黑体"/>
        </w:rPr>
        <w:fldChar w:fldCharType="separate"/>
      </w:r>
      <w:r>
        <w:rPr>
          <w:rFonts w:hint="default"/>
        </w:rPr>
        <w:t xml:space="preserve">3.1.8. </w:t>
      </w:r>
      <w:r>
        <w:rPr>
          <w:rFonts w:hint="eastAsia"/>
        </w:rPr>
        <w:t>试用期管理</w:t>
      </w:r>
      <w:r>
        <w:tab/>
      </w:r>
      <w:r>
        <w:fldChar w:fldCharType="begin"/>
      </w:r>
      <w:r>
        <w:instrText xml:space="preserve"> PAGEREF _Toc28894 </w:instrText>
      </w:r>
      <w:r>
        <w:fldChar w:fldCharType="separate"/>
      </w:r>
      <w:r>
        <w:t>18</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_Toc6670 </w:instrText>
      </w:r>
      <w:r>
        <w:rPr>
          <w:rFonts w:eastAsia="黑体"/>
        </w:rPr>
        <w:fldChar w:fldCharType="separate"/>
      </w:r>
      <w:r>
        <w:rPr>
          <w:rFonts w:hint="default"/>
        </w:rPr>
        <w:t xml:space="preserve">3.1.9. </w:t>
      </w:r>
      <w:r>
        <w:rPr>
          <w:rFonts w:hint="eastAsia"/>
        </w:rPr>
        <w:t>多元用工管理</w:t>
      </w:r>
      <w:r>
        <w:tab/>
      </w:r>
      <w:r>
        <w:fldChar w:fldCharType="begin"/>
      </w:r>
      <w:r>
        <w:instrText xml:space="preserve"> PAGEREF _Toc6670 </w:instrText>
      </w:r>
      <w:r>
        <w:fldChar w:fldCharType="separate"/>
      </w:r>
      <w:r>
        <w:t>18</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_Toc8200 </w:instrText>
      </w:r>
      <w:r>
        <w:rPr>
          <w:rFonts w:eastAsia="黑体"/>
        </w:rPr>
        <w:fldChar w:fldCharType="separate"/>
      </w:r>
      <w:r>
        <w:rPr>
          <w:rFonts w:hint="default"/>
        </w:rPr>
        <w:t xml:space="preserve">3.1.9.1. </w:t>
      </w:r>
      <w:r>
        <w:rPr>
          <w:rFonts w:hint="eastAsia"/>
        </w:rPr>
        <w:t>劳务派遣管理</w:t>
      </w:r>
      <w:r>
        <w:tab/>
      </w:r>
      <w:r>
        <w:fldChar w:fldCharType="begin"/>
      </w:r>
      <w:r>
        <w:instrText xml:space="preserve"> PAGEREF _Toc8200 </w:instrText>
      </w:r>
      <w:r>
        <w:fldChar w:fldCharType="separate"/>
      </w:r>
      <w:r>
        <w:t>18</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_Toc7979 </w:instrText>
      </w:r>
      <w:r>
        <w:rPr>
          <w:rFonts w:eastAsia="黑体"/>
        </w:rPr>
        <w:fldChar w:fldCharType="separate"/>
      </w:r>
      <w:r>
        <w:rPr>
          <w:rFonts w:hint="default"/>
        </w:rPr>
        <w:t xml:space="preserve">3.1.9.2. </w:t>
      </w:r>
      <w:r>
        <w:rPr>
          <w:rFonts w:hint="eastAsia"/>
        </w:rPr>
        <w:t>安保人员（经济民警）管理</w:t>
      </w:r>
      <w:r>
        <w:tab/>
      </w:r>
      <w:r>
        <w:fldChar w:fldCharType="begin"/>
      </w:r>
      <w:r>
        <w:instrText xml:space="preserve"> PAGEREF _Toc7979 </w:instrText>
      </w:r>
      <w:r>
        <w:fldChar w:fldCharType="separate"/>
      </w:r>
      <w:r>
        <w:t>18</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_Toc28026 </w:instrText>
      </w:r>
      <w:r>
        <w:rPr>
          <w:rFonts w:eastAsia="黑体"/>
        </w:rPr>
        <w:fldChar w:fldCharType="separate"/>
      </w:r>
      <w:r>
        <w:rPr>
          <w:rFonts w:hint="default"/>
        </w:rPr>
        <w:t xml:space="preserve">3.1.10. </w:t>
      </w:r>
      <w:r>
        <w:rPr>
          <w:rFonts w:hint="eastAsia"/>
        </w:rPr>
        <w:t>能力</w:t>
      </w:r>
      <w:r>
        <w:rPr>
          <w:rFonts w:hint="eastAsia"/>
          <w:lang w:val="en-US" w:eastAsia="zh-CN"/>
        </w:rPr>
        <w:t>评估管理</w:t>
      </w:r>
      <w:r>
        <w:tab/>
      </w:r>
      <w:r>
        <w:fldChar w:fldCharType="begin"/>
      </w:r>
      <w:r>
        <w:instrText xml:space="preserve"> PAGEREF _Toc28026 </w:instrText>
      </w:r>
      <w:r>
        <w:fldChar w:fldCharType="separate"/>
      </w:r>
      <w:r>
        <w:t>18</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_Toc25239 </w:instrText>
      </w:r>
      <w:r>
        <w:rPr>
          <w:rFonts w:eastAsia="黑体"/>
        </w:rPr>
        <w:fldChar w:fldCharType="separate"/>
      </w:r>
      <w:r>
        <w:rPr>
          <w:rFonts w:hint="default"/>
        </w:rPr>
        <w:t xml:space="preserve">3.2. </w:t>
      </w:r>
      <w:r>
        <w:rPr>
          <w:rFonts w:hint="eastAsia"/>
        </w:rPr>
        <w:t>组织机构编制管理子系统</w:t>
      </w:r>
      <w:r>
        <w:tab/>
      </w:r>
      <w:r>
        <w:fldChar w:fldCharType="begin"/>
      </w:r>
      <w:r>
        <w:instrText xml:space="preserve"> PAGEREF _Toc25239 </w:instrText>
      </w:r>
      <w:r>
        <w:fldChar w:fldCharType="separate"/>
      </w:r>
      <w:r>
        <w:t>18</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_Toc22929 </w:instrText>
      </w:r>
      <w:r>
        <w:rPr>
          <w:rFonts w:eastAsia="黑体"/>
        </w:rPr>
        <w:fldChar w:fldCharType="separate"/>
      </w:r>
      <w:r>
        <w:rPr>
          <w:rFonts w:hint="default" w:asciiTheme="minorEastAsia" w:hAnsiTheme="minorEastAsia" w:eastAsiaTheme="minorEastAsia"/>
        </w:rPr>
        <w:t xml:space="preserve">3.2.1. </w:t>
      </w:r>
      <w:r>
        <w:rPr>
          <w:rFonts w:hint="eastAsia"/>
        </w:rPr>
        <w:t>组织机构管理</w:t>
      </w:r>
      <w:r>
        <w:tab/>
      </w:r>
      <w:r>
        <w:fldChar w:fldCharType="begin"/>
      </w:r>
      <w:r>
        <w:instrText xml:space="preserve"> PAGEREF _Toc22929 </w:instrText>
      </w:r>
      <w:r>
        <w:fldChar w:fldCharType="separate"/>
      </w:r>
      <w:r>
        <w:t>19</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_Toc20069 </w:instrText>
      </w:r>
      <w:r>
        <w:rPr>
          <w:rFonts w:eastAsia="黑体"/>
        </w:rPr>
        <w:fldChar w:fldCharType="separate"/>
      </w:r>
      <w:r>
        <w:rPr>
          <w:rFonts w:hint="default"/>
        </w:rPr>
        <w:t xml:space="preserve">3.2.1.1. </w:t>
      </w:r>
      <w:r>
        <w:rPr>
          <w:rFonts w:hint="eastAsia"/>
        </w:rPr>
        <w:t>组织机构管理</w:t>
      </w:r>
      <w:r>
        <w:tab/>
      </w:r>
      <w:r>
        <w:fldChar w:fldCharType="begin"/>
      </w:r>
      <w:r>
        <w:instrText xml:space="preserve"> PAGEREF _Toc20069 </w:instrText>
      </w:r>
      <w:r>
        <w:fldChar w:fldCharType="separate"/>
      </w:r>
      <w:r>
        <w:t>19</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_Toc3218 </w:instrText>
      </w:r>
      <w:r>
        <w:rPr>
          <w:rFonts w:eastAsia="黑体"/>
        </w:rPr>
        <w:fldChar w:fldCharType="separate"/>
      </w:r>
      <w:r>
        <w:rPr>
          <w:rFonts w:hint="default"/>
        </w:rPr>
        <w:t xml:space="preserve">3.2.1.2. </w:t>
      </w:r>
      <w:r>
        <w:rPr>
          <w:rFonts w:hint="eastAsia"/>
        </w:rPr>
        <w:t>机构变更管理</w:t>
      </w:r>
      <w:r>
        <w:tab/>
      </w:r>
      <w:r>
        <w:fldChar w:fldCharType="begin"/>
      </w:r>
      <w:r>
        <w:instrText xml:space="preserve"> PAGEREF _Toc3218 </w:instrText>
      </w:r>
      <w:r>
        <w:fldChar w:fldCharType="separate"/>
      </w:r>
      <w:r>
        <w:t>20</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_Toc15932 </w:instrText>
      </w:r>
      <w:r>
        <w:rPr>
          <w:rFonts w:eastAsia="黑体"/>
        </w:rPr>
        <w:fldChar w:fldCharType="separate"/>
      </w:r>
      <w:r>
        <w:rPr>
          <w:rFonts w:hint="default"/>
        </w:rPr>
        <w:t xml:space="preserve">3.2.1.3. </w:t>
      </w:r>
      <w:r>
        <w:rPr>
          <w:rFonts w:hint="eastAsia"/>
        </w:rPr>
        <w:t>机构历史查询</w:t>
      </w:r>
      <w:r>
        <w:tab/>
      </w:r>
      <w:r>
        <w:fldChar w:fldCharType="begin"/>
      </w:r>
      <w:r>
        <w:instrText xml:space="preserve"> PAGEREF _Toc15932 </w:instrText>
      </w:r>
      <w:r>
        <w:fldChar w:fldCharType="separate"/>
      </w:r>
      <w:r>
        <w:t>20</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_Toc24096 </w:instrText>
      </w:r>
      <w:r>
        <w:rPr>
          <w:rFonts w:eastAsia="黑体"/>
        </w:rPr>
        <w:fldChar w:fldCharType="separate"/>
      </w:r>
      <w:r>
        <w:rPr>
          <w:rFonts w:hint="default"/>
        </w:rPr>
        <w:t xml:space="preserve">3.2.2. </w:t>
      </w:r>
      <w:r>
        <w:rPr>
          <w:rFonts w:hint="eastAsia"/>
        </w:rPr>
        <w:t>部门管理</w:t>
      </w:r>
      <w:r>
        <w:tab/>
      </w:r>
      <w:r>
        <w:fldChar w:fldCharType="begin"/>
      </w:r>
      <w:r>
        <w:instrText xml:space="preserve"> PAGEREF _Toc24096 </w:instrText>
      </w:r>
      <w:r>
        <w:fldChar w:fldCharType="separate"/>
      </w:r>
      <w:r>
        <w:t>20</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_Toc13183 </w:instrText>
      </w:r>
      <w:r>
        <w:rPr>
          <w:rFonts w:eastAsia="黑体"/>
        </w:rPr>
        <w:fldChar w:fldCharType="separate"/>
      </w:r>
      <w:r>
        <w:rPr>
          <w:rFonts w:hint="default"/>
        </w:rPr>
        <w:t xml:space="preserve">3.2.2.1. </w:t>
      </w:r>
      <w:r>
        <w:rPr>
          <w:rFonts w:hint="eastAsia"/>
        </w:rPr>
        <w:t>部门管理</w:t>
      </w:r>
      <w:r>
        <w:tab/>
      </w:r>
      <w:r>
        <w:fldChar w:fldCharType="begin"/>
      </w:r>
      <w:r>
        <w:instrText xml:space="preserve"> PAGEREF _Toc13183 </w:instrText>
      </w:r>
      <w:r>
        <w:fldChar w:fldCharType="separate"/>
      </w:r>
      <w:r>
        <w:t>20</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_Toc22829 </w:instrText>
      </w:r>
      <w:r>
        <w:rPr>
          <w:rFonts w:eastAsia="黑体"/>
        </w:rPr>
        <w:fldChar w:fldCharType="separate"/>
      </w:r>
      <w:r>
        <w:rPr>
          <w:rFonts w:hint="default"/>
        </w:rPr>
        <w:t xml:space="preserve">3.2.2.2. </w:t>
      </w:r>
      <w:r>
        <w:rPr>
          <w:rFonts w:hint="eastAsia"/>
        </w:rPr>
        <w:t>部门变更管理</w:t>
      </w:r>
      <w:r>
        <w:tab/>
      </w:r>
      <w:r>
        <w:fldChar w:fldCharType="begin"/>
      </w:r>
      <w:r>
        <w:instrText xml:space="preserve"> PAGEREF _Toc22829 </w:instrText>
      </w:r>
      <w:r>
        <w:fldChar w:fldCharType="separate"/>
      </w:r>
      <w:r>
        <w:t>20</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_Toc26612 </w:instrText>
      </w:r>
      <w:r>
        <w:rPr>
          <w:rFonts w:eastAsia="黑体"/>
        </w:rPr>
        <w:fldChar w:fldCharType="separate"/>
      </w:r>
      <w:r>
        <w:rPr>
          <w:rFonts w:hint="default"/>
        </w:rPr>
        <w:t xml:space="preserve">3.2.3. </w:t>
      </w:r>
      <w:r>
        <w:rPr>
          <w:rFonts w:hint="eastAsia"/>
        </w:rPr>
        <w:t>职务管理</w:t>
      </w:r>
      <w:r>
        <w:tab/>
      </w:r>
      <w:r>
        <w:fldChar w:fldCharType="begin"/>
      </w:r>
      <w:r>
        <w:instrText xml:space="preserve"> PAGEREF _Toc26612 </w:instrText>
      </w:r>
      <w:r>
        <w:fldChar w:fldCharType="separate"/>
      </w:r>
      <w:r>
        <w:t>20</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_Toc10397 </w:instrText>
      </w:r>
      <w:r>
        <w:rPr>
          <w:rFonts w:eastAsia="黑体"/>
        </w:rPr>
        <w:fldChar w:fldCharType="separate"/>
      </w:r>
      <w:r>
        <w:rPr>
          <w:rFonts w:hint="default"/>
        </w:rPr>
        <w:t xml:space="preserve">3.2.3.1. </w:t>
      </w:r>
      <w:r>
        <w:rPr>
          <w:rFonts w:hint="eastAsia"/>
        </w:rPr>
        <w:t>职务管理</w:t>
      </w:r>
      <w:r>
        <w:tab/>
      </w:r>
      <w:r>
        <w:fldChar w:fldCharType="begin"/>
      </w:r>
      <w:r>
        <w:instrText xml:space="preserve"> PAGEREF _Toc10397 </w:instrText>
      </w:r>
      <w:r>
        <w:fldChar w:fldCharType="separate"/>
      </w:r>
      <w:r>
        <w:t>20</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_Toc6742 </w:instrText>
      </w:r>
      <w:r>
        <w:rPr>
          <w:rFonts w:eastAsia="黑体"/>
        </w:rPr>
        <w:fldChar w:fldCharType="separate"/>
      </w:r>
      <w:r>
        <w:rPr>
          <w:rFonts w:hint="default"/>
        </w:rPr>
        <w:t xml:space="preserve">3.2.3.2. </w:t>
      </w:r>
      <w:r>
        <w:rPr>
          <w:rFonts w:hint="eastAsia"/>
        </w:rPr>
        <w:t>领导职数管理</w:t>
      </w:r>
      <w:r>
        <w:tab/>
      </w:r>
      <w:r>
        <w:fldChar w:fldCharType="begin"/>
      </w:r>
      <w:r>
        <w:instrText xml:space="preserve"> PAGEREF _Toc6742 </w:instrText>
      </w:r>
      <w:r>
        <w:fldChar w:fldCharType="separate"/>
      </w:r>
      <w:r>
        <w:t>21</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_Toc31231 </w:instrText>
      </w:r>
      <w:r>
        <w:rPr>
          <w:rFonts w:eastAsia="黑体"/>
        </w:rPr>
        <w:fldChar w:fldCharType="separate"/>
      </w:r>
      <w:r>
        <w:rPr>
          <w:rFonts w:hint="default"/>
        </w:rPr>
        <w:t xml:space="preserve">3.2.3.3. </w:t>
      </w:r>
      <w:r>
        <w:rPr>
          <w:rFonts w:hint="eastAsia"/>
        </w:rPr>
        <w:t>领导职数审核</w:t>
      </w:r>
      <w:r>
        <w:tab/>
      </w:r>
      <w:r>
        <w:fldChar w:fldCharType="begin"/>
      </w:r>
      <w:r>
        <w:instrText xml:space="preserve"> PAGEREF _Toc31231 </w:instrText>
      </w:r>
      <w:r>
        <w:fldChar w:fldCharType="separate"/>
      </w:r>
      <w:r>
        <w:t>21</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_Toc3250 </w:instrText>
      </w:r>
      <w:r>
        <w:rPr>
          <w:rFonts w:eastAsia="黑体"/>
        </w:rPr>
        <w:fldChar w:fldCharType="separate"/>
      </w:r>
      <w:r>
        <w:rPr>
          <w:rFonts w:hint="default"/>
        </w:rPr>
        <w:t xml:space="preserve">3.2.3.4. </w:t>
      </w:r>
      <w:r>
        <w:rPr>
          <w:rFonts w:hint="eastAsia"/>
        </w:rPr>
        <w:t>领导职数查询</w:t>
      </w:r>
      <w:r>
        <w:tab/>
      </w:r>
      <w:r>
        <w:fldChar w:fldCharType="begin"/>
      </w:r>
      <w:r>
        <w:instrText xml:space="preserve"> PAGEREF _Toc3250 </w:instrText>
      </w:r>
      <w:r>
        <w:fldChar w:fldCharType="separate"/>
      </w:r>
      <w:r>
        <w:t>21</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_Toc3843 </w:instrText>
      </w:r>
      <w:r>
        <w:rPr>
          <w:rFonts w:eastAsia="黑体"/>
        </w:rPr>
        <w:fldChar w:fldCharType="separate"/>
      </w:r>
      <w:r>
        <w:rPr>
          <w:rFonts w:hint="default"/>
        </w:rPr>
        <w:t xml:space="preserve">3.3. </w:t>
      </w:r>
      <w:r>
        <w:rPr>
          <w:rFonts w:hint="eastAsia"/>
        </w:rPr>
        <w:t>工资福利管理子系统</w:t>
      </w:r>
      <w:r>
        <w:tab/>
      </w:r>
      <w:r>
        <w:fldChar w:fldCharType="begin"/>
      </w:r>
      <w:r>
        <w:instrText xml:space="preserve"> PAGEREF _Toc3843 </w:instrText>
      </w:r>
      <w:r>
        <w:fldChar w:fldCharType="separate"/>
      </w:r>
      <w:r>
        <w:t>21</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_Toc10884 </w:instrText>
      </w:r>
      <w:r>
        <w:rPr>
          <w:rFonts w:eastAsia="黑体"/>
        </w:rPr>
        <w:fldChar w:fldCharType="separate"/>
      </w:r>
      <w:r>
        <w:rPr>
          <w:rFonts w:hint="default"/>
        </w:rPr>
        <w:t xml:space="preserve">3.3.1. </w:t>
      </w:r>
      <w:r>
        <w:rPr>
          <w:rFonts w:hint="eastAsia"/>
        </w:rPr>
        <w:t>工资</w:t>
      </w:r>
      <w:r>
        <w:rPr>
          <w:rFonts w:hint="eastAsia"/>
          <w:lang w:val="en-US" w:eastAsia="zh-CN"/>
        </w:rPr>
        <w:t>管理</w:t>
      </w:r>
      <w:r>
        <w:tab/>
      </w:r>
      <w:r>
        <w:fldChar w:fldCharType="begin"/>
      </w:r>
      <w:r>
        <w:instrText xml:space="preserve"> PAGEREF _Toc10884 </w:instrText>
      </w:r>
      <w:r>
        <w:fldChar w:fldCharType="separate"/>
      </w:r>
      <w:r>
        <w:t>22</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_Toc15248 </w:instrText>
      </w:r>
      <w:r>
        <w:rPr>
          <w:rFonts w:eastAsia="黑体"/>
        </w:rPr>
        <w:fldChar w:fldCharType="separate"/>
      </w:r>
      <w:r>
        <w:rPr>
          <w:rFonts w:hint="default"/>
          <w:lang w:val="en-US" w:eastAsia="zh-CN"/>
        </w:rPr>
        <w:t xml:space="preserve">3.3.1.1. </w:t>
      </w:r>
      <w:r>
        <w:rPr>
          <w:rFonts w:hint="eastAsia"/>
          <w:lang w:val="en-US" w:eastAsia="zh-CN"/>
        </w:rPr>
        <w:t>国家工资管理</w:t>
      </w:r>
      <w:r>
        <w:tab/>
      </w:r>
      <w:r>
        <w:fldChar w:fldCharType="begin"/>
      </w:r>
      <w:r>
        <w:instrText xml:space="preserve"> PAGEREF _Toc15248 </w:instrText>
      </w:r>
      <w:r>
        <w:fldChar w:fldCharType="separate"/>
      </w:r>
      <w:r>
        <w:t>22</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_Toc15601 </w:instrText>
      </w:r>
      <w:r>
        <w:rPr>
          <w:rFonts w:eastAsia="黑体"/>
        </w:rPr>
        <w:fldChar w:fldCharType="separate"/>
      </w:r>
      <w:r>
        <w:rPr>
          <w:rFonts w:hint="default"/>
          <w:lang w:val="en-US" w:eastAsia="zh-CN"/>
        </w:rPr>
        <w:t xml:space="preserve">3.3.1.1.1. </w:t>
      </w:r>
      <w:r>
        <w:rPr>
          <w:rFonts w:hint="eastAsia"/>
          <w:lang w:val="en-US" w:eastAsia="zh-CN"/>
        </w:rPr>
        <w:t>添加国家工资</w:t>
      </w:r>
      <w:r>
        <w:tab/>
      </w:r>
      <w:r>
        <w:fldChar w:fldCharType="begin"/>
      </w:r>
      <w:r>
        <w:instrText xml:space="preserve"> PAGEREF _Toc15601 </w:instrText>
      </w:r>
      <w:r>
        <w:fldChar w:fldCharType="separate"/>
      </w:r>
      <w:r>
        <w:t>22</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_Toc15789 </w:instrText>
      </w:r>
      <w:r>
        <w:rPr>
          <w:rFonts w:eastAsia="黑体"/>
        </w:rPr>
        <w:fldChar w:fldCharType="separate"/>
      </w:r>
      <w:r>
        <w:rPr>
          <w:rFonts w:hint="default"/>
          <w:lang w:val="en-US" w:eastAsia="zh-CN"/>
        </w:rPr>
        <w:t xml:space="preserve">3.3.1.1.2. </w:t>
      </w:r>
      <w:r>
        <w:rPr>
          <w:rFonts w:hint="eastAsia"/>
          <w:lang w:val="en-US" w:eastAsia="zh-CN"/>
        </w:rPr>
        <w:t>改动国家工资</w:t>
      </w:r>
      <w:r>
        <w:tab/>
      </w:r>
      <w:r>
        <w:fldChar w:fldCharType="begin"/>
      </w:r>
      <w:r>
        <w:instrText xml:space="preserve"> PAGEREF _Toc15789 </w:instrText>
      </w:r>
      <w:r>
        <w:fldChar w:fldCharType="separate"/>
      </w:r>
      <w:r>
        <w:t>23</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_Toc1423 </w:instrText>
      </w:r>
      <w:r>
        <w:rPr>
          <w:rFonts w:eastAsia="黑体"/>
        </w:rPr>
        <w:fldChar w:fldCharType="separate"/>
      </w:r>
      <w:r>
        <w:rPr>
          <w:rFonts w:hint="default"/>
          <w:lang w:val="en-US" w:eastAsia="zh-CN"/>
        </w:rPr>
        <w:t xml:space="preserve">3.3.1.2. </w:t>
      </w:r>
      <w:r>
        <w:rPr>
          <w:rFonts w:hint="eastAsia"/>
          <w:lang w:val="en-US" w:eastAsia="zh-CN"/>
        </w:rPr>
        <w:t>院内津贴管理</w:t>
      </w:r>
      <w:r>
        <w:tab/>
      </w:r>
      <w:r>
        <w:fldChar w:fldCharType="begin"/>
      </w:r>
      <w:r>
        <w:instrText xml:space="preserve"> PAGEREF _Toc1423 </w:instrText>
      </w:r>
      <w:r>
        <w:fldChar w:fldCharType="separate"/>
      </w:r>
      <w:r>
        <w:t>23</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_Toc1435 </w:instrText>
      </w:r>
      <w:r>
        <w:rPr>
          <w:rFonts w:eastAsia="黑体"/>
        </w:rPr>
        <w:fldChar w:fldCharType="separate"/>
      </w:r>
      <w:r>
        <w:rPr>
          <w:rFonts w:hint="default"/>
          <w:lang w:val="en-US" w:eastAsia="zh-CN"/>
        </w:rPr>
        <w:t xml:space="preserve">3.3.1.2.1. </w:t>
      </w:r>
      <w:r>
        <w:rPr>
          <w:rFonts w:hint="eastAsia"/>
          <w:lang w:val="en-US" w:eastAsia="zh-CN"/>
        </w:rPr>
        <w:t>添加院内津贴</w:t>
      </w:r>
      <w:r>
        <w:tab/>
      </w:r>
      <w:r>
        <w:fldChar w:fldCharType="begin"/>
      </w:r>
      <w:r>
        <w:instrText xml:space="preserve"> PAGEREF _Toc1435 </w:instrText>
      </w:r>
      <w:r>
        <w:fldChar w:fldCharType="separate"/>
      </w:r>
      <w:r>
        <w:t>23</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_Toc7312 </w:instrText>
      </w:r>
      <w:r>
        <w:rPr>
          <w:rFonts w:eastAsia="黑体"/>
        </w:rPr>
        <w:fldChar w:fldCharType="separate"/>
      </w:r>
      <w:r>
        <w:rPr>
          <w:rFonts w:hint="default"/>
          <w:lang w:val="en-US" w:eastAsia="zh-CN"/>
        </w:rPr>
        <w:t xml:space="preserve">3.3.1.2.2. </w:t>
      </w:r>
      <w:r>
        <w:rPr>
          <w:rFonts w:hint="eastAsia"/>
          <w:lang w:val="en-US" w:eastAsia="zh-CN"/>
        </w:rPr>
        <w:t>院内津贴改动</w:t>
      </w:r>
      <w:r>
        <w:tab/>
      </w:r>
      <w:r>
        <w:fldChar w:fldCharType="begin"/>
      </w:r>
      <w:r>
        <w:instrText xml:space="preserve"> PAGEREF _Toc7312 </w:instrText>
      </w:r>
      <w:r>
        <w:fldChar w:fldCharType="separate"/>
      </w:r>
      <w:r>
        <w:t>24</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_Toc30673 </w:instrText>
      </w:r>
      <w:r>
        <w:rPr>
          <w:rFonts w:eastAsia="黑体"/>
        </w:rPr>
        <w:fldChar w:fldCharType="separate"/>
      </w:r>
      <w:r>
        <w:rPr>
          <w:rFonts w:hint="default"/>
          <w:lang w:val="en-US" w:eastAsia="zh-CN"/>
        </w:rPr>
        <w:t xml:space="preserve">3.3.1.3. </w:t>
      </w:r>
      <w:r>
        <w:rPr>
          <w:rFonts w:hint="eastAsia"/>
          <w:lang w:val="en-US" w:eastAsia="zh-CN"/>
        </w:rPr>
        <w:t>临时性津贴管理</w:t>
      </w:r>
      <w:r>
        <w:tab/>
      </w:r>
      <w:r>
        <w:fldChar w:fldCharType="begin"/>
      </w:r>
      <w:r>
        <w:instrText xml:space="preserve"> PAGEREF _Toc30673 </w:instrText>
      </w:r>
      <w:r>
        <w:fldChar w:fldCharType="separate"/>
      </w:r>
      <w:r>
        <w:t>24</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_Toc5471 </w:instrText>
      </w:r>
      <w:r>
        <w:rPr>
          <w:rFonts w:eastAsia="黑体"/>
        </w:rPr>
        <w:fldChar w:fldCharType="separate"/>
      </w:r>
      <w:r>
        <w:rPr>
          <w:rFonts w:hint="default"/>
          <w:lang w:val="en-US" w:eastAsia="zh-CN"/>
        </w:rPr>
        <w:t xml:space="preserve">3.3.1.3.1. </w:t>
      </w:r>
      <w:r>
        <w:rPr>
          <w:rFonts w:hint="eastAsia"/>
          <w:lang w:val="en-US" w:eastAsia="zh-CN"/>
        </w:rPr>
        <w:t>添加临时性津贴</w:t>
      </w:r>
      <w:r>
        <w:tab/>
      </w:r>
      <w:r>
        <w:fldChar w:fldCharType="begin"/>
      </w:r>
      <w:r>
        <w:instrText xml:space="preserve"> PAGEREF _Toc5471 </w:instrText>
      </w:r>
      <w:r>
        <w:fldChar w:fldCharType="separate"/>
      </w:r>
      <w:r>
        <w:t>24</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_Toc16308 </w:instrText>
      </w:r>
      <w:r>
        <w:rPr>
          <w:rFonts w:eastAsia="黑体"/>
        </w:rPr>
        <w:fldChar w:fldCharType="separate"/>
      </w:r>
      <w:r>
        <w:rPr>
          <w:rFonts w:hint="default"/>
        </w:rPr>
        <w:t xml:space="preserve">3.3.2. </w:t>
      </w:r>
      <w:r>
        <w:rPr>
          <w:rFonts w:hint="eastAsia"/>
        </w:rPr>
        <w:t>建账</w:t>
      </w:r>
      <w:r>
        <w:tab/>
      </w:r>
      <w:r>
        <w:fldChar w:fldCharType="begin"/>
      </w:r>
      <w:r>
        <w:instrText xml:space="preserve"> PAGEREF _Toc16308 </w:instrText>
      </w:r>
      <w:r>
        <w:fldChar w:fldCharType="separate"/>
      </w:r>
      <w:r>
        <w:t>25</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_Toc17633 </w:instrText>
      </w:r>
      <w:r>
        <w:rPr>
          <w:rFonts w:eastAsia="黑体"/>
        </w:rPr>
        <w:fldChar w:fldCharType="separate"/>
      </w:r>
      <w:r>
        <w:rPr>
          <w:rFonts w:hint="default"/>
        </w:rPr>
        <w:t xml:space="preserve">3.3.2.1. </w:t>
      </w:r>
      <w:r>
        <w:rPr>
          <w:rFonts w:hint="eastAsia"/>
          <w:lang w:val="en-US" w:eastAsia="zh-CN"/>
        </w:rPr>
        <w:t>设置</w:t>
      </w:r>
      <w:r>
        <w:rPr>
          <w:rFonts w:hint="eastAsia"/>
        </w:rPr>
        <w:t>工资类别个数、币种</w:t>
      </w:r>
      <w:r>
        <w:tab/>
      </w:r>
      <w:r>
        <w:fldChar w:fldCharType="begin"/>
      </w:r>
      <w:r>
        <w:instrText xml:space="preserve"> PAGEREF _Toc17633 </w:instrText>
      </w:r>
      <w:r>
        <w:fldChar w:fldCharType="separate"/>
      </w:r>
      <w:r>
        <w:t>25</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_Toc16714 </w:instrText>
      </w:r>
      <w:r>
        <w:rPr>
          <w:rFonts w:eastAsia="黑体"/>
        </w:rPr>
        <w:fldChar w:fldCharType="separate"/>
      </w:r>
      <w:r>
        <w:rPr>
          <w:rFonts w:hint="default"/>
          <w:lang w:val="en-US" w:eastAsia="zh-CN"/>
        </w:rPr>
        <w:t xml:space="preserve">3.3.2.2. </w:t>
      </w:r>
      <w:r>
        <w:rPr>
          <w:rFonts w:hint="eastAsia"/>
          <w:lang w:val="en-US" w:eastAsia="zh-CN"/>
        </w:rPr>
        <w:t>设置个人所得税</w:t>
      </w:r>
      <w:r>
        <w:tab/>
      </w:r>
      <w:r>
        <w:fldChar w:fldCharType="begin"/>
      </w:r>
      <w:r>
        <w:instrText xml:space="preserve"> PAGEREF _Toc16714 </w:instrText>
      </w:r>
      <w:r>
        <w:fldChar w:fldCharType="separate"/>
      </w:r>
      <w:r>
        <w:t>25</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_Toc7926 </w:instrText>
      </w:r>
      <w:r>
        <w:rPr>
          <w:rFonts w:eastAsia="黑体"/>
        </w:rPr>
        <w:fldChar w:fldCharType="separate"/>
      </w:r>
      <w:r>
        <w:rPr>
          <w:rFonts w:hint="default"/>
          <w:lang w:val="en-US" w:eastAsia="zh-CN"/>
        </w:rPr>
        <w:t xml:space="preserve">3.3.2.3. </w:t>
      </w:r>
      <w:r>
        <w:rPr>
          <w:rFonts w:hint="eastAsia"/>
          <w:lang w:val="en-US" w:eastAsia="zh-CN"/>
        </w:rPr>
        <w:t>设置扣零处理</w:t>
      </w:r>
      <w:r>
        <w:tab/>
      </w:r>
      <w:r>
        <w:fldChar w:fldCharType="begin"/>
      </w:r>
      <w:r>
        <w:instrText xml:space="preserve"> PAGEREF _Toc7926 </w:instrText>
      </w:r>
      <w:r>
        <w:fldChar w:fldCharType="separate"/>
      </w:r>
      <w:r>
        <w:t>25</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_Toc26926 </w:instrText>
      </w:r>
      <w:r>
        <w:rPr>
          <w:rFonts w:eastAsia="黑体"/>
        </w:rPr>
        <w:fldChar w:fldCharType="separate"/>
      </w:r>
      <w:r>
        <w:rPr>
          <w:rFonts w:hint="default"/>
          <w:lang w:val="en-US" w:eastAsia="zh-CN"/>
        </w:rPr>
        <w:t xml:space="preserve">3.3.2.4. </w:t>
      </w:r>
      <w:r>
        <w:rPr>
          <w:rFonts w:hint="eastAsia"/>
          <w:lang w:val="en-US" w:eastAsia="zh-CN"/>
        </w:rPr>
        <w:t>设置工资类别</w:t>
      </w:r>
      <w:r>
        <w:tab/>
      </w:r>
      <w:r>
        <w:fldChar w:fldCharType="begin"/>
      </w:r>
      <w:r>
        <w:instrText xml:space="preserve"> PAGEREF _Toc26926 </w:instrText>
      </w:r>
      <w:r>
        <w:fldChar w:fldCharType="separate"/>
      </w:r>
      <w:r>
        <w:t>25</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_Toc3325 </w:instrText>
      </w:r>
      <w:r>
        <w:rPr>
          <w:rFonts w:eastAsia="黑体"/>
        </w:rPr>
        <w:fldChar w:fldCharType="separate"/>
      </w:r>
      <w:r>
        <w:rPr>
          <w:rFonts w:hint="default"/>
        </w:rPr>
        <w:t xml:space="preserve">3.3.3. </w:t>
      </w:r>
      <w:r>
        <w:rPr>
          <w:rFonts w:hint="eastAsia"/>
        </w:rPr>
        <w:t>工资变动</w:t>
      </w:r>
      <w:r>
        <w:tab/>
      </w:r>
      <w:r>
        <w:fldChar w:fldCharType="begin"/>
      </w:r>
      <w:r>
        <w:instrText xml:space="preserve"> PAGEREF _Toc3325 </w:instrText>
      </w:r>
      <w:r>
        <w:fldChar w:fldCharType="separate"/>
      </w:r>
      <w:r>
        <w:t>25</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_Toc21914 </w:instrText>
      </w:r>
      <w:r>
        <w:rPr>
          <w:rFonts w:eastAsia="黑体"/>
        </w:rPr>
        <w:fldChar w:fldCharType="separate"/>
      </w:r>
      <w:r>
        <w:rPr>
          <w:rFonts w:hint="default"/>
        </w:rPr>
        <w:t xml:space="preserve">3.3.3.1. </w:t>
      </w:r>
      <w:r>
        <w:rPr>
          <w:rFonts w:hint="eastAsia"/>
        </w:rPr>
        <w:t>工资项目</w:t>
      </w:r>
      <w:r>
        <w:rPr>
          <w:rFonts w:hint="eastAsia"/>
          <w:lang w:val="en-US" w:eastAsia="zh-CN"/>
        </w:rPr>
        <w:t>管理</w:t>
      </w:r>
      <w:r>
        <w:tab/>
      </w:r>
      <w:r>
        <w:fldChar w:fldCharType="begin"/>
      </w:r>
      <w:r>
        <w:instrText xml:space="preserve"> PAGEREF _Toc21914 </w:instrText>
      </w:r>
      <w:r>
        <w:fldChar w:fldCharType="separate"/>
      </w:r>
      <w:r>
        <w:t>25</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_Toc27995 </w:instrText>
      </w:r>
      <w:r>
        <w:rPr>
          <w:rFonts w:eastAsia="黑体"/>
        </w:rPr>
        <w:fldChar w:fldCharType="separate"/>
      </w:r>
      <w:r>
        <w:rPr>
          <w:rFonts w:hint="default"/>
        </w:rPr>
        <w:t xml:space="preserve">3.3.3.2. </w:t>
      </w:r>
      <w:r>
        <w:rPr>
          <w:rFonts w:hint="eastAsia"/>
        </w:rPr>
        <w:t>设置计算公式</w:t>
      </w:r>
      <w:r>
        <w:tab/>
      </w:r>
      <w:r>
        <w:fldChar w:fldCharType="begin"/>
      </w:r>
      <w:r>
        <w:instrText xml:space="preserve"> PAGEREF _Toc27995 </w:instrText>
      </w:r>
      <w:r>
        <w:fldChar w:fldCharType="separate"/>
      </w:r>
      <w:r>
        <w:t>25</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_Toc26684 </w:instrText>
      </w:r>
      <w:r>
        <w:rPr>
          <w:rFonts w:eastAsia="黑体"/>
        </w:rPr>
        <w:fldChar w:fldCharType="separate"/>
      </w:r>
      <w:r>
        <w:rPr>
          <w:rFonts w:hint="default"/>
        </w:rPr>
        <w:t xml:space="preserve">3.3.3.3. </w:t>
      </w:r>
      <w:r>
        <w:rPr>
          <w:rFonts w:hint="eastAsia"/>
        </w:rPr>
        <w:t>工资项目过滤</w:t>
      </w:r>
      <w:r>
        <w:tab/>
      </w:r>
      <w:r>
        <w:fldChar w:fldCharType="begin"/>
      </w:r>
      <w:r>
        <w:instrText xml:space="preserve"> PAGEREF _Toc26684 </w:instrText>
      </w:r>
      <w:r>
        <w:fldChar w:fldCharType="separate"/>
      </w:r>
      <w:r>
        <w:t>25</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_Toc11354 </w:instrText>
      </w:r>
      <w:r>
        <w:rPr>
          <w:rFonts w:eastAsia="黑体"/>
        </w:rPr>
        <w:fldChar w:fldCharType="separate"/>
      </w:r>
      <w:r>
        <w:rPr>
          <w:rFonts w:hint="default"/>
        </w:rPr>
        <w:t xml:space="preserve">3.3.4. </w:t>
      </w:r>
      <w:r>
        <w:rPr>
          <w:rFonts w:hint="eastAsia"/>
        </w:rPr>
        <w:t>个人所得税的计算和申报</w:t>
      </w:r>
      <w:r>
        <w:tab/>
      </w:r>
      <w:r>
        <w:fldChar w:fldCharType="begin"/>
      </w:r>
      <w:r>
        <w:instrText xml:space="preserve"> PAGEREF _Toc11354 </w:instrText>
      </w:r>
      <w:r>
        <w:fldChar w:fldCharType="separate"/>
      </w:r>
      <w:r>
        <w:t>26</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_Toc4143 </w:instrText>
      </w:r>
      <w:r>
        <w:rPr>
          <w:rFonts w:eastAsia="黑体"/>
        </w:rPr>
        <w:fldChar w:fldCharType="separate"/>
      </w:r>
      <w:r>
        <w:rPr>
          <w:rFonts w:hint="default"/>
        </w:rPr>
        <w:t xml:space="preserve">3.3.4.1. </w:t>
      </w:r>
      <w:r>
        <w:rPr>
          <w:rFonts w:hint="eastAsia"/>
        </w:rPr>
        <w:t>设置申报表</w:t>
      </w:r>
      <w:r>
        <w:tab/>
      </w:r>
      <w:r>
        <w:fldChar w:fldCharType="begin"/>
      </w:r>
      <w:r>
        <w:instrText xml:space="preserve"> PAGEREF _Toc4143 </w:instrText>
      </w:r>
      <w:r>
        <w:fldChar w:fldCharType="separate"/>
      </w:r>
      <w:r>
        <w:t>26</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_Toc10455 </w:instrText>
      </w:r>
      <w:r>
        <w:rPr>
          <w:rFonts w:eastAsia="黑体"/>
        </w:rPr>
        <w:fldChar w:fldCharType="separate"/>
      </w:r>
      <w:r>
        <w:rPr>
          <w:rFonts w:hint="default"/>
        </w:rPr>
        <w:t xml:space="preserve">3.3.4.2. </w:t>
      </w:r>
      <w:r>
        <w:rPr>
          <w:rFonts w:hint="eastAsia"/>
        </w:rPr>
        <w:t>设置个人所得税税率表</w:t>
      </w:r>
      <w:r>
        <w:tab/>
      </w:r>
      <w:r>
        <w:fldChar w:fldCharType="begin"/>
      </w:r>
      <w:r>
        <w:instrText xml:space="preserve"> PAGEREF _Toc10455 </w:instrText>
      </w:r>
      <w:r>
        <w:fldChar w:fldCharType="separate"/>
      </w:r>
      <w:r>
        <w:t>26</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_Toc21590 </w:instrText>
      </w:r>
      <w:r>
        <w:rPr>
          <w:rFonts w:eastAsia="黑体"/>
        </w:rPr>
        <w:fldChar w:fldCharType="separate"/>
      </w:r>
      <w:r>
        <w:rPr>
          <w:rFonts w:hint="default"/>
        </w:rPr>
        <w:t xml:space="preserve">3.3.5. </w:t>
      </w:r>
      <w:r>
        <w:rPr>
          <w:rFonts w:hint="eastAsia"/>
        </w:rPr>
        <w:t>工资分钱清单</w:t>
      </w:r>
      <w:r>
        <w:rPr>
          <w:rFonts w:hint="eastAsia"/>
          <w:lang w:val="en-US" w:eastAsia="zh-CN"/>
        </w:rPr>
        <w:t>管理</w:t>
      </w:r>
      <w:r>
        <w:tab/>
      </w:r>
      <w:r>
        <w:fldChar w:fldCharType="begin"/>
      </w:r>
      <w:r>
        <w:instrText xml:space="preserve"> PAGEREF _Toc21590 </w:instrText>
      </w:r>
      <w:r>
        <w:fldChar w:fldCharType="separate"/>
      </w:r>
      <w:r>
        <w:t>26</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_Toc27551 </w:instrText>
      </w:r>
      <w:r>
        <w:rPr>
          <w:rFonts w:eastAsia="黑体"/>
        </w:rPr>
        <w:fldChar w:fldCharType="separate"/>
      </w:r>
      <w:r>
        <w:rPr>
          <w:rFonts w:hint="default"/>
          <w:lang w:val="en-US" w:eastAsia="zh-CN"/>
        </w:rPr>
        <w:t xml:space="preserve">3.3.5.1. </w:t>
      </w:r>
      <w:r>
        <w:rPr>
          <w:rFonts w:hint="eastAsia"/>
          <w:lang w:val="en-US" w:eastAsia="zh-CN"/>
        </w:rPr>
        <w:t>部门分钱清单管理</w:t>
      </w:r>
      <w:r>
        <w:tab/>
      </w:r>
      <w:r>
        <w:fldChar w:fldCharType="begin"/>
      </w:r>
      <w:r>
        <w:instrText xml:space="preserve"> PAGEREF _Toc27551 </w:instrText>
      </w:r>
      <w:r>
        <w:fldChar w:fldCharType="separate"/>
      </w:r>
      <w:r>
        <w:t>26</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_Toc10725 </w:instrText>
      </w:r>
      <w:r>
        <w:rPr>
          <w:rFonts w:eastAsia="黑体"/>
        </w:rPr>
        <w:fldChar w:fldCharType="separate"/>
      </w:r>
      <w:r>
        <w:rPr>
          <w:rFonts w:hint="default"/>
          <w:lang w:val="en-US" w:eastAsia="zh-CN"/>
        </w:rPr>
        <w:t xml:space="preserve">3.3.5.2. </w:t>
      </w:r>
      <w:r>
        <w:rPr>
          <w:rFonts w:hint="eastAsia"/>
          <w:lang w:val="en-US" w:eastAsia="zh-CN"/>
        </w:rPr>
        <w:t>人员分钱清单管理</w:t>
      </w:r>
      <w:r>
        <w:tab/>
      </w:r>
      <w:r>
        <w:fldChar w:fldCharType="begin"/>
      </w:r>
      <w:r>
        <w:instrText xml:space="preserve"> PAGEREF _Toc10725 </w:instrText>
      </w:r>
      <w:r>
        <w:fldChar w:fldCharType="separate"/>
      </w:r>
      <w:r>
        <w:t>26</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_Toc11876 </w:instrText>
      </w:r>
      <w:r>
        <w:rPr>
          <w:rFonts w:eastAsia="黑体"/>
        </w:rPr>
        <w:fldChar w:fldCharType="separate"/>
      </w:r>
      <w:r>
        <w:rPr>
          <w:rFonts w:hint="default"/>
          <w:lang w:val="en-US" w:eastAsia="zh-CN"/>
        </w:rPr>
        <w:t xml:space="preserve">3.3.5.3. </w:t>
      </w:r>
      <w:r>
        <w:rPr>
          <w:rFonts w:hint="eastAsia"/>
          <w:lang w:val="en-US" w:eastAsia="zh-CN"/>
        </w:rPr>
        <w:t>工资发放取款单管理</w:t>
      </w:r>
      <w:r>
        <w:tab/>
      </w:r>
      <w:r>
        <w:fldChar w:fldCharType="begin"/>
      </w:r>
      <w:r>
        <w:instrText xml:space="preserve"> PAGEREF _Toc11876 </w:instrText>
      </w:r>
      <w:r>
        <w:fldChar w:fldCharType="separate"/>
      </w:r>
      <w:r>
        <w:t>26</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_Toc16351 </w:instrText>
      </w:r>
      <w:r>
        <w:rPr>
          <w:rFonts w:eastAsia="黑体"/>
        </w:rPr>
        <w:fldChar w:fldCharType="separate"/>
      </w:r>
      <w:r>
        <w:rPr>
          <w:rFonts w:hint="default"/>
        </w:rPr>
        <w:t xml:space="preserve">3.3.6. </w:t>
      </w:r>
      <w:r>
        <w:rPr>
          <w:rFonts w:hint="eastAsia"/>
        </w:rPr>
        <w:t>银行代发</w:t>
      </w:r>
      <w:r>
        <w:tab/>
      </w:r>
      <w:r>
        <w:fldChar w:fldCharType="begin"/>
      </w:r>
      <w:r>
        <w:instrText xml:space="preserve"> PAGEREF _Toc16351 </w:instrText>
      </w:r>
      <w:r>
        <w:fldChar w:fldCharType="separate"/>
      </w:r>
      <w:r>
        <w:t>26</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_Toc22454 </w:instrText>
      </w:r>
      <w:r>
        <w:rPr>
          <w:rFonts w:eastAsia="黑体"/>
        </w:rPr>
        <w:fldChar w:fldCharType="separate"/>
      </w:r>
      <w:r>
        <w:rPr>
          <w:rFonts w:hint="default"/>
        </w:rPr>
        <w:t xml:space="preserve">3.3.7. </w:t>
      </w:r>
      <w:r>
        <w:rPr>
          <w:rFonts w:hint="eastAsia"/>
        </w:rPr>
        <w:t>月末处理</w:t>
      </w:r>
      <w:r>
        <w:tab/>
      </w:r>
      <w:r>
        <w:fldChar w:fldCharType="begin"/>
      </w:r>
      <w:r>
        <w:instrText xml:space="preserve"> PAGEREF _Toc22454 </w:instrText>
      </w:r>
      <w:r>
        <w:fldChar w:fldCharType="separate"/>
      </w:r>
      <w:r>
        <w:t>26</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_Toc28621 </w:instrText>
      </w:r>
      <w:r>
        <w:rPr>
          <w:rFonts w:eastAsia="黑体"/>
        </w:rPr>
        <w:fldChar w:fldCharType="separate"/>
      </w:r>
      <w:r>
        <w:rPr>
          <w:rFonts w:hint="default"/>
        </w:rPr>
        <w:t xml:space="preserve">3.3.7.1. </w:t>
      </w:r>
      <w:r>
        <w:rPr>
          <w:rFonts w:hint="eastAsia"/>
        </w:rPr>
        <w:t>月末结转</w:t>
      </w:r>
      <w:r>
        <w:tab/>
      </w:r>
      <w:r>
        <w:fldChar w:fldCharType="begin"/>
      </w:r>
      <w:r>
        <w:instrText xml:space="preserve"> PAGEREF _Toc28621 </w:instrText>
      </w:r>
      <w:r>
        <w:fldChar w:fldCharType="separate"/>
      </w:r>
      <w:r>
        <w:t>27</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_Toc31587 </w:instrText>
      </w:r>
      <w:r>
        <w:rPr>
          <w:rFonts w:eastAsia="黑体"/>
        </w:rPr>
        <w:fldChar w:fldCharType="separate"/>
      </w:r>
      <w:r>
        <w:rPr>
          <w:rFonts w:hint="default"/>
        </w:rPr>
        <w:t xml:space="preserve">3.3.7.2. </w:t>
      </w:r>
      <w:r>
        <w:rPr>
          <w:rFonts w:hint="eastAsia"/>
        </w:rPr>
        <w:t>反结账</w:t>
      </w:r>
      <w:r>
        <w:tab/>
      </w:r>
      <w:r>
        <w:fldChar w:fldCharType="begin"/>
      </w:r>
      <w:r>
        <w:instrText xml:space="preserve"> PAGEREF _Toc31587 </w:instrText>
      </w:r>
      <w:r>
        <w:fldChar w:fldCharType="separate"/>
      </w:r>
      <w:r>
        <w:t>27</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_Toc17668 </w:instrText>
      </w:r>
      <w:r>
        <w:rPr>
          <w:rFonts w:eastAsia="黑体"/>
        </w:rPr>
        <w:fldChar w:fldCharType="separate"/>
      </w:r>
      <w:r>
        <w:rPr>
          <w:rFonts w:hint="default"/>
        </w:rPr>
        <w:t xml:space="preserve">3.3.7.3. </w:t>
      </w:r>
      <w:r>
        <w:rPr>
          <w:rFonts w:hint="eastAsia"/>
        </w:rPr>
        <w:t>结转上年数据</w:t>
      </w:r>
      <w:r>
        <w:tab/>
      </w:r>
      <w:r>
        <w:fldChar w:fldCharType="begin"/>
      </w:r>
      <w:r>
        <w:instrText xml:space="preserve"> PAGEREF _Toc17668 </w:instrText>
      </w:r>
      <w:r>
        <w:fldChar w:fldCharType="separate"/>
      </w:r>
      <w:r>
        <w:t>27</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_Toc11043 </w:instrText>
      </w:r>
      <w:r>
        <w:rPr>
          <w:rFonts w:eastAsia="黑体"/>
        </w:rPr>
        <w:fldChar w:fldCharType="separate"/>
      </w:r>
      <w:r>
        <w:rPr>
          <w:rFonts w:hint="default"/>
        </w:rPr>
        <w:t xml:space="preserve">3.3.8. </w:t>
      </w:r>
      <w:r>
        <w:rPr>
          <w:rFonts w:hint="eastAsia"/>
        </w:rPr>
        <w:t>工资信息查询</w:t>
      </w:r>
      <w:r>
        <w:tab/>
      </w:r>
      <w:r>
        <w:fldChar w:fldCharType="begin"/>
      </w:r>
      <w:r>
        <w:instrText xml:space="preserve"> PAGEREF _Toc11043 </w:instrText>
      </w:r>
      <w:r>
        <w:fldChar w:fldCharType="separate"/>
      </w:r>
      <w:r>
        <w:t>27</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_Toc22317 </w:instrText>
      </w:r>
      <w:r>
        <w:rPr>
          <w:rFonts w:eastAsia="黑体"/>
        </w:rPr>
        <w:fldChar w:fldCharType="separate"/>
      </w:r>
      <w:r>
        <w:rPr>
          <w:rFonts w:hint="default"/>
        </w:rPr>
        <w:t xml:space="preserve">3.4. </w:t>
      </w:r>
      <w:r>
        <w:rPr>
          <w:rFonts w:hint="eastAsia"/>
        </w:rPr>
        <w:t>公开招聘子系统</w:t>
      </w:r>
      <w:r>
        <w:tab/>
      </w:r>
      <w:r>
        <w:fldChar w:fldCharType="begin"/>
      </w:r>
      <w:r>
        <w:instrText xml:space="preserve"> PAGEREF _Toc22317 </w:instrText>
      </w:r>
      <w:r>
        <w:fldChar w:fldCharType="separate"/>
      </w:r>
      <w:r>
        <w:t>28</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_Toc397 </w:instrText>
      </w:r>
      <w:r>
        <w:rPr>
          <w:rFonts w:eastAsia="黑体"/>
        </w:rPr>
        <w:fldChar w:fldCharType="separate"/>
      </w:r>
      <w:r>
        <w:rPr>
          <w:rFonts w:hint="default"/>
        </w:rPr>
        <w:t xml:space="preserve">3.4.1. </w:t>
      </w:r>
      <w:r>
        <w:rPr>
          <w:rFonts w:hint="eastAsia"/>
        </w:rPr>
        <w:t>发布招聘信息</w:t>
      </w:r>
      <w:r>
        <w:tab/>
      </w:r>
      <w:r>
        <w:fldChar w:fldCharType="begin"/>
      </w:r>
      <w:r>
        <w:instrText xml:space="preserve"> PAGEREF _Toc397 </w:instrText>
      </w:r>
      <w:r>
        <w:fldChar w:fldCharType="separate"/>
      </w:r>
      <w:r>
        <w:t>29</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_Toc23015 </w:instrText>
      </w:r>
      <w:r>
        <w:rPr>
          <w:rFonts w:eastAsia="黑体"/>
        </w:rPr>
        <w:fldChar w:fldCharType="separate"/>
      </w:r>
      <w:r>
        <w:rPr>
          <w:rFonts w:hint="eastAsia" w:asciiTheme="minorEastAsia" w:hAnsiTheme="minorEastAsia" w:eastAsiaTheme="minorEastAsia" w:cstheme="minorBidi"/>
          <w:bCs w:val="0"/>
          <w:kern w:val="2"/>
          <w:szCs w:val="24"/>
          <w:lang w:val="en-US" w:eastAsia="zh-CN" w:bidi="ar-SA"/>
        </w:rPr>
        <w:t>公开招聘流程</w:t>
      </w:r>
      <w:r>
        <w:tab/>
      </w:r>
      <w:r>
        <w:fldChar w:fldCharType="begin"/>
      </w:r>
      <w:r>
        <w:instrText xml:space="preserve"> PAGEREF _Toc23015 </w:instrText>
      </w:r>
      <w:r>
        <w:fldChar w:fldCharType="separate"/>
      </w:r>
      <w:r>
        <w:t>29</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_Toc24981 </w:instrText>
      </w:r>
      <w:r>
        <w:rPr>
          <w:rFonts w:eastAsia="黑体"/>
        </w:rPr>
        <w:fldChar w:fldCharType="separate"/>
      </w:r>
      <w:r>
        <w:rPr>
          <w:rFonts w:hint="default"/>
        </w:rPr>
        <w:t xml:space="preserve">3.4.2. </w:t>
      </w:r>
      <w:r>
        <w:rPr>
          <w:rFonts w:hint="eastAsia"/>
        </w:rPr>
        <w:t>公示信息</w:t>
      </w:r>
      <w:r>
        <w:rPr>
          <w:rFonts w:hint="eastAsia"/>
          <w:lang w:val="en-US" w:eastAsia="zh-CN"/>
        </w:rPr>
        <w:t>管理</w:t>
      </w:r>
      <w:r>
        <w:tab/>
      </w:r>
      <w:r>
        <w:fldChar w:fldCharType="begin"/>
      </w:r>
      <w:r>
        <w:instrText xml:space="preserve"> PAGEREF _Toc24981 </w:instrText>
      </w:r>
      <w:r>
        <w:fldChar w:fldCharType="separate"/>
      </w:r>
      <w:r>
        <w:t>30</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_Toc4807 </w:instrText>
      </w:r>
      <w:r>
        <w:rPr>
          <w:rFonts w:eastAsia="黑体"/>
        </w:rPr>
        <w:fldChar w:fldCharType="separate"/>
      </w:r>
      <w:r>
        <w:rPr>
          <w:rFonts w:hint="default"/>
        </w:rPr>
        <w:t xml:space="preserve">3.4.3. </w:t>
      </w:r>
      <w:r>
        <w:rPr>
          <w:rFonts w:hint="eastAsia"/>
        </w:rPr>
        <w:t>招聘需求</w:t>
      </w:r>
      <w:r>
        <w:rPr>
          <w:rFonts w:hint="eastAsia"/>
          <w:lang w:val="en-US" w:eastAsia="zh-CN"/>
        </w:rPr>
        <w:t>管理</w:t>
      </w:r>
      <w:r>
        <w:tab/>
      </w:r>
      <w:r>
        <w:fldChar w:fldCharType="begin"/>
      </w:r>
      <w:r>
        <w:instrText xml:space="preserve"> PAGEREF _Toc4807 </w:instrText>
      </w:r>
      <w:r>
        <w:fldChar w:fldCharType="separate"/>
      </w:r>
      <w:r>
        <w:t>30</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_Toc30508 </w:instrText>
      </w:r>
      <w:r>
        <w:rPr>
          <w:rFonts w:eastAsia="黑体"/>
        </w:rPr>
        <w:fldChar w:fldCharType="separate"/>
      </w:r>
      <w:r>
        <w:rPr>
          <w:rFonts w:hint="default"/>
        </w:rPr>
        <w:t xml:space="preserve">3.4.4. </w:t>
      </w:r>
      <w:r>
        <w:rPr>
          <w:rFonts w:hint="eastAsia"/>
          <w:lang w:val="en-US" w:eastAsia="zh-CN"/>
        </w:rPr>
        <w:t>招聘</w:t>
      </w:r>
      <w:r>
        <w:rPr>
          <w:rFonts w:hint="eastAsia"/>
        </w:rPr>
        <w:t>简历管理</w:t>
      </w:r>
      <w:r>
        <w:tab/>
      </w:r>
      <w:r>
        <w:fldChar w:fldCharType="begin"/>
      </w:r>
      <w:r>
        <w:instrText xml:space="preserve"> PAGEREF _Toc30508 </w:instrText>
      </w:r>
      <w:r>
        <w:fldChar w:fldCharType="separate"/>
      </w:r>
      <w:r>
        <w:t>30</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_Toc12285 </w:instrText>
      </w:r>
      <w:r>
        <w:rPr>
          <w:rFonts w:eastAsia="黑体"/>
        </w:rPr>
        <w:fldChar w:fldCharType="separate"/>
      </w:r>
      <w:r>
        <w:rPr>
          <w:rFonts w:hint="default"/>
        </w:rPr>
        <w:t xml:space="preserve">3.5. </w:t>
      </w:r>
      <w:r>
        <w:rPr>
          <w:rFonts w:hint="eastAsia"/>
        </w:rPr>
        <w:t>社会保险子系统</w:t>
      </w:r>
      <w:r>
        <w:tab/>
      </w:r>
      <w:r>
        <w:fldChar w:fldCharType="begin"/>
      </w:r>
      <w:r>
        <w:instrText xml:space="preserve"> PAGEREF _Toc12285 </w:instrText>
      </w:r>
      <w:r>
        <w:fldChar w:fldCharType="separate"/>
      </w:r>
      <w:r>
        <w:t>30</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_Toc10683 </w:instrText>
      </w:r>
      <w:r>
        <w:rPr>
          <w:rFonts w:eastAsia="黑体"/>
        </w:rPr>
        <w:fldChar w:fldCharType="separate"/>
      </w:r>
      <w:r>
        <w:rPr>
          <w:rFonts w:hint="default"/>
        </w:rPr>
        <w:t xml:space="preserve">3.5.1. </w:t>
      </w:r>
      <w:r>
        <w:rPr>
          <w:rFonts w:hint="eastAsia"/>
        </w:rPr>
        <w:t>保险帐户管理</w:t>
      </w:r>
      <w:r>
        <w:tab/>
      </w:r>
      <w:r>
        <w:fldChar w:fldCharType="begin"/>
      </w:r>
      <w:r>
        <w:instrText xml:space="preserve"> PAGEREF _Toc10683 </w:instrText>
      </w:r>
      <w:r>
        <w:fldChar w:fldCharType="separate"/>
      </w:r>
      <w:r>
        <w:t>31</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_Toc3422 </w:instrText>
      </w:r>
      <w:r>
        <w:rPr>
          <w:rFonts w:eastAsia="黑体"/>
        </w:rPr>
        <w:fldChar w:fldCharType="separate"/>
      </w:r>
      <w:r>
        <w:rPr>
          <w:rFonts w:hint="default"/>
        </w:rPr>
        <w:t xml:space="preserve">3.5.2. </w:t>
      </w:r>
      <w:r>
        <w:rPr>
          <w:rFonts w:hint="eastAsia"/>
        </w:rPr>
        <w:t>社保缴费核算</w:t>
      </w:r>
      <w:r>
        <w:tab/>
      </w:r>
      <w:r>
        <w:fldChar w:fldCharType="begin"/>
      </w:r>
      <w:r>
        <w:instrText xml:space="preserve"> PAGEREF _Toc3422 </w:instrText>
      </w:r>
      <w:r>
        <w:fldChar w:fldCharType="separate"/>
      </w:r>
      <w:r>
        <w:t>31</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_Toc30603 </w:instrText>
      </w:r>
      <w:r>
        <w:rPr>
          <w:rFonts w:eastAsia="黑体"/>
        </w:rPr>
        <w:fldChar w:fldCharType="separate"/>
      </w:r>
      <w:r>
        <w:rPr>
          <w:rFonts w:hint="default"/>
        </w:rPr>
        <w:t xml:space="preserve">3.5.3. </w:t>
      </w:r>
      <w:r>
        <w:rPr>
          <w:rFonts w:hint="eastAsia"/>
        </w:rPr>
        <w:t>社保统计管理</w:t>
      </w:r>
      <w:r>
        <w:tab/>
      </w:r>
      <w:r>
        <w:fldChar w:fldCharType="begin"/>
      </w:r>
      <w:r>
        <w:instrText xml:space="preserve"> PAGEREF _Toc30603 </w:instrText>
      </w:r>
      <w:r>
        <w:fldChar w:fldCharType="separate"/>
      </w:r>
      <w:r>
        <w:t>31</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_Toc8884 </w:instrText>
      </w:r>
      <w:r>
        <w:rPr>
          <w:rFonts w:eastAsia="黑体"/>
        </w:rPr>
        <w:fldChar w:fldCharType="separate"/>
      </w:r>
      <w:r>
        <w:rPr>
          <w:rFonts w:hint="default"/>
        </w:rPr>
        <w:t xml:space="preserve">3.6. </w:t>
      </w:r>
      <w:r>
        <w:rPr>
          <w:rFonts w:hint="eastAsia"/>
        </w:rPr>
        <w:t>培训管理子系统</w:t>
      </w:r>
      <w:r>
        <w:tab/>
      </w:r>
      <w:r>
        <w:fldChar w:fldCharType="begin"/>
      </w:r>
      <w:r>
        <w:instrText xml:space="preserve"> PAGEREF _Toc8884 </w:instrText>
      </w:r>
      <w:r>
        <w:fldChar w:fldCharType="separate"/>
      </w:r>
      <w:r>
        <w:t>31</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_Toc10585 </w:instrText>
      </w:r>
      <w:r>
        <w:rPr>
          <w:rFonts w:eastAsia="黑体"/>
        </w:rPr>
        <w:fldChar w:fldCharType="separate"/>
      </w:r>
      <w:r>
        <w:rPr>
          <w:rFonts w:hint="default"/>
          <w:lang w:val="en-US" w:eastAsia="zh-CN"/>
        </w:rPr>
        <w:t xml:space="preserve">3.6.1. </w:t>
      </w:r>
      <w:r>
        <w:rPr>
          <w:rFonts w:hint="eastAsia"/>
          <w:lang w:val="en-US" w:eastAsia="zh-CN"/>
        </w:rPr>
        <w:t>培训流程管理</w:t>
      </w:r>
      <w:r>
        <w:tab/>
      </w:r>
      <w:r>
        <w:fldChar w:fldCharType="begin"/>
      </w:r>
      <w:r>
        <w:instrText xml:space="preserve"> PAGEREF _Toc10585 </w:instrText>
      </w:r>
      <w:r>
        <w:fldChar w:fldCharType="separate"/>
      </w:r>
      <w:r>
        <w:t>32</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_Toc28023 </w:instrText>
      </w:r>
      <w:r>
        <w:rPr>
          <w:rFonts w:eastAsia="黑体"/>
        </w:rPr>
        <w:fldChar w:fldCharType="separate"/>
      </w:r>
      <w:r>
        <w:rPr>
          <w:rFonts w:hint="default"/>
          <w:lang w:val="en-US" w:eastAsia="zh-CN"/>
        </w:rPr>
        <w:t xml:space="preserve">3.6.1.1. </w:t>
      </w:r>
      <w:r>
        <w:rPr>
          <w:rFonts w:hint="eastAsia"/>
          <w:lang w:val="en-US" w:eastAsia="zh-CN"/>
        </w:rPr>
        <w:t>申请管理</w:t>
      </w:r>
      <w:r>
        <w:tab/>
      </w:r>
      <w:r>
        <w:fldChar w:fldCharType="begin"/>
      </w:r>
      <w:r>
        <w:instrText xml:space="preserve"> PAGEREF _Toc28023 </w:instrText>
      </w:r>
      <w:r>
        <w:fldChar w:fldCharType="separate"/>
      </w:r>
      <w:r>
        <w:t>33</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_Toc1963 </w:instrText>
      </w:r>
      <w:r>
        <w:rPr>
          <w:rFonts w:eastAsia="黑体"/>
        </w:rPr>
        <w:fldChar w:fldCharType="separate"/>
      </w:r>
      <w:r>
        <w:rPr>
          <w:rFonts w:hint="default"/>
          <w:lang w:val="en-US" w:eastAsia="zh-CN"/>
        </w:rPr>
        <w:t xml:space="preserve">3.6.1.2. </w:t>
      </w:r>
      <w:r>
        <w:rPr>
          <w:rFonts w:hint="eastAsia"/>
          <w:lang w:val="en-US" w:eastAsia="zh-CN"/>
        </w:rPr>
        <w:t>申请审核</w:t>
      </w:r>
      <w:r>
        <w:tab/>
      </w:r>
      <w:r>
        <w:fldChar w:fldCharType="begin"/>
      </w:r>
      <w:r>
        <w:instrText xml:space="preserve"> PAGEREF _Toc1963 </w:instrText>
      </w:r>
      <w:r>
        <w:fldChar w:fldCharType="separate"/>
      </w:r>
      <w:r>
        <w:t>33</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_Toc31066 </w:instrText>
      </w:r>
      <w:r>
        <w:rPr>
          <w:rFonts w:eastAsia="黑体"/>
        </w:rPr>
        <w:fldChar w:fldCharType="separate"/>
      </w:r>
      <w:r>
        <w:rPr>
          <w:rFonts w:hint="default"/>
          <w:lang w:val="en-US" w:eastAsia="zh-CN"/>
        </w:rPr>
        <w:t xml:space="preserve">3.6.1.3. </w:t>
      </w:r>
      <w:r>
        <w:rPr>
          <w:rFonts w:hint="eastAsia"/>
          <w:lang w:val="en-US" w:eastAsia="zh-CN"/>
        </w:rPr>
        <w:t>信息录入</w:t>
      </w:r>
      <w:r>
        <w:tab/>
      </w:r>
      <w:r>
        <w:fldChar w:fldCharType="begin"/>
      </w:r>
      <w:r>
        <w:instrText xml:space="preserve"> PAGEREF _Toc31066 </w:instrText>
      </w:r>
      <w:r>
        <w:fldChar w:fldCharType="separate"/>
      </w:r>
      <w:r>
        <w:t>33</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_Toc18331 </w:instrText>
      </w:r>
      <w:r>
        <w:rPr>
          <w:rFonts w:eastAsia="黑体"/>
        </w:rPr>
        <w:fldChar w:fldCharType="separate"/>
      </w:r>
      <w:r>
        <w:rPr>
          <w:rFonts w:hint="default"/>
          <w:lang w:val="en-US" w:eastAsia="zh-CN"/>
        </w:rPr>
        <w:t xml:space="preserve">3.6.1.4. </w:t>
      </w:r>
      <w:r>
        <w:rPr>
          <w:rFonts w:hint="eastAsia"/>
          <w:lang w:val="en-US" w:eastAsia="zh-CN"/>
        </w:rPr>
        <w:t>审核档案</w:t>
      </w:r>
      <w:r>
        <w:tab/>
      </w:r>
      <w:r>
        <w:fldChar w:fldCharType="begin"/>
      </w:r>
      <w:r>
        <w:instrText xml:space="preserve"> PAGEREF _Toc18331 </w:instrText>
      </w:r>
      <w:r>
        <w:fldChar w:fldCharType="separate"/>
      </w:r>
      <w:r>
        <w:t>33</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_Toc1629 </w:instrText>
      </w:r>
      <w:r>
        <w:rPr>
          <w:rFonts w:eastAsia="黑体"/>
        </w:rPr>
        <w:fldChar w:fldCharType="separate"/>
      </w:r>
      <w:r>
        <w:rPr>
          <w:rFonts w:hint="default"/>
        </w:rPr>
        <w:t xml:space="preserve">3.6.2. </w:t>
      </w:r>
      <w:r>
        <w:rPr>
          <w:rFonts w:hint="eastAsia"/>
        </w:rPr>
        <w:t>培训</w:t>
      </w:r>
      <w:r>
        <w:t>资源</w:t>
      </w:r>
      <w:r>
        <w:rPr>
          <w:rFonts w:hint="eastAsia"/>
          <w:lang w:val="en-US" w:eastAsia="zh-CN"/>
        </w:rPr>
        <w:t>管理</w:t>
      </w:r>
      <w:r>
        <w:tab/>
      </w:r>
      <w:r>
        <w:fldChar w:fldCharType="begin"/>
      </w:r>
      <w:r>
        <w:instrText xml:space="preserve"> PAGEREF _Toc1629 </w:instrText>
      </w:r>
      <w:r>
        <w:fldChar w:fldCharType="separate"/>
      </w:r>
      <w:r>
        <w:t>33</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_Toc21303 </w:instrText>
      </w:r>
      <w:r>
        <w:rPr>
          <w:rFonts w:eastAsia="黑体"/>
        </w:rPr>
        <w:fldChar w:fldCharType="separate"/>
      </w:r>
      <w:r>
        <w:rPr>
          <w:rFonts w:hint="default"/>
        </w:rPr>
        <w:t xml:space="preserve">3.6.3. </w:t>
      </w:r>
      <w:r>
        <w:rPr>
          <w:rFonts w:hint="eastAsia"/>
        </w:rPr>
        <w:t>培训台帐管理</w:t>
      </w:r>
      <w:r>
        <w:tab/>
      </w:r>
      <w:r>
        <w:fldChar w:fldCharType="begin"/>
      </w:r>
      <w:r>
        <w:instrText xml:space="preserve"> PAGEREF _Toc21303 </w:instrText>
      </w:r>
      <w:r>
        <w:fldChar w:fldCharType="separate"/>
      </w:r>
      <w:r>
        <w:t>34</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_Toc58 </w:instrText>
      </w:r>
      <w:r>
        <w:rPr>
          <w:rFonts w:eastAsia="黑体"/>
        </w:rPr>
        <w:fldChar w:fldCharType="separate"/>
      </w:r>
      <w:r>
        <w:rPr>
          <w:rFonts w:hint="default"/>
        </w:rPr>
        <w:t xml:space="preserve">3.7. </w:t>
      </w:r>
      <w:r>
        <w:rPr>
          <w:rFonts w:hint="eastAsia"/>
        </w:rPr>
        <w:t>考勤管理子系统</w:t>
      </w:r>
      <w:r>
        <w:tab/>
      </w:r>
      <w:r>
        <w:fldChar w:fldCharType="begin"/>
      </w:r>
      <w:r>
        <w:instrText xml:space="preserve"> PAGEREF _Toc58 </w:instrText>
      </w:r>
      <w:r>
        <w:fldChar w:fldCharType="separate"/>
      </w:r>
      <w:r>
        <w:t>34</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_Toc29097 </w:instrText>
      </w:r>
      <w:r>
        <w:rPr>
          <w:rFonts w:eastAsia="黑体"/>
        </w:rPr>
        <w:fldChar w:fldCharType="separate"/>
      </w:r>
      <w:r>
        <w:rPr>
          <w:rFonts w:hint="default"/>
        </w:rPr>
        <w:t xml:space="preserve">3.7.1. </w:t>
      </w:r>
      <w:r>
        <w:rPr>
          <w:rFonts w:hint="eastAsia"/>
        </w:rPr>
        <w:t>预警管理</w:t>
      </w:r>
      <w:r>
        <w:tab/>
      </w:r>
      <w:r>
        <w:fldChar w:fldCharType="begin"/>
      </w:r>
      <w:r>
        <w:instrText xml:space="preserve"> PAGEREF _Toc29097 </w:instrText>
      </w:r>
      <w:r>
        <w:fldChar w:fldCharType="separate"/>
      </w:r>
      <w:r>
        <w:t>34</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_Toc23143 </w:instrText>
      </w:r>
      <w:r>
        <w:rPr>
          <w:rFonts w:eastAsia="黑体"/>
        </w:rPr>
        <w:fldChar w:fldCharType="separate"/>
      </w:r>
      <w:r>
        <w:rPr>
          <w:rFonts w:hint="default"/>
        </w:rPr>
        <w:t xml:space="preserve">3.7.2. </w:t>
      </w:r>
      <w:r>
        <w:rPr>
          <w:rFonts w:hint="eastAsia"/>
        </w:rPr>
        <w:t>查询统计</w:t>
      </w:r>
      <w:r>
        <w:tab/>
      </w:r>
      <w:r>
        <w:fldChar w:fldCharType="begin"/>
      </w:r>
      <w:r>
        <w:instrText xml:space="preserve"> PAGEREF _Toc23143 </w:instrText>
      </w:r>
      <w:r>
        <w:fldChar w:fldCharType="separate"/>
      </w:r>
      <w:r>
        <w:t>34</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_Toc13754 </w:instrText>
      </w:r>
      <w:r>
        <w:rPr>
          <w:rFonts w:eastAsia="黑体"/>
        </w:rPr>
        <w:fldChar w:fldCharType="separate"/>
      </w:r>
      <w:r>
        <w:rPr>
          <w:rFonts w:hint="default"/>
        </w:rPr>
        <w:t xml:space="preserve">3.7.3. </w:t>
      </w:r>
      <w:r>
        <w:rPr>
          <w:rFonts w:hint="eastAsia"/>
        </w:rPr>
        <w:t>节假日设置管理</w:t>
      </w:r>
      <w:r>
        <w:tab/>
      </w:r>
      <w:r>
        <w:fldChar w:fldCharType="begin"/>
      </w:r>
      <w:r>
        <w:instrText xml:space="preserve"> PAGEREF _Toc13754 </w:instrText>
      </w:r>
      <w:r>
        <w:fldChar w:fldCharType="separate"/>
      </w:r>
      <w:r>
        <w:t>35</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_Toc15624 </w:instrText>
      </w:r>
      <w:r>
        <w:rPr>
          <w:rFonts w:eastAsia="黑体"/>
        </w:rPr>
        <w:fldChar w:fldCharType="separate"/>
      </w:r>
      <w:r>
        <w:rPr>
          <w:rFonts w:hint="default"/>
        </w:rPr>
        <w:t xml:space="preserve">3.7.4. </w:t>
      </w:r>
      <w:r>
        <w:rPr>
          <w:rFonts w:hint="eastAsia"/>
        </w:rPr>
        <w:t>员工休假管理</w:t>
      </w:r>
      <w:r>
        <w:tab/>
      </w:r>
      <w:r>
        <w:fldChar w:fldCharType="begin"/>
      </w:r>
      <w:r>
        <w:instrText xml:space="preserve"> PAGEREF _Toc15624 </w:instrText>
      </w:r>
      <w:r>
        <w:fldChar w:fldCharType="separate"/>
      </w:r>
      <w:r>
        <w:t>35</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_Toc3451 </w:instrText>
      </w:r>
      <w:r>
        <w:rPr>
          <w:rFonts w:eastAsia="黑体"/>
        </w:rPr>
        <w:fldChar w:fldCharType="separate"/>
      </w:r>
      <w:r>
        <w:rPr>
          <w:rFonts w:hint="default"/>
        </w:rPr>
        <w:t xml:space="preserve">3.8. </w:t>
      </w:r>
      <w:r>
        <w:rPr>
          <w:rFonts w:hint="eastAsia"/>
        </w:rPr>
        <w:t>工作任务管理</w:t>
      </w:r>
      <w:r>
        <w:rPr>
          <w:rFonts w:hint="eastAsia"/>
          <w:lang w:val="en-US" w:eastAsia="zh-CN"/>
        </w:rPr>
        <w:t>子模块</w:t>
      </w:r>
      <w:r>
        <w:tab/>
      </w:r>
      <w:r>
        <w:fldChar w:fldCharType="begin"/>
      </w:r>
      <w:r>
        <w:instrText xml:space="preserve"> PAGEREF _Toc3451 </w:instrText>
      </w:r>
      <w:r>
        <w:fldChar w:fldCharType="separate"/>
      </w:r>
      <w:r>
        <w:t>35</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_Toc4733 </w:instrText>
      </w:r>
      <w:r>
        <w:rPr>
          <w:rFonts w:eastAsia="黑体"/>
        </w:rPr>
        <w:fldChar w:fldCharType="separate"/>
      </w:r>
      <w:r>
        <w:rPr>
          <w:rFonts w:hint="default"/>
        </w:rPr>
        <w:t xml:space="preserve">3.8.1. </w:t>
      </w:r>
      <w:r>
        <w:rPr>
          <w:rFonts w:hint="eastAsia"/>
        </w:rPr>
        <w:t>工作任务管理</w:t>
      </w:r>
      <w:r>
        <w:tab/>
      </w:r>
      <w:r>
        <w:fldChar w:fldCharType="begin"/>
      </w:r>
      <w:r>
        <w:instrText xml:space="preserve"> PAGEREF _Toc4733 </w:instrText>
      </w:r>
      <w:r>
        <w:fldChar w:fldCharType="separate"/>
      </w:r>
      <w:r>
        <w:t>35</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_Toc25616 </w:instrText>
      </w:r>
      <w:r>
        <w:rPr>
          <w:rFonts w:eastAsia="黑体"/>
        </w:rPr>
        <w:fldChar w:fldCharType="separate"/>
      </w:r>
      <w:r>
        <w:rPr>
          <w:rFonts w:hint="default"/>
        </w:rPr>
        <w:t xml:space="preserve">3.8.2. </w:t>
      </w:r>
      <w:r>
        <w:rPr>
          <w:rFonts w:hint="eastAsia"/>
        </w:rPr>
        <w:t>任务提醒</w:t>
      </w:r>
      <w:r>
        <w:tab/>
      </w:r>
      <w:r>
        <w:fldChar w:fldCharType="begin"/>
      </w:r>
      <w:r>
        <w:instrText xml:space="preserve"> PAGEREF _Toc25616 </w:instrText>
      </w:r>
      <w:r>
        <w:fldChar w:fldCharType="separate"/>
      </w:r>
      <w:r>
        <w:t>35</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_Toc17023 </w:instrText>
      </w:r>
      <w:r>
        <w:rPr>
          <w:rFonts w:eastAsia="黑体"/>
        </w:rPr>
        <w:fldChar w:fldCharType="separate"/>
      </w:r>
      <w:r>
        <w:rPr>
          <w:rFonts w:hint="default"/>
        </w:rPr>
        <w:t xml:space="preserve">3.8.3. </w:t>
      </w:r>
      <w:r>
        <w:rPr>
          <w:rFonts w:hint="eastAsia"/>
        </w:rPr>
        <w:t>任务评价</w:t>
      </w:r>
      <w:r>
        <w:tab/>
      </w:r>
      <w:r>
        <w:fldChar w:fldCharType="begin"/>
      </w:r>
      <w:r>
        <w:instrText xml:space="preserve"> PAGEREF _Toc17023 </w:instrText>
      </w:r>
      <w:r>
        <w:fldChar w:fldCharType="separate"/>
      </w:r>
      <w:r>
        <w:t>35</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_Toc3823 </w:instrText>
      </w:r>
      <w:r>
        <w:rPr>
          <w:rFonts w:eastAsia="黑体"/>
        </w:rPr>
        <w:fldChar w:fldCharType="separate"/>
      </w:r>
      <w:r>
        <w:rPr>
          <w:rFonts w:hint="default"/>
        </w:rPr>
        <w:t xml:space="preserve">3.8.4. </w:t>
      </w:r>
      <w:r>
        <w:rPr>
          <w:rFonts w:hint="eastAsia"/>
        </w:rPr>
        <w:t>任务分析及任务量统计</w:t>
      </w:r>
      <w:r>
        <w:tab/>
      </w:r>
      <w:r>
        <w:fldChar w:fldCharType="begin"/>
      </w:r>
      <w:r>
        <w:instrText xml:space="preserve"> PAGEREF _Toc3823 </w:instrText>
      </w:r>
      <w:r>
        <w:fldChar w:fldCharType="separate"/>
      </w:r>
      <w:r>
        <w:t>36</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_Toc3801 </w:instrText>
      </w:r>
      <w:r>
        <w:rPr>
          <w:rFonts w:eastAsia="黑体"/>
        </w:rPr>
        <w:fldChar w:fldCharType="separate"/>
      </w:r>
      <w:r>
        <w:rPr>
          <w:rFonts w:hint="default"/>
        </w:rPr>
        <w:t xml:space="preserve">3.8.5. </w:t>
      </w:r>
      <w:r>
        <w:rPr>
          <w:rFonts w:hint="eastAsia"/>
        </w:rPr>
        <w:t>工作日记查询</w:t>
      </w:r>
      <w:r>
        <w:tab/>
      </w:r>
      <w:r>
        <w:fldChar w:fldCharType="begin"/>
      </w:r>
      <w:r>
        <w:instrText xml:space="preserve"> PAGEREF _Toc3801 </w:instrText>
      </w:r>
      <w:r>
        <w:fldChar w:fldCharType="separate"/>
      </w:r>
      <w:r>
        <w:t>36</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_Toc18971 </w:instrText>
      </w:r>
      <w:r>
        <w:rPr>
          <w:rFonts w:eastAsia="黑体"/>
        </w:rPr>
        <w:fldChar w:fldCharType="separate"/>
      </w:r>
      <w:r>
        <w:rPr>
          <w:rFonts w:hint="default"/>
        </w:rPr>
        <w:t xml:space="preserve">3.9. </w:t>
      </w:r>
      <w:r>
        <w:rPr>
          <w:rFonts w:hint="eastAsia"/>
        </w:rPr>
        <w:t>绩效考核管理子系统</w:t>
      </w:r>
      <w:r>
        <w:tab/>
      </w:r>
      <w:r>
        <w:fldChar w:fldCharType="begin"/>
      </w:r>
      <w:r>
        <w:instrText xml:space="preserve"> PAGEREF _Toc18971 </w:instrText>
      </w:r>
      <w:r>
        <w:fldChar w:fldCharType="separate"/>
      </w:r>
      <w:r>
        <w:t>36</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_Toc26440 </w:instrText>
      </w:r>
      <w:r>
        <w:rPr>
          <w:rFonts w:eastAsia="黑体"/>
        </w:rPr>
        <w:fldChar w:fldCharType="separate"/>
      </w:r>
      <w:r>
        <w:rPr>
          <w:rFonts w:hint="default"/>
        </w:rPr>
        <w:t xml:space="preserve">3.9.1. </w:t>
      </w:r>
      <w:r>
        <w:rPr>
          <w:rFonts w:hint="eastAsia"/>
        </w:rPr>
        <w:t>绩效</w:t>
      </w:r>
      <w:r>
        <w:t>实施</w:t>
      </w:r>
      <w:r>
        <w:rPr>
          <w:rFonts w:hint="eastAsia"/>
          <w:lang w:val="en-US" w:eastAsia="zh-CN"/>
        </w:rPr>
        <w:t>管理</w:t>
      </w:r>
      <w:r>
        <w:tab/>
      </w:r>
      <w:r>
        <w:fldChar w:fldCharType="begin"/>
      </w:r>
      <w:r>
        <w:instrText xml:space="preserve"> PAGEREF _Toc26440 </w:instrText>
      </w:r>
      <w:r>
        <w:fldChar w:fldCharType="separate"/>
      </w:r>
      <w:r>
        <w:t>36</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_Toc25369 </w:instrText>
      </w:r>
      <w:r>
        <w:rPr>
          <w:rFonts w:eastAsia="黑体"/>
        </w:rPr>
        <w:fldChar w:fldCharType="separate"/>
      </w:r>
      <w:r>
        <w:rPr>
          <w:rFonts w:hint="default"/>
        </w:rPr>
        <w:t xml:space="preserve">3.9.2. </w:t>
      </w:r>
      <w:r>
        <w:rPr>
          <w:rFonts w:hint="eastAsia"/>
        </w:rPr>
        <w:t>考核指标设置</w:t>
      </w:r>
      <w:r>
        <w:tab/>
      </w:r>
      <w:r>
        <w:fldChar w:fldCharType="begin"/>
      </w:r>
      <w:r>
        <w:instrText xml:space="preserve"> PAGEREF _Toc25369 </w:instrText>
      </w:r>
      <w:r>
        <w:fldChar w:fldCharType="separate"/>
      </w:r>
      <w:r>
        <w:t>36</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_Toc29963 </w:instrText>
      </w:r>
      <w:r>
        <w:rPr>
          <w:rFonts w:eastAsia="黑体"/>
        </w:rPr>
        <w:fldChar w:fldCharType="separate"/>
      </w:r>
      <w:r>
        <w:rPr>
          <w:rFonts w:hint="default"/>
        </w:rPr>
        <w:t xml:space="preserve">3.9.3. </w:t>
      </w:r>
      <w:r>
        <w:rPr>
          <w:rFonts w:hint="eastAsia"/>
        </w:rPr>
        <w:t>绩效数据管理</w:t>
      </w:r>
      <w:r>
        <w:tab/>
      </w:r>
      <w:r>
        <w:fldChar w:fldCharType="begin"/>
      </w:r>
      <w:r>
        <w:instrText xml:space="preserve"> PAGEREF _Toc29963 </w:instrText>
      </w:r>
      <w:r>
        <w:fldChar w:fldCharType="separate"/>
      </w:r>
      <w:r>
        <w:t>37</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_Toc28855 </w:instrText>
      </w:r>
      <w:r>
        <w:rPr>
          <w:rFonts w:eastAsia="黑体"/>
        </w:rPr>
        <w:fldChar w:fldCharType="separate"/>
      </w:r>
      <w:r>
        <w:rPr>
          <w:rFonts w:hint="default"/>
        </w:rPr>
        <w:t xml:space="preserve">3.9.4. </w:t>
      </w:r>
      <w:r>
        <w:rPr>
          <w:rFonts w:hint="eastAsia"/>
        </w:rPr>
        <w:t>绩效</w:t>
      </w:r>
      <w:r>
        <w:t>评</w:t>
      </w:r>
      <w:r>
        <w:rPr>
          <w:rFonts w:hint="eastAsia"/>
        </w:rPr>
        <w:t>估</w:t>
      </w:r>
      <w:r>
        <w:tab/>
      </w:r>
      <w:r>
        <w:fldChar w:fldCharType="begin"/>
      </w:r>
      <w:r>
        <w:instrText xml:space="preserve"> PAGEREF _Toc28855 </w:instrText>
      </w:r>
      <w:r>
        <w:fldChar w:fldCharType="separate"/>
      </w:r>
      <w:r>
        <w:t>37</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_Toc25630 </w:instrText>
      </w:r>
      <w:r>
        <w:rPr>
          <w:rFonts w:eastAsia="黑体"/>
        </w:rPr>
        <w:fldChar w:fldCharType="separate"/>
      </w:r>
      <w:r>
        <w:rPr>
          <w:rFonts w:hint="default"/>
        </w:rPr>
        <w:t xml:space="preserve">3.9.5. </w:t>
      </w:r>
      <w:r>
        <w:rPr>
          <w:rFonts w:hint="eastAsia"/>
        </w:rPr>
        <w:t>绩效查询统计</w:t>
      </w:r>
      <w:r>
        <w:tab/>
      </w:r>
      <w:r>
        <w:fldChar w:fldCharType="begin"/>
      </w:r>
      <w:r>
        <w:instrText xml:space="preserve"> PAGEREF _Toc25630 </w:instrText>
      </w:r>
      <w:r>
        <w:fldChar w:fldCharType="separate"/>
      </w:r>
      <w:r>
        <w:t>37</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_Toc9690 </w:instrText>
      </w:r>
      <w:r>
        <w:rPr>
          <w:rFonts w:eastAsia="黑体"/>
        </w:rPr>
        <w:fldChar w:fldCharType="separate"/>
      </w:r>
      <w:r>
        <w:rPr>
          <w:rFonts w:hint="default"/>
        </w:rPr>
        <w:t xml:space="preserve">3.10. </w:t>
      </w:r>
      <w:r>
        <w:rPr>
          <w:rFonts w:hint="eastAsia"/>
        </w:rPr>
        <w:t>系统管理子系统</w:t>
      </w:r>
      <w:r>
        <w:tab/>
      </w:r>
      <w:r>
        <w:fldChar w:fldCharType="begin"/>
      </w:r>
      <w:r>
        <w:instrText xml:space="preserve"> PAGEREF _Toc9690 </w:instrText>
      </w:r>
      <w:r>
        <w:fldChar w:fldCharType="separate"/>
      </w:r>
      <w:r>
        <w:t>37</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_Toc24384 </w:instrText>
      </w:r>
      <w:r>
        <w:rPr>
          <w:rFonts w:eastAsia="黑体"/>
        </w:rPr>
        <w:fldChar w:fldCharType="separate"/>
      </w:r>
      <w:r>
        <w:rPr>
          <w:rFonts w:hint="default"/>
        </w:rPr>
        <w:t xml:space="preserve">3.10.1. </w:t>
      </w:r>
      <w:r>
        <w:rPr>
          <w:rFonts w:hint="eastAsia"/>
        </w:rPr>
        <w:t>用户管理</w:t>
      </w:r>
      <w:r>
        <w:tab/>
      </w:r>
      <w:r>
        <w:fldChar w:fldCharType="begin"/>
      </w:r>
      <w:r>
        <w:instrText xml:space="preserve"> PAGEREF _Toc24384 </w:instrText>
      </w:r>
      <w:r>
        <w:fldChar w:fldCharType="separate"/>
      </w:r>
      <w:r>
        <w:t>37</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_Toc32751 </w:instrText>
      </w:r>
      <w:r>
        <w:rPr>
          <w:rFonts w:eastAsia="黑体"/>
        </w:rPr>
        <w:fldChar w:fldCharType="separate"/>
      </w:r>
      <w:r>
        <w:rPr>
          <w:rFonts w:hint="default"/>
        </w:rPr>
        <w:t xml:space="preserve">3.10.1.1. </w:t>
      </w:r>
      <w:r>
        <w:rPr>
          <w:rFonts w:hint="eastAsia"/>
        </w:rPr>
        <w:t>部门管理</w:t>
      </w:r>
      <w:r>
        <w:tab/>
      </w:r>
      <w:r>
        <w:fldChar w:fldCharType="begin"/>
      </w:r>
      <w:r>
        <w:instrText xml:space="preserve"> PAGEREF _Toc32751 </w:instrText>
      </w:r>
      <w:r>
        <w:fldChar w:fldCharType="separate"/>
      </w:r>
      <w:r>
        <w:t>38</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_Toc7472 </w:instrText>
      </w:r>
      <w:r>
        <w:rPr>
          <w:rFonts w:eastAsia="黑体"/>
        </w:rPr>
        <w:fldChar w:fldCharType="separate"/>
      </w:r>
      <w:r>
        <w:rPr>
          <w:rFonts w:hint="default"/>
        </w:rPr>
        <w:t xml:space="preserve">3.10.1.2. </w:t>
      </w:r>
      <w:r>
        <w:rPr>
          <w:rFonts w:hint="eastAsia"/>
        </w:rPr>
        <w:t>用户管理</w:t>
      </w:r>
      <w:r>
        <w:tab/>
      </w:r>
      <w:r>
        <w:fldChar w:fldCharType="begin"/>
      </w:r>
      <w:r>
        <w:instrText xml:space="preserve"> PAGEREF _Toc7472 </w:instrText>
      </w:r>
      <w:r>
        <w:fldChar w:fldCharType="separate"/>
      </w:r>
      <w:r>
        <w:t>38</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_Toc21940 </w:instrText>
      </w:r>
      <w:r>
        <w:rPr>
          <w:rFonts w:eastAsia="黑体"/>
        </w:rPr>
        <w:fldChar w:fldCharType="separate"/>
      </w:r>
      <w:r>
        <w:rPr>
          <w:rFonts w:hint="default"/>
        </w:rPr>
        <w:t xml:space="preserve">3.10.1.3. </w:t>
      </w:r>
      <w:r>
        <w:rPr>
          <w:rFonts w:hint="eastAsia"/>
        </w:rPr>
        <w:t>密码管理</w:t>
      </w:r>
      <w:r>
        <w:tab/>
      </w:r>
      <w:r>
        <w:fldChar w:fldCharType="begin"/>
      </w:r>
      <w:r>
        <w:instrText xml:space="preserve"> PAGEREF _Toc21940 </w:instrText>
      </w:r>
      <w:r>
        <w:fldChar w:fldCharType="separate"/>
      </w:r>
      <w:r>
        <w:t>38</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_Toc4291 </w:instrText>
      </w:r>
      <w:r>
        <w:rPr>
          <w:rFonts w:eastAsia="黑体"/>
        </w:rPr>
        <w:fldChar w:fldCharType="separate"/>
      </w:r>
      <w:r>
        <w:rPr>
          <w:rFonts w:hint="default"/>
        </w:rPr>
        <w:t xml:space="preserve">3.10.2. </w:t>
      </w:r>
      <w:r>
        <w:rPr>
          <w:rFonts w:hint="eastAsia"/>
        </w:rPr>
        <w:t>安全管理</w:t>
      </w:r>
      <w:r>
        <w:tab/>
      </w:r>
      <w:r>
        <w:fldChar w:fldCharType="begin"/>
      </w:r>
      <w:r>
        <w:instrText xml:space="preserve"> PAGEREF _Toc4291 </w:instrText>
      </w:r>
      <w:r>
        <w:fldChar w:fldCharType="separate"/>
      </w:r>
      <w:r>
        <w:t>38</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_Toc12657 </w:instrText>
      </w:r>
      <w:r>
        <w:rPr>
          <w:rFonts w:eastAsia="黑体"/>
        </w:rPr>
        <w:fldChar w:fldCharType="separate"/>
      </w:r>
      <w:r>
        <w:rPr>
          <w:rFonts w:hint="default"/>
        </w:rPr>
        <w:t xml:space="preserve">3.10.2.1. </w:t>
      </w:r>
      <w:r>
        <w:rPr>
          <w:rFonts w:hint="eastAsia"/>
        </w:rPr>
        <w:t>登录</w:t>
      </w:r>
      <w:r>
        <w:tab/>
      </w:r>
      <w:r>
        <w:fldChar w:fldCharType="begin"/>
      </w:r>
      <w:r>
        <w:instrText xml:space="preserve"> PAGEREF _Toc12657 </w:instrText>
      </w:r>
      <w:r>
        <w:fldChar w:fldCharType="separate"/>
      </w:r>
      <w:r>
        <w:t>38</w:t>
      </w:r>
      <w:r>
        <w:fldChar w:fldCharType="end"/>
      </w:r>
      <w:r>
        <w:rPr>
          <w:rFonts w:eastAsia="黑体"/>
        </w:rPr>
        <w:fldChar w:fldCharType="end"/>
      </w:r>
    </w:p>
    <w:p>
      <w:pPr>
        <w:pStyle w:val="10"/>
        <w:tabs>
          <w:tab w:val="right" w:leader="dot" w:pos="9360"/>
          <w:tab w:val="clear" w:pos="1440"/>
        </w:tabs>
      </w:pPr>
      <w:r>
        <w:rPr>
          <w:rFonts w:eastAsia="黑体"/>
        </w:rPr>
        <w:fldChar w:fldCharType="begin"/>
      </w:r>
      <w:r>
        <w:rPr>
          <w:rFonts w:eastAsia="黑体"/>
        </w:rPr>
        <w:instrText xml:space="preserve"> HYPERLINK \l _Toc6854 </w:instrText>
      </w:r>
      <w:r>
        <w:rPr>
          <w:rFonts w:eastAsia="黑体"/>
        </w:rPr>
        <w:fldChar w:fldCharType="separate"/>
      </w:r>
      <w:r>
        <w:rPr>
          <w:rFonts w:hint="default"/>
        </w:rPr>
        <w:t xml:space="preserve">3.10.2.2. </w:t>
      </w:r>
      <w:r>
        <w:rPr>
          <w:rFonts w:hint="eastAsia"/>
        </w:rPr>
        <w:t>权限管理</w:t>
      </w:r>
      <w:r>
        <w:tab/>
      </w:r>
      <w:r>
        <w:fldChar w:fldCharType="begin"/>
      </w:r>
      <w:r>
        <w:instrText xml:space="preserve"> PAGEREF _Toc6854 </w:instrText>
      </w:r>
      <w:r>
        <w:fldChar w:fldCharType="separate"/>
      </w:r>
      <w:r>
        <w:t>38</w:t>
      </w:r>
      <w:r>
        <w:fldChar w:fldCharType="end"/>
      </w:r>
      <w:r>
        <w:rPr>
          <w:rFonts w:eastAsia="黑体"/>
        </w:rPr>
        <w:fldChar w:fldCharType="end"/>
      </w:r>
    </w:p>
    <w:p>
      <w:pPr>
        <w:pStyle w:val="13"/>
        <w:tabs>
          <w:tab w:val="right" w:leader="dot" w:pos="9360"/>
        </w:tabs>
      </w:pPr>
      <w:r>
        <w:rPr>
          <w:rFonts w:eastAsia="黑体"/>
        </w:rPr>
        <w:fldChar w:fldCharType="begin"/>
      </w:r>
      <w:r>
        <w:rPr>
          <w:rFonts w:eastAsia="黑体"/>
        </w:rPr>
        <w:instrText xml:space="preserve"> HYPERLINK \l _Toc31196 </w:instrText>
      </w:r>
      <w:r>
        <w:rPr>
          <w:rFonts w:eastAsia="黑体"/>
        </w:rPr>
        <w:fldChar w:fldCharType="separate"/>
      </w:r>
      <w:r>
        <w:rPr>
          <w:rFonts w:hint="default"/>
        </w:rPr>
        <w:t xml:space="preserve">4. </w:t>
      </w:r>
      <w:r>
        <w:rPr>
          <w:rFonts w:hint="eastAsia"/>
        </w:rPr>
        <w:t>接口</w:t>
      </w:r>
      <w:r>
        <w:t>设计</w:t>
      </w:r>
      <w:r>
        <w:tab/>
      </w:r>
      <w:r>
        <w:fldChar w:fldCharType="begin"/>
      </w:r>
      <w:r>
        <w:instrText xml:space="preserve"> PAGEREF _Toc31196 </w:instrText>
      </w:r>
      <w:r>
        <w:fldChar w:fldCharType="separate"/>
      </w:r>
      <w:r>
        <w:t>38</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_Toc21444 </w:instrText>
      </w:r>
      <w:r>
        <w:rPr>
          <w:rFonts w:eastAsia="黑体"/>
        </w:rPr>
        <w:fldChar w:fldCharType="separate"/>
      </w:r>
      <w:r>
        <w:rPr>
          <w:rFonts w:hint="default"/>
        </w:rPr>
        <w:t xml:space="preserve">4.1. </w:t>
      </w:r>
      <w:r>
        <w:rPr>
          <w:rFonts w:hint="eastAsia"/>
        </w:rPr>
        <w:t>身份</w:t>
      </w:r>
      <w:r>
        <w:t>整合</w:t>
      </w:r>
      <w:r>
        <w:tab/>
      </w:r>
      <w:r>
        <w:fldChar w:fldCharType="begin"/>
      </w:r>
      <w:r>
        <w:instrText xml:space="preserve"> PAGEREF _Toc21444 </w:instrText>
      </w:r>
      <w:r>
        <w:fldChar w:fldCharType="separate"/>
      </w:r>
      <w:r>
        <w:t>38</w:t>
      </w:r>
      <w:r>
        <w:fldChar w:fldCharType="end"/>
      </w:r>
      <w:r>
        <w:rPr>
          <w:rFonts w:eastAsia="黑体"/>
        </w:rPr>
        <w:fldChar w:fldCharType="end"/>
      </w:r>
    </w:p>
    <w:p>
      <w:pPr>
        <w:pStyle w:val="14"/>
        <w:tabs>
          <w:tab w:val="right" w:leader="dot" w:pos="9360"/>
        </w:tabs>
      </w:pPr>
      <w:r>
        <w:rPr>
          <w:rFonts w:eastAsia="黑体"/>
        </w:rPr>
        <w:fldChar w:fldCharType="begin"/>
      </w:r>
      <w:r>
        <w:rPr>
          <w:rFonts w:eastAsia="黑体"/>
        </w:rPr>
        <w:instrText xml:space="preserve"> HYPERLINK \l _Toc18239 </w:instrText>
      </w:r>
      <w:r>
        <w:rPr>
          <w:rFonts w:eastAsia="黑体"/>
        </w:rPr>
        <w:fldChar w:fldCharType="separate"/>
      </w:r>
      <w:r>
        <w:rPr>
          <w:rFonts w:hint="default"/>
        </w:rPr>
        <w:t xml:space="preserve">4.2. </w:t>
      </w:r>
      <w:r>
        <w:rPr>
          <w:rFonts w:hint="eastAsia"/>
        </w:rPr>
        <w:t>数据</w:t>
      </w:r>
      <w:r>
        <w:t>整合</w:t>
      </w:r>
      <w:r>
        <w:tab/>
      </w:r>
      <w:r>
        <w:fldChar w:fldCharType="begin"/>
      </w:r>
      <w:r>
        <w:instrText xml:space="preserve"> PAGEREF _Toc18239 </w:instrText>
      </w:r>
      <w:r>
        <w:fldChar w:fldCharType="separate"/>
      </w:r>
      <w:r>
        <w:t>39</w:t>
      </w:r>
      <w:r>
        <w:fldChar w:fldCharType="end"/>
      </w:r>
      <w:r>
        <w:rPr>
          <w:rFonts w:eastAsia="黑体"/>
        </w:rPr>
        <w:fldChar w:fldCharType="end"/>
      </w:r>
    </w:p>
    <w:p>
      <w:pPr>
        <w:pStyle w:val="22"/>
        <w:spacing w:before="163" w:beforeLines="50" w:after="163" w:afterLines="50" w:line="360" w:lineRule="auto"/>
        <w:jc w:val="center"/>
      </w:pPr>
      <w:r>
        <w:rPr>
          <w:rFonts w:eastAsia="黑体"/>
        </w:rPr>
        <w:fldChar w:fldCharType="end"/>
      </w:r>
      <w:r>
        <w:br w:type="page"/>
      </w:r>
      <w:bookmarkStart w:id="0" w:name="_Toc434329325"/>
      <w:bookmarkStart w:id="1" w:name="_Toc416783422"/>
      <w:bookmarkStart w:id="2" w:name="_Toc408148703"/>
      <w:bookmarkStart w:id="3" w:name="_Toc217446082"/>
      <w:bookmarkStart w:id="4" w:name="_Toc367108824"/>
      <w:bookmarkStart w:id="5" w:name="_Toc408147960"/>
    </w:p>
    <w:p>
      <w:pPr>
        <w:pStyle w:val="24"/>
        <w:numPr>
          <w:ilvl w:val="0"/>
          <w:numId w:val="4"/>
        </w:numPr>
        <w:spacing w:before="326" w:after="326"/>
        <w:ind w:left="425" w:leftChars="0" w:hanging="425" w:firstLineChars="0"/>
      </w:pPr>
      <w:bookmarkStart w:id="6" w:name="_Toc10890"/>
      <w:r>
        <w:rPr>
          <w:rFonts w:hint="eastAsia"/>
        </w:rPr>
        <w:t>系统</w:t>
      </w:r>
      <w:bookmarkEnd w:id="0"/>
      <w:bookmarkEnd w:id="1"/>
      <w:r>
        <w:rPr>
          <w:rFonts w:hint="eastAsia"/>
        </w:rPr>
        <w:t>概述</w:t>
      </w:r>
      <w:bookmarkEnd w:id="6"/>
    </w:p>
    <w:p>
      <w:pPr>
        <w:pStyle w:val="25"/>
        <w:numPr>
          <w:ilvl w:val="1"/>
          <w:numId w:val="4"/>
        </w:numPr>
        <w:spacing w:before="163" w:after="163"/>
        <w:ind w:left="567" w:leftChars="0" w:hanging="567" w:firstLineChars="0"/>
      </w:pPr>
      <w:bookmarkStart w:id="7" w:name="_Toc434329326"/>
      <w:bookmarkStart w:id="8" w:name="_Toc416783423"/>
      <w:bookmarkStart w:id="9" w:name="_Toc12567"/>
      <w:r>
        <w:rPr>
          <w:rFonts w:hint="eastAsia"/>
        </w:rPr>
        <w:t>建设</w:t>
      </w:r>
      <w:r>
        <w:t>目标</w:t>
      </w:r>
      <w:bookmarkEnd w:id="7"/>
      <w:bookmarkEnd w:id="8"/>
      <w:bookmarkEnd w:id="9"/>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应用先进的信息化技术为学院搭建的一个标准化、规范化、网络化的人力资源管理工作平台（系统管理、基础数据、职能业务、分析决策、自助服务），将分布在不同校区、不同部门的人力资源信息进行有机整合，通过规划、收集、整理人力数据资源，充分利用各种统计、查询等方法和工具，全方位、多层次地开发利用人力资源，能进行人力资源分层管理和数据协同，达到跨部门的信息共享和资源共享,纯脚本实现，无需下载控件。</w:t>
      </w:r>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1、建立人力资源管理信息系统人力资源系统数据库和人力资源信息网站，开发必要的人力资源业务应用软件，并为人力资源业务应用软件二次开发预留接口。</w:t>
      </w:r>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2、开发的总体目标是：</w:t>
      </w:r>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(1) 理顺人事处业务流程，实现业务流程信息化；</w:t>
      </w:r>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(2)增大数据量，增强数据统计、分析功能, 支持决策；</w:t>
      </w:r>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(3)增加系统的可适用性，更加人性化，提供友好的系统界面。</w:t>
      </w:r>
    </w:p>
    <w:p>
      <w:pPr>
        <w:pStyle w:val="25"/>
        <w:numPr>
          <w:ilvl w:val="1"/>
          <w:numId w:val="4"/>
        </w:numPr>
        <w:spacing w:before="163" w:after="163"/>
        <w:ind w:left="567" w:leftChars="0" w:hanging="567" w:firstLineChars="0"/>
      </w:pPr>
      <w:bookmarkStart w:id="10" w:name="_Toc416783424"/>
      <w:bookmarkStart w:id="11" w:name="_Toc434329327"/>
      <w:bookmarkStart w:id="12" w:name="_Toc22787"/>
      <w:r>
        <w:rPr>
          <w:rFonts w:hint="eastAsia"/>
        </w:rPr>
        <w:t>建设</w:t>
      </w:r>
      <w:r>
        <w:t>意义</w:t>
      </w:r>
      <w:bookmarkEnd w:id="10"/>
      <w:bookmarkEnd w:id="11"/>
      <w:bookmarkEnd w:id="12"/>
    </w:p>
    <w:p>
      <w:pPr>
        <w:pStyle w:val="25"/>
        <w:numPr>
          <w:ilvl w:val="2"/>
          <w:numId w:val="4"/>
        </w:numPr>
        <w:spacing w:before="163" w:after="163"/>
        <w:ind w:left="709" w:leftChars="0" w:hanging="709" w:firstLineChars="0"/>
        <w:rPr>
          <w:rFonts w:hint="eastAsia"/>
        </w:rPr>
      </w:pPr>
      <w:bookmarkStart w:id="13" w:name="_Toc6964"/>
      <w:r>
        <w:rPr>
          <w:rFonts w:hint="eastAsia"/>
        </w:rPr>
        <w:t>人事管理整体化的需要</w:t>
      </w:r>
      <w:bookmarkEnd w:id="13"/>
    </w:p>
    <w:p>
      <w:pPr>
        <w:pStyle w:val="9"/>
        <w:spacing w:before="163"/>
        <w:ind w:firstLine="480" w:firstLineChars="200"/>
        <w:rPr>
          <w:rFonts w:asciiTheme="minorEastAsia" w:hAnsiTheme="minorEastAsia" w:eastAsiaTheme="minorEastAsia"/>
          <w:sz w:val="24"/>
        </w:rPr>
      </w:pPr>
      <w:r>
        <w:rPr>
          <w:rFonts w:hint="eastAsia" w:asciiTheme="minorEastAsia" w:hAnsiTheme="minorEastAsia" w:eastAsiaTheme="minorEastAsia"/>
          <w:sz w:val="24"/>
        </w:rPr>
        <w:t>需要保证人事管理职能集中，管理起来应尽量减少程序，整个工作要形成向心力，凝聚力。日常管理工作归拢、合并、减少程序的突破方式应是应用现代化管理手段。目前人事部门已经使用了人事管理系统，并在长时间运行过程中取得了良好效果，但是由于学院人事管理业务在不断发展，以及适应与满足学校数字校园项目的需要，因此，有必要对现有人事管理系统进行升级改造，使人事部门各科室对人事管理软件进行协同操作，保持数据的一致性、完整性和时效性，实现信息资源的共享，使规范的管理透过网络深入人事的业务和管理流程，理顺工作关系，提高工作效率。</w:t>
      </w:r>
    </w:p>
    <w:p>
      <w:pPr>
        <w:pStyle w:val="25"/>
        <w:numPr>
          <w:ilvl w:val="2"/>
          <w:numId w:val="4"/>
        </w:numPr>
        <w:spacing w:before="163" w:after="163"/>
        <w:ind w:left="709" w:leftChars="0" w:hanging="709" w:firstLineChars="0"/>
        <w:rPr>
          <w:rFonts w:hint="eastAsia"/>
        </w:rPr>
      </w:pPr>
      <w:bookmarkStart w:id="14" w:name="_Toc8368"/>
      <w:r>
        <w:rPr>
          <w:rFonts w:hint="eastAsia"/>
        </w:rPr>
        <w:t>进一步提高人事管理工作服务质量，实现管理水平创优目标的需要</w:t>
      </w:r>
      <w:bookmarkEnd w:id="14"/>
    </w:p>
    <w:p>
      <w:pPr>
        <w:pStyle w:val="9"/>
        <w:spacing w:before="163"/>
        <w:ind w:firstLine="480" w:firstLineChars="200"/>
        <w:rPr>
          <w:rFonts w:asciiTheme="minorEastAsia" w:hAnsiTheme="minorEastAsia" w:eastAsiaTheme="minorEastAsia"/>
          <w:sz w:val="24"/>
        </w:rPr>
      </w:pPr>
      <w:r>
        <w:rPr>
          <w:rFonts w:hint="eastAsia" w:asciiTheme="minorEastAsia" w:hAnsiTheme="minorEastAsia" w:eastAsiaTheme="minorEastAsia"/>
          <w:sz w:val="24"/>
        </w:rPr>
        <w:t>人事管理工作中，要完成相当数量的职工情况及人事政策法规的查询工作，一般是职工直接到办公室或通过电话查询，使人事工作者在这些常规性的查询及相关政策法规的解答上花费大量时间，不利于工作效率的提高及人事研究工作的深入进行。人事管理系统将包括人事工作中涉及的职工的历史状况和现状，对人事政策法规的宣传具有积极的作用，而且对学院校园网的建设、办公自动化建设具有重要意义。</w:t>
      </w:r>
    </w:p>
    <w:p>
      <w:pPr>
        <w:pStyle w:val="25"/>
        <w:numPr>
          <w:ilvl w:val="2"/>
          <w:numId w:val="4"/>
        </w:numPr>
        <w:spacing w:before="163" w:after="163"/>
        <w:ind w:left="709" w:leftChars="0" w:hanging="709" w:firstLineChars="0"/>
        <w:rPr>
          <w:rFonts w:hint="eastAsia"/>
        </w:rPr>
      </w:pPr>
      <w:bookmarkStart w:id="15" w:name="_Toc32322"/>
      <w:r>
        <w:rPr>
          <w:rFonts w:hint="eastAsia"/>
        </w:rPr>
        <w:t>保证人事数据资料安全性的需要</w:t>
      </w:r>
      <w:bookmarkEnd w:id="15"/>
    </w:p>
    <w:p>
      <w:pPr>
        <w:pStyle w:val="9"/>
        <w:spacing w:before="163"/>
        <w:ind w:firstLine="480" w:firstLineChars="200"/>
        <w:rPr>
          <w:rFonts w:asciiTheme="minorEastAsia" w:hAnsiTheme="minorEastAsia" w:eastAsiaTheme="minorEastAsia"/>
          <w:sz w:val="24"/>
        </w:rPr>
      </w:pPr>
      <w:r>
        <w:rPr>
          <w:rFonts w:hint="eastAsia" w:asciiTheme="minorEastAsia" w:hAnsiTheme="minorEastAsia" w:eastAsiaTheme="minorEastAsia"/>
          <w:sz w:val="24"/>
        </w:rPr>
        <w:t>学院校园网的开通及应用无疑对学院管理有极大的促进作用，并为各类信息的搜寻提供了方便。人事部门由于对外宣传和查询的需要，大部分机器申请上网，这些机器中有的带有组织，人事管理系统。虽然这些管理系统在平时维护时是通过口令(密码)进入，但经测试，在熟悉计算机应用的情况下可以不经过口令而直接进入系统，可查阅、修改相关数据。如果建立了安全保障体系将有效地解决这一问题。在系统中可明确用户的使用权限，防止非法用户的攻击性破坏，保证整个系统的安全。此外还能防止公用网上病毒对计算机的侵蚀。</w:t>
      </w:r>
    </w:p>
    <w:p>
      <w:pPr>
        <w:pStyle w:val="9"/>
        <w:numPr>
          <w:ilvl w:val="2"/>
          <w:numId w:val="4"/>
        </w:numPr>
        <w:spacing w:before="163"/>
        <w:ind w:left="709" w:leftChars="0" w:hanging="709" w:firstLineChars="0"/>
        <w:rPr>
          <w:rFonts w:hint="eastAsia" w:ascii="Cambria" w:hAnsi="Cambria" w:eastAsia="黑体" w:cstheme="minorBidi"/>
          <w:b/>
          <w:bCs/>
          <w:kern w:val="2"/>
          <w:sz w:val="36"/>
          <w:szCs w:val="26"/>
          <w:lang w:val="en-US" w:eastAsia="zh-CN" w:bidi="ar-SA"/>
        </w:rPr>
      </w:pPr>
      <w:r>
        <w:rPr>
          <w:rFonts w:hint="eastAsia" w:ascii="Cambria" w:hAnsi="Cambria" w:eastAsia="黑体" w:cstheme="minorBidi"/>
          <w:b/>
          <w:bCs/>
          <w:kern w:val="2"/>
          <w:sz w:val="36"/>
          <w:szCs w:val="26"/>
          <w:lang w:val="en-US" w:eastAsia="zh-CN" w:bidi="ar-SA"/>
        </w:rPr>
        <w:t>满足相关部门对人事部门工作信息的需要</w:t>
      </w:r>
    </w:p>
    <w:p>
      <w:pPr>
        <w:pStyle w:val="9"/>
        <w:spacing w:before="163"/>
        <w:ind w:firstLine="480" w:firstLineChars="200"/>
        <w:rPr>
          <w:rFonts w:asciiTheme="minorEastAsia" w:hAnsiTheme="minorEastAsia" w:eastAsiaTheme="minorEastAsia"/>
          <w:sz w:val="24"/>
        </w:rPr>
      </w:pPr>
      <w:r>
        <w:rPr>
          <w:rFonts w:hint="eastAsia" w:asciiTheme="minorEastAsia" w:hAnsiTheme="minorEastAsia" w:eastAsiaTheme="minorEastAsia"/>
          <w:sz w:val="24"/>
        </w:rPr>
        <w:t>学院需要实现各部门对有效文件的管理，通过计算机管理可实现人事政策法规、规章制度中作废文件的及时更换，保持文件的有效性，为查询提供准确的文件资料。同时数字化校园的建立，对人事部门工作信息也提出了明确要求。</w:t>
      </w:r>
    </w:p>
    <w:p>
      <w:pPr>
        <w:pStyle w:val="9"/>
        <w:numPr>
          <w:ilvl w:val="2"/>
          <w:numId w:val="4"/>
        </w:numPr>
        <w:spacing w:before="163"/>
        <w:ind w:left="709" w:leftChars="0" w:hanging="709" w:firstLineChars="0"/>
        <w:rPr>
          <w:rFonts w:hint="eastAsia" w:ascii="Cambria" w:hAnsi="Cambria" w:eastAsia="黑体" w:cstheme="minorBidi"/>
          <w:b/>
          <w:bCs/>
          <w:kern w:val="2"/>
          <w:sz w:val="36"/>
          <w:szCs w:val="26"/>
          <w:lang w:val="en-US" w:eastAsia="zh-CN" w:bidi="ar-SA"/>
        </w:rPr>
      </w:pPr>
      <w:r>
        <w:rPr>
          <w:rFonts w:hint="eastAsia" w:ascii="Cambria" w:hAnsi="Cambria" w:eastAsia="黑体" w:cstheme="minorBidi"/>
          <w:b/>
          <w:bCs/>
          <w:kern w:val="2"/>
          <w:sz w:val="36"/>
          <w:szCs w:val="26"/>
          <w:lang w:val="en-US" w:eastAsia="zh-CN" w:bidi="ar-SA"/>
        </w:rPr>
        <w:t>实现领导利用人事信息进行决策的需要</w:t>
      </w:r>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人事管理系统的建立，将实现人员情况、政策情况的实时更新，信息资源共享，使校领导及人事处领导可随时查阅和掌握人事工作情况、动态，可进行人事信息的处理和快速传输，有助于为领导决策提供全面的参考信息，实现学院人才资源的有效开发和管理。</w:t>
      </w:r>
    </w:p>
    <w:p>
      <w:pPr>
        <w:pStyle w:val="24"/>
        <w:numPr>
          <w:ilvl w:val="0"/>
          <w:numId w:val="4"/>
        </w:numPr>
        <w:spacing w:before="326" w:after="326"/>
        <w:ind w:left="425" w:leftChars="0" w:hanging="425" w:firstLineChars="0"/>
      </w:pPr>
      <w:bookmarkStart w:id="16" w:name="_Toc416783425"/>
      <w:bookmarkStart w:id="17" w:name="_Toc434329328"/>
      <w:bookmarkStart w:id="18" w:name="_Toc25840"/>
      <w:r>
        <w:rPr>
          <w:rFonts w:hint="eastAsia"/>
        </w:rPr>
        <w:t>整体</w:t>
      </w:r>
      <w:r>
        <w:t>设计</w:t>
      </w:r>
      <w:bookmarkEnd w:id="16"/>
      <w:bookmarkEnd w:id="17"/>
      <w:bookmarkEnd w:id="18"/>
    </w:p>
    <w:p>
      <w:pPr>
        <w:pStyle w:val="25"/>
        <w:numPr>
          <w:ilvl w:val="1"/>
          <w:numId w:val="4"/>
        </w:numPr>
        <w:spacing w:before="163" w:after="163"/>
        <w:ind w:left="567" w:leftChars="0" w:hanging="567" w:firstLineChars="0"/>
      </w:pPr>
      <w:bookmarkStart w:id="19" w:name="_Toc416783426"/>
      <w:bookmarkStart w:id="20" w:name="_Toc5734"/>
      <w:r>
        <w:rPr>
          <w:rFonts w:hint="eastAsia"/>
        </w:rPr>
        <w:t>总体</w:t>
      </w:r>
      <w:r>
        <w:t>架构</w:t>
      </w:r>
      <w:bookmarkEnd w:id="19"/>
      <w:bookmarkEnd w:id="20"/>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通过对四川信息</w:t>
      </w:r>
      <w:r>
        <w:rPr>
          <w:rFonts w:asciiTheme="minorEastAsia" w:hAnsiTheme="minorEastAsia" w:eastAsiaTheme="minorEastAsia"/>
        </w:rPr>
        <w:t>职业技术</w:t>
      </w:r>
      <w:r>
        <w:rPr>
          <w:rFonts w:hint="eastAsia" w:asciiTheme="minorEastAsia" w:hAnsiTheme="minorEastAsia" w:eastAsiaTheme="minorEastAsia"/>
        </w:rPr>
        <w:t>学院人事业务的分析和研究，考虑人事管理系统在今后信息化建设的持续发展，需要建立信息化建设的基础框架，为信息化建设的持续发展、平滑升级等提供技术保障。框架结构由基础设施层、数据服务层、基础服务层、应用支撑层和信息服务层等构成，具体如图：</w:t>
      </w:r>
    </w:p>
    <w:p>
      <w:pPr>
        <w:pStyle w:val="26"/>
        <w:spacing w:before="97" w:after="97"/>
        <w:ind w:firstLine="480"/>
        <w:rPr>
          <w:rFonts w:asciiTheme="minorEastAsia" w:hAnsiTheme="minorEastAsia" w:eastAsiaTheme="minorEastAsia"/>
        </w:rPr>
      </w:pPr>
      <w:r>
        <w:rPr>
          <w:rFonts w:asciiTheme="minorEastAsia" w:hAnsiTheme="minorEastAsia" w:eastAsiaTheme="minorEastAsia"/>
        </w:rPr>
        <w:object>
          <v:shape id="_x0000_i1025" o:spt="75" type="#_x0000_t75" style="height:513.2pt;width:370.05pt;" o:ole="t" filled="f" o:preferrelative="t" stroked="f" coordsize="21600,21600">
            <v:path/>
            <v:fill on="f" focussize="0,0"/>
            <v:stroke on="f" joinstyle="miter"/>
            <v:imagedata r:id="rId12" o:title=""/>
            <o:lock v:ext="edit" aspectratio="t"/>
            <w10:wrap type="none"/>
            <w10:anchorlock/>
          </v:shape>
          <o:OLEObject Type="Embed" ProgID="Visio.Drawing.11" ShapeID="_x0000_i1025" DrawAspect="Content" ObjectID="_1468075725" r:id="rId11">
            <o:LockedField>false</o:LockedField>
          </o:OLEObject>
        </w:object>
      </w:r>
    </w:p>
    <w:p>
      <w:pPr>
        <w:pStyle w:val="26"/>
        <w:spacing w:before="97" w:after="97"/>
        <w:ind w:firstLine="0" w:firstLineChars="0"/>
        <w:jc w:val="center"/>
        <w:rPr>
          <w:rFonts w:asciiTheme="minorEastAsia" w:hAnsiTheme="minorEastAsia" w:eastAsiaTheme="minorEastAsia"/>
        </w:rPr>
      </w:pPr>
      <w:r>
        <w:rPr>
          <w:rFonts w:hint="eastAsia" w:asciiTheme="minorEastAsia" w:hAnsiTheme="minorEastAsia" w:eastAsiaTheme="minorEastAsia"/>
        </w:rPr>
        <w:t>图</w:t>
      </w:r>
      <w:r>
        <w:rPr>
          <w:rFonts w:asciiTheme="minorEastAsia" w:hAnsiTheme="minorEastAsia" w:eastAsiaTheme="minorEastAsia"/>
        </w:rPr>
        <w:t>：整体架构图</w:t>
      </w:r>
    </w:p>
    <w:p>
      <w:pPr>
        <w:pStyle w:val="25"/>
        <w:numPr>
          <w:ilvl w:val="2"/>
          <w:numId w:val="4"/>
        </w:numPr>
        <w:spacing w:before="163" w:after="163"/>
        <w:ind w:left="709" w:leftChars="0" w:hanging="709" w:firstLineChars="0"/>
        <w:rPr>
          <w:rFonts w:hint="eastAsia"/>
        </w:rPr>
      </w:pPr>
      <w:bookmarkStart w:id="21" w:name="_Toc26226"/>
      <w:r>
        <w:rPr>
          <w:rFonts w:hint="eastAsia"/>
        </w:rPr>
        <w:t>基础设施层</w:t>
      </w:r>
      <w:bookmarkEnd w:id="21"/>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基础设施层提供了项目的软硬件支撑系统，包括网络资源、硬件服务器、存储设备、系统支撑软件等。是系统运行的最终信息承载者，位于分层体系结构的最底层。</w:t>
      </w:r>
    </w:p>
    <w:p>
      <w:pPr>
        <w:pStyle w:val="25"/>
        <w:numPr>
          <w:ilvl w:val="3"/>
          <w:numId w:val="4"/>
        </w:numPr>
        <w:spacing w:before="163" w:after="163"/>
        <w:ind w:left="850" w:leftChars="0" w:hanging="850" w:firstLineChars="0"/>
        <w:rPr>
          <w:rFonts w:hint="eastAsia"/>
        </w:rPr>
      </w:pPr>
      <w:bookmarkStart w:id="22" w:name="_Toc18995"/>
      <w:r>
        <w:rPr>
          <w:rFonts w:hint="eastAsia"/>
        </w:rPr>
        <w:t>硬件资源</w:t>
      </w:r>
      <w:bookmarkEnd w:id="22"/>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硬件资料是项目的硬件支撑系统，包括硬件配置、网络铺设、网络设备、服务器系统、网络资源、存储中心等。</w:t>
      </w:r>
    </w:p>
    <w:p>
      <w:pPr>
        <w:pStyle w:val="25"/>
        <w:numPr>
          <w:ilvl w:val="3"/>
          <w:numId w:val="4"/>
        </w:numPr>
        <w:spacing w:before="163" w:after="163"/>
        <w:ind w:left="850" w:leftChars="0" w:hanging="850" w:firstLineChars="0"/>
        <w:rPr>
          <w:rFonts w:hint="eastAsia"/>
        </w:rPr>
      </w:pPr>
      <w:bookmarkStart w:id="23" w:name="_Toc24498"/>
      <w:r>
        <w:rPr>
          <w:rFonts w:hint="eastAsia"/>
        </w:rPr>
        <w:t>软件资源</w:t>
      </w:r>
      <w:bookmarkEnd w:id="23"/>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软件资源由网络管理、网络安全、域名服务、目录服务、文件传输、认证系统等支撑软件组成。</w:t>
      </w:r>
    </w:p>
    <w:p>
      <w:pPr>
        <w:pStyle w:val="25"/>
        <w:numPr>
          <w:ilvl w:val="4"/>
          <w:numId w:val="4"/>
        </w:numPr>
        <w:spacing w:before="163" w:after="163"/>
        <w:ind w:left="991" w:leftChars="0" w:hanging="991" w:firstLineChars="0"/>
        <w:rPr>
          <w:rFonts w:hint="eastAsia"/>
        </w:rPr>
      </w:pPr>
      <w:bookmarkStart w:id="24" w:name="_Toc26527"/>
      <w:r>
        <w:rPr>
          <w:rFonts w:hint="eastAsia"/>
        </w:rPr>
        <w:t>数据层</w:t>
      </w:r>
      <w:bookmarkEnd w:id="24"/>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数据层是项目数据服务的基础层，是系统正常运行的保障服务层，是数据的集中区域。</w:t>
      </w:r>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数据层主要用于存储各个子系统的相关业务数据，是业务数据的存储中心。</w:t>
      </w:r>
    </w:p>
    <w:p>
      <w:pPr>
        <w:pStyle w:val="25"/>
        <w:numPr>
          <w:ilvl w:val="4"/>
          <w:numId w:val="4"/>
        </w:numPr>
        <w:spacing w:before="163" w:after="163"/>
        <w:ind w:left="991" w:leftChars="0" w:hanging="991" w:firstLineChars="0"/>
        <w:rPr>
          <w:rFonts w:hint="eastAsia"/>
        </w:rPr>
      </w:pPr>
      <w:bookmarkStart w:id="25" w:name="_Toc5778"/>
      <w:r>
        <w:rPr>
          <w:rFonts w:hint="eastAsia"/>
        </w:rPr>
        <w:t>基础服务层</w:t>
      </w:r>
      <w:bookmarkEnd w:id="25"/>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基础服务层是连接数据层和应用支撑层的核心层，是数据层和应用支撑层的适配器。主要对外提供公共服务、业务服务和信息服务。</w:t>
      </w:r>
    </w:p>
    <w:p>
      <w:pPr>
        <w:pStyle w:val="25"/>
        <w:numPr>
          <w:ilvl w:val="5"/>
          <w:numId w:val="4"/>
        </w:numPr>
        <w:spacing w:before="163" w:after="163"/>
        <w:ind w:left="1134" w:leftChars="0" w:hanging="1134" w:firstLineChars="0"/>
        <w:rPr>
          <w:rFonts w:hint="eastAsia"/>
        </w:rPr>
      </w:pPr>
      <w:bookmarkStart w:id="26" w:name="_Toc5561"/>
      <w:r>
        <w:rPr>
          <w:rFonts w:hint="eastAsia"/>
        </w:rPr>
        <w:t>公共服务</w:t>
      </w:r>
      <w:bookmarkEnd w:id="26"/>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主要对项目提供系统级基础服务，主要包括用户管理和用户授权组件，用户身份认证以及工作流引擎等，为系统提供公共服务。</w:t>
      </w:r>
    </w:p>
    <w:p>
      <w:pPr>
        <w:pStyle w:val="25"/>
        <w:numPr>
          <w:ilvl w:val="5"/>
          <w:numId w:val="4"/>
        </w:numPr>
        <w:spacing w:before="163" w:after="163"/>
        <w:ind w:left="1134" w:leftChars="0" w:hanging="1134" w:firstLineChars="0"/>
        <w:rPr>
          <w:rFonts w:hint="eastAsia"/>
        </w:rPr>
      </w:pPr>
      <w:bookmarkStart w:id="27" w:name="_Toc5041"/>
      <w:r>
        <w:rPr>
          <w:rFonts w:hint="eastAsia"/>
        </w:rPr>
        <w:t>业务服务</w:t>
      </w:r>
      <w:bookmarkEnd w:id="27"/>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通过对系统具体业务的分析和设计，提取公共的业务组件，使其组件同时为多个业务系统服务，如组织机构服务等；</w:t>
      </w:r>
    </w:p>
    <w:p>
      <w:pPr>
        <w:pStyle w:val="25"/>
        <w:numPr>
          <w:ilvl w:val="5"/>
          <w:numId w:val="4"/>
        </w:numPr>
        <w:spacing w:before="163" w:after="163"/>
        <w:ind w:left="1134" w:leftChars="0" w:hanging="1134" w:firstLineChars="0"/>
        <w:rPr>
          <w:rFonts w:hint="eastAsia"/>
        </w:rPr>
      </w:pPr>
      <w:bookmarkStart w:id="28" w:name="_Toc2354"/>
      <w:r>
        <w:rPr>
          <w:rFonts w:hint="eastAsia"/>
        </w:rPr>
        <w:t>信息服务</w:t>
      </w:r>
      <w:bookmarkEnd w:id="28"/>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信息服务组件主要提供数据的服务，实现数据的存取和数据的维护。</w:t>
      </w:r>
    </w:p>
    <w:p>
      <w:pPr>
        <w:pStyle w:val="25"/>
        <w:numPr>
          <w:ilvl w:val="6"/>
          <w:numId w:val="4"/>
        </w:numPr>
        <w:spacing w:before="163" w:after="163"/>
        <w:ind w:left="1275" w:leftChars="0" w:hanging="1275" w:firstLineChars="0"/>
        <w:rPr>
          <w:rFonts w:hint="eastAsia"/>
        </w:rPr>
      </w:pPr>
      <w:bookmarkStart w:id="29" w:name="_Toc30050"/>
      <w:r>
        <w:rPr>
          <w:rFonts w:hint="eastAsia"/>
        </w:rPr>
        <w:t>应用支撑层</w:t>
      </w:r>
      <w:bookmarkEnd w:id="29"/>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应用支撑层是主要是业务系统的内部处理层，支撑业务的顺利进行。</w:t>
      </w:r>
    </w:p>
    <w:p>
      <w:pPr>
        <w:pStyle w:val="25"/>
        <w:numPr>
          <w:ilvl w:val="6"/>
          <w:numId w:val="4"/>
        </w:numPr>
        <w:spacing w:before="163" w:after="163"/>
        <w:ind w:left="1275" w:leftChars="0" w:hanging="1275" w:firstLineChars="0"/>
        <w:rPr>
          <w:rFonts w:hint="eastAsia"/>
        </w:rPr>
      </w:pPr>
      <w:bookmarkStart w:id="30" w:name="_Toc14827"/>
      <w:r>
        <w:rPr>
          <w:rFonts w:hint="eastAsia"/>
        </w:rPr>
        <w:t>信息服务层</w:t>
      </w:r>
      <w:bookmarkEnd w:id="30"/>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信息服务层提供对外宣传和具体业务开展，客户端支持IE7.0、8.0以及Firefox、谷歌等主流浏览器。</w:t>
      </w:r>
    </w:p>
    <w:p>
      <w:pPr>
        <w:pStyle w:val="25"/>
        <w:numPr>
          <w:ilvl w:val="7"/>
          <w:numId w:val="4"/>
        </w:numPr>
        <w:spacing w:before="163" w:after="163"/>
        <w:ind w:left="1418" w:leftChars="0" w:hanging="1418" w:firstLineChars="0"/>
        <w:rPr>
          <w:rFonts w:hint="eastAsia"/>
        </w:rPr>
      </w:pPr>
      <w:bookmarkStart w:id="31" w:name="_Toc17267"/>
      <w:r>
        <w:rPr>
          <w:rFonts w:hint="eastAsia"/>
        </w:rPr>
        <w:t>信息化安全体系</w:t>
      </w:r>
      <w:bookmarkEnd w:id="31"/>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系统是一个提供服务的综合型应用系统，系统的安全级别比较高，在信息化过程中必须严格按照信息化建设的安全标准进行建设，保障系统的网络安全、系统安全、应用安全和数据安全，并提供是对安全的监测、监控、评价和分析机制。强化和完善信息化建设的安全体系。</w:t>
      </w:r>
    </w:p>
    <w:p>
      <w:pPr>
        <w:pStyle w:val="25"/>
        <w:numPr>
          <w:ilvl w:val="7"/>
          <w:numId w:val="4"/>
        </w:numPr>
        <w:spacing w:before="163" w:after="163"/>
        <w:ind w:left="1418" w:leftChars="0" w:hanging="1418" w:firstLineChars="0"/>
        <w:rPr>
          <w:rFonts w:hint="eastAsia"/>
        </w:rPr>
      </w:pPr>
      <w:bookmarkStart w:id="32" w:name="_Toc2595"/>
      <w:r>
        <w:rPr>
          <w:rFonts w:hint="eastAsia"/>
        </w:rPr>
        <w:t>信息标准、管理保障体系</w:t>
      </w:r>
      <w:bookmarkEnd w:id="32"/>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根据国家标准、行业标准以及信息化建设的通用标准制定适合项目建设的标准体系，是信息化建设的基础。</w:t>
      </w:r>
      <w:r>
        <w:rPr>
          <w:rFonts w:hint="eastAsia" w:asciiTheme="minorEastAsia" w:hAnsiTheme="minorEastAsia" w:eastAsiaTheme="minorEastAsia"/>
          <w:b/>
        </w:rPr>
        <w:t>遵守《四川信息职业技术学院信息化建设标准》。</w:t>
      </w:r>
    </w:p>
    <w:p>
      <w:pPr>
        <w:pStyle w:val="25"/>
        <w:numPr>
          <w:ilvl w:val="1"/>
          <w:numId w:val="4"/>
        </w:numPr>
        <w:spacing w:before="163" w:after="163"/>
        <w:ind w:left="567" w:leftChars="0" w:hanging="567" w:firstLineChars="0"/>
      </w:pPr>
      <w:bookmarkStart w:id="33" w:name="_Toc416783427"/>
      <w:bookmarkStart w:id="34" w:name="_Toc4650"/>
      <w:r>
        <w:rPr>
          <w:rFonts w:hint="eastAsia"/>
        </w:rPr>
        <w:t>设计</w:t>
      </w:r>
      <w:r>
        <w:t>原则</w:t>
      </w:r>
      <w:bookmarkEnd w:id="33"/>
      <w:bookmarkEnd w:id="34"/>
    </w:p>
    <w:p>
      <w:pPr>
        <w:pStyle w:val="25"/>
        <w:numPr>
          <w:ilvl w:val="2"/>
          <w:numId w:val="4"/>
        </w:numPr>
        <w:spacing w:before="163" w:after="163"/>
        <w:ind w:left="709" w:leftChars="0" w:hanging="709" w:firstLineChars="0"/>
        <w:rPr>
          <w:rFonts w:hint="eastAsia"/>
        </w:rPr>
      </w:pPr>
      <w:bookmarkStart w:id="35" w:name="_Toc326997142"/>
      <w:bookmarkStart w:id="36" w:name="_Toc23054"/>
      <w:bookmarkStart w:id="37" w:name="_Toc327657843"/>
      <w:bookmarkStart w:id="38" w:name="_Toc327705610"/>
      <w:bookmarkStart w:id="39" w:name="_Toc5123"/>
      <w:r>
        <w:rPr>
          <w:rFonts w:hint="eastAsia"/>
        </w:rPr>
        <w:t>实用性</w:t>
      </w:r>
      <w:bookmarkEnd w:id="35"/>
      <w:bookmarkEnd w:id="36"/>
      <w:bookmarkEnd w:id="37"/>
      <w:bookmarkEnd w:id="38"/>
      <w:bookmarkEnd w:id="39"/>
    </w:p>
    <w:p>
      <w:pPr>
        <w:spacing w:before="163"/>
        <w:ind w:firstLine="420"/>
        <w:rPr>
          <w:rFonts w:asciiTheme="minorEastAsia" w:hAnsiTheme="minorEastAsia" w:eastAsiaTheme="minorEastAsia"/>
          <w:color w:val="000000"/>
        </w:rPr>
      </w:pPr>
      <w:r>
        <w:rPr>
          <w:rFonts w:hint="eastAsia" w:asciiTheme="minorEastAsia" w:hAnsiTheme="minorEastAsia" w:eastAsiaTheme="minorEastAsia"/>
          <w:color w:val="000000"/>
        </w:rPr>
        <w:t>在实现客户的实际需求时，需要针对具体情况来进行调整，最大限度的满足各项功能要求，将依据用户界面友好，信息提示通俗，操作方法简易的原则，使系统能被各类型的用户接受、容纳，便于使用，使整个系统具有良好的性价比。</w:t>
      </w:r>
    </w:p>
    <w:p>
      <w:pPr>
        <w:pStyle w:val="25"/>
        <w:numPr>
          <w:ilvl w:val="2"/>
          <w:numId w:val="4"/>
        </w:numPr>
        <w:spacing w:before="163" w:after="163"/>
        <w:ind w:left="709" w:leftChars="0" w:hanging="709" w:firstLineChars="0"/>
        <w:rPr>
          <w:rFonts w:hint="eastAsia"/>
        </w:rPr>
      </w:pPr>
      <w:bookmarkStart w:id="40" w:name="_Toc326997143"/>
      <w:bookmarkStart w:id="41" w:name="_Toc327705611"/>
      <w:bookmarkStart w:id="42" w:name="_Toc27268"/>
      <w:bookmarkStart w:id="43" w:name="_Toc327657844"/>
      <w:bookmarkStart w:id="44" w:name="_Toc30235"/>
      <w:r>
        <w:rPr>
          <w:rFonts w:hint="eastAsia"/>
        </w:rPr>
        <w:t>开放性</w:t>
      </w:r>
      <w:bookmarkEnd w:id="40"/>
      <w:bookmarkEnd w:id="41"/>
      <w:bookmarkEnd w:id="42"/>
      <w:bookmarkEnd w:id="43"/>
      <w:bookmarkEnd w:id="44"/>
    </w:p>
    <w:p>
      <w:pPr>
        <w:spacing w:before="163"/>
        <w:ind w:firstLine="420"/>
        <w:rPr>
          <w:rFonts w:asciiTheme="minorEastAsia" w:hAnsiTheme="minorEastAsia" w:eastAsiaTheme="minorEastAsia"/>
          <w:color w:val="000000"/>
        </w:rPr>
      </w:pPr>
      <w:r>
        <w:rPr>
          <w:rFonts w:hint="eastAsia" w:asciiTheme="minorEastAsia" w:hAnsiTheme="minorEastAsia" w:eastAsiaTheme="minorEastAsia"/>
          <w:color w:val="000000"/>
        </w:rPr>
        <w:t>系统设计采用的各项设备（软、硬件）均应符合国际通用标准，符合开放性原则，组网使用的技术要与技术发展的潮流吻合，保证系统的开放性和技术延伸性，与日后的技术应具有良好的亲和性。</w:t>
      </w:r>
    </w:p>
    <w:p>
      <w:pPr>
        <w:pStyle w:val="25"/>
        <w:numPr>
          <w:ilvl w:val="2"/>
          <w:numId w:val="4"/>
        </w:numPr>
        <w:spacing w:before="163" w:after="163"/>
        <w:ind w:left="709" w:leftChars="0" w:hanging="709" w:firstLineChars="0"/>
        <w:rPr>
          <w:rFonts w:hint="eastAsia"/>
        </w:rPr>
      </w:pPr>
      <w:bookmarkStart w:id="45" w:name="_Toc326997144"/>
      <w:bookmarkStart w:id="46" w:name="_Toc327657845"/>
      <w:bookmarkStart w:id="47" w:name="_Toc22215"/>
      <w:bookmarkStart w:id="48" w:name="_Toc327705612"/>
      <w:bookmarkStart w:id="49" w:name="_Toc14487"/>
      <w:r>
        <w:rPr>
          <w:rFonts w:hint="eastAsia"/>
        </w:rPr>
        <w:t>安全性</w:t>
      </w:r>
      <w:bookmarkEnd w:id="45"/>
      <w:bookmarkEnd w:id="46"/>
      <w:bookmarkEnd w:id="47"/>
      <w:bookmarkEnd w:id="48"/>
      <w:bookmarkEnd w:id="49"/>
    </w:p>
    <w:p>
      <w:pPr>
        <w:spacing w:before="163"/>
        <w:ind w:firstLine="420"/>
        <w:rPr>
          <w:rFonts w:asciiTheme="minorEastAsia" w:hAnsiTheme="minorEastAsia" w:eastAsiaTheme="minorEastAsia"/>
          <w:color w:val="000000"/>
        </w:rPr>
      </w:pPr>
      <w:r>
        <w:rPr>
          <w:rFonts w:hint="eastAsia" w:asciiTheme="minorEastAsia" w:hAnsiTheme="minorEastAsia" w:eastAsiaTheme="minorEastAsia"/>
          <w:color w:val="000000"/>
        </w:rPr>
        <w:t>本项目是将各种类型的应用和数据进行集中管理的综合型系统，必须保证系统和信息的高安全性，采取必要的防范措施，使整个系统受到有意、无意的非法侵入而造成系统破坏的可能性降至最低程度。</w:t>
      </w:r>
    </w:p>
    <w:p>
      <w:pPr>
        <w:pStyle w:val="25"/>
        <w:numPr>
          <w:ilvl w:val="2"/>
          <w:numId w:val="4"/>
        </w:numPr>
        <w:spacing w:before="163" w:after="163"/>
        <w:ind w:left="709" w:leftChars="0" w:hanging="709" w:firstLineChars="0"/>
        <w:rPr>
          <w:rFonts w:hint="eastAsia"/>
        </w:rPr>
      </w:pPr>
      <w:bookmarkStart w:id="50" w:name="_Toc327657846"/>
      <w:bookmarkStart w:id="51" w:name="_Toc327705613"/>
      <w:bookmarkStart w:id="52" w:name="_Toc24064"/>
      <w:bookmarkStart w:id="53" w:name="_Toc326997145"/>
      <w:bookmarkStart w:id="54" w:name="_Toc6090"/>
      <w:r>
        <w:rPr>
          <w:rFonts w:hint="eastAsia"/>
        </w:rPr>
        <w:t>健壮性</w:t>
      </w:r>
      <w:bookmarkEnd w:id="50"/>
      <w:bookmarkEnd w:id="51"/>
      <w:bookmarkEnd w:id="52"/>
      <w:bookmarkEnd w:id="53"/>
      <w:bookmarkEnd w:id="54"/>
    </w:p>
    <w:p>
      <w:pPr>
        <w:spacing w:before="163"/>
        <w:ind w:firstLine="420"/>
        <w:rPr>
          <w:rFonts w:asciiTheme="minorEastAsia" w:hAnsiTheme="minorEastAsia" w:eastAsiaTheme="minorEastAsia"/>
          <w:color w:val="000000"/>
        </w:rPr>
      </w:pPr>
      <w:r>
        <w:rPr>
          <w:rFonts w:hint="eastAsia" w:asciiTheme="minorEastAsia" w:hAnsiTheme="minorEastAsia" w:eastAsiaTheme="minorEastAsia"/>
          <w:color w:val="000000"/>
        </w:rPr>
        <w:t>系统的健壮性主要表现在受控访问。本项目是对内、对外提供服务的综合型人事管理系统，为了防止大量的用户同时访问系统而造成系统崩溃，必须对信息访问进行有效控制，使信息有序流动；保证信息传输的可靠性，使信息不多传、不误传、不丢失。</w:t>
      </w:r>
    </w:p>
    <w:p>
      <w:pPr>
        <w:pStyle w:val="25"/>
        <w:numPr>
          <w:ilvl w:val="2"/>
          <w:numId w:val="4"/>
        </w:numPr>
        <w:spacing w:before="163" w:after="163"/>
        <w:ind w:left="709" w:leftChars="0" w:hanging="709" w:firstLineChars="0"/>
        <w:rPr>
          <w:rFonts w:hint="eastAsia"/>
        </w:rPr>
      </w:pPr>
      <w:bookmarkStart w:id="55" w:name="_Toc326997146"/>
      <w:bookmarkStart w:id="56" w:name="_Toc13693"/>
      <w:bookmarkStart w:id="57" w:name="_Toc327705614"/>
      <w:bookmarkStart w:id="58" w:name="_Toc327657847"/>
      <w:bookmarkStart w:id="59" w:name="_Toc9072"/>
      <w:r>
        <w:rPr>
          <w:rFonts w:hint="eastAsia"/>
        </w:rPr>
        <w:t>可靠性</w:t>
      </w:r>
      <w:bookmarkEnd w:id="55"/>
      <w:bookmarkEnd w:id="56"/>
      <w:bookmarkEnd w:id="57"/>
      <w:bookmarkEnd w:id="58"/>
      <w:bookmarkEnd w:id="59"/>
    </w:p>
    <w:p>
      <w:pPr>
        <w:spacing w:before="163"/>
        <w:ind w:firstLine="420"/>
        <w:rPr>
          <w:rFonts w:asciiTheme="minorEastAsia" w:hAnsiTheme="minorEastAsia" w:eastAsiaTheme="minorEastAsia"/>
          <w:color w:val="000000"/>
        </w:rPr>
      </w:pPr>
      <w:r>
        <w:rPr>
          <w:rFonts w:hint="eastAsia" w:asciiTheme="minorEastAsia" w:hAnsiTheme="minorEastAsia" w:eastAsiaTheme="minorEastAsia"/>
          <w:color w:val="000000"/>
        </w:rPr>
        <w:t>本项目采用运用先进的访问控制、身份认证等技术防止非法用户的入侵，保证系统在异常情况下正常、可靠的运行。数据在网上采集、存储、传输和处理的过程中，始终保持完整性和一致性。为保证系统的可靠正常运行、采取系统定期自测和数据定期备份来保证系统的可靠性。</w:t>
      </w:r>
    </w:p>
    <w:p>
      <w:pPr>
        <w:pStyle w:val="25"/>
        <w:numPr>
          <w:ilvl w:val="2"/>
          <w:numId w:val="4"/>
        </w:numPr>
        <w:spacing w:before="163" w:after="163"/>
        <w:ind w:left="709" w:leftChars="0" w:hanging="709" w:firstLineChars="0"/>
        <w:rPr>
          <w:rFonts w:hint="eastAsia"/>
        </w:rPr>
      </w:pPr>
      <w:bookmarkStart w:id="60" w:name="_Toc13308"/>
      <w:bookmarkStart w:id="61" w:name="_Toc326997147"/>
      <w:bookmarkStart w:id="62" w:name="_Toc327657848"/>
      <w:bookmarkStart w:id="63" w:name="_Toc327705615"/>
      <w:bookmarkStart w:id="64" w:name="_Toc27952"/>
      <w:r>
        <w:rPr>
          <w:rFonts w:hint="eastAsia"/>
        </w:rPr>
        <w:t>高效性</w:t>
      </w:r>
      <w:bookmarkEnd w:id="60"/>
      <w:bookmarkEnd w:id="61"/>
      <w:bookmarkEnd w:id="62"/>
      <w:bookmarkEnd w:id="63"/>
      <w:bookmarkEnd w:id="64"/>
    </w:p>
    <w:p>
      <w:pPr>
        <w:spacing w:before="163"/>
        <w:ind w:firstLine="420"/>
        <w:rPr>
          <w:rFonts w:asciiTheme="minorEastAsia" w:hAnsiTheme="minorEastAsia" w:eastAsiaTheme="minorEastAsia"/>
          <w:color w:val="000000"/>
        </w:rPr>
      </w:pPr>
      <w:r>
        <w:rPr>
          <w:rFonts w:hint="eastAsia" w:asciiTheme="minorEastAsia" w:hAnsiTheme="minorEastAsia" w:eastAsiaTheme="minorEastAsia"/>
          <w:color w:val="000000"/>
        </w:rPr>
        <w:t>采用新技术和稳定的设备，将整个系统的信息流量维持在一个均衡高效的指标内。</w:t>
      </w:r>
    </w:p>
    <w:p>
      <w:pPr>
        <w:pStyle w:val="25"/>
        <w:numPr>
          <w:ilvl w:val="2"/>
          <w:numId w:val="4"/>
        </w:numPr>
        <w:spacing w:before="163" w:after="163"/>
        <w:ind w:left="709" w:leftChars="0" w:hanging="709" w:firstLineChars="0"/>
        <w:rPr>
          <w:rFonts w:hint="eastAsia"/>
        </w:rPr>
      </w:pPr>
      <w:bookmarkStart w:id="65" w:name="_Toc327705616"/>
      <w:bookmarkStart w:id="66" w:name="_Toc1097"/>
      <w:bookmarkStart w:id="67" w:name="_Toc327657849"/>
      <w:bookmarkStart w:id="68" w:name="_Toc326997148"/>
      <w:bookmarkStart w:id="69" w:name="_Toc20617"/>
      <w:r>
        <w:rPr>
          <w:rFonts w:hint="eastAsia"/>
        </w:rPr>
        <w:t>易维护性</w:t>
      </w:r>
      <w:bookmarkEnd w:id="65"/>
      <w:bookmarkEnd w:id="66"/>
      <w:bookmarkEnd w:id="67"/>
      <w:bookmarkEnd w:id="68"/>
      <w:bookmarkEnd w:id="69"/>
    </w:p>
    <w:p>
      <w:pPr>
        <w:spacing w:before="163"/>
        <w:ind w:firstLine="420"/>
        <w:rPr>
          <w:rFonts w:asciiTheme="minorEastAsia" w:hAnsiTheme="minorEastAsia" w:eastAsiaTheme="minorEastAsia"/>
          <w:color w:val="000000"/>
        </w:rPr>
      </w:pPr>
      <w:r>
        <w:rPr>
          <w:rFonts w:hint="eastAsia" w:asciiTheme="minorEastAsia" w:hAnsiTheme="minorEastAsia" w:eastAsiaTheme="minorEastAsia"/>
          <w:color w:val="000000"/>
        </w:rPr>
        <w:t>系统的管理、维护应具有简易性和可操作性。系统的各种关键参数可以通过程序维护，从而大大降低维护成本。同时系统还需要易于进行功能扩充，新增系统或功能模块不改动原来的程序。</w:t>
      </w:r>
    </w:p>
    <w:p>
      <w:pPr>
        <w:pStyle w:val="24"/>
        <w:numPr>
          <w:ilvl w:val="0"/>
          <w:numId w:val="4"/>
        </w:numPr>
        <w:spacing w:before="326" w:after="326"/>
        <w:ind w:left="425" w:leftChars="0" w:hanging="425" w:firstLineChars="0"/>
      </w:pPr>
      <w:bookmarkStart w:id="70" w:name="_Toc434329329"/>
      <w:bookmarkStart w:id="71" w:name="_Toc416783431"/>
      <w:bookmarkStart w:id="72" w:name="_Toc4256"/>
      <w:r>
        <w:rPr>
          <w:rFonts w:hint="eastAsia"/>
        </w:rPr>
        <w:t>详细</w:t>
      </w:r>
      <w:r>
        <w:t>功能</w:t>
      </w:r>
      <w:r>
        <w:rPr>
          <w:rFonts w:hint="eastAsia"/>
        </w:rPr>
        <w:t>设计</w:t>
      </w:r>
      <w:bookmarkEnd w:id="70"/>
      <w:bookmarkEnd w:id="71"/>
      <w:bookmarkEnd w:id="72"/>
    </w:p>
    <w:p>
      <w:pPr>
        <w:pStyle w:val="25"/>
        <w:numPr>
          <w:ilvl w:val="1"/>
          <w:numId w:val="4"/>
        </w:numPr>
        <w:spacing w:before="163" w:after="163"/>
        <w:ind w:left="567" w:leftChars="0" w:hanging="567" w:firstLineChars="0"/>
      </w:pPr>
      <w:bookmarkStart w:id="73" w:name="_Toc327657881"/>
      <w:bookmarkStart w:id="74" w:name="_Toc408148738"/>
      <w:bookmarkStart w:id="75" w:name="_Toc326997180"/>
      <w:bookmarkStart w:id="76" w:name="_Toc416783432"/>
      <w:bookmarkStart w:id="77" w:name="_Toc326840201"/>
      <w:bookmarkStart w:id="78" w:name="_Toc328663561"/>
      <w:bookmarkStart w:id="79" w:name="_Toc328667579"/>
      <w:bookmarkStart w:id="80" w:name="_Toc327705648"/>
      <w:bookmarkStart w:id="81" w:name="_Toc279674633"/>
      <w:bookmarkStart w:id="82" w:name="_Toc20006"/>
      <w:r>
        <w:rPr>
          <w:rFonts w:hint="eastAsia"/>
        </w:rPr>
        <w:t>人事管理子系统</w:t>
      </w:r>
      <w:bookmarkEnd w:id="73"/>
      <w:bookmarkEnd w:id="74"/>
      <w:bookmarkEnd w:id="75"/>
      <w:bookmarkEnd w:id="76"/>
      <w:bookmarkEnd w:id="77"/>
      <w:bookmarkEnd w:id="78"/>
      <w:bookmarkEnd w:id="79"/>
      <w:bookmarkEnd w:id="80"/>
      <w:bookmarkEnd w:id="81"/>
      <w:bookmarkEnd w:id="82"/>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人事管理子系统的规划充分考虑到人事项目的目标，为学院的人员、潜在受益人、受益人提供了一个公开、透明的展示平台，能够通过可视化的工具进行工作流自定义。人事管理子系统是整个系统的核心也是系统的重点，主要包括人事业务的日常工作，如：新增人员、人员变动、人员信息的采集、人员信息查询、花名册打印、人员信息统计分析等。同时也可以通过本平台实现网上人员档案管理，机构管理子系统，工资福利子系统等系统都有联系，提供多个系统运行的基础数据。系统采用多个动态模块，管理人员能够自主、独立的完成系统中相关内容的更新，各模块的设置体现以人为本的服务理念，使人事项目的业务、服务为更多的员工所瞩目。</w:t>
      </w:r>
    </w:p>
    <w:p>
      <w:pPr>
        <w:pStyle w:val="26"/>
        <w:spacing w:before="97" w:after="97"/>
        <w:ind w:firstLine="480"/>
        <w:rPr>
          <w:rFonts w:hint="eastAsia" w:asciiTheme="minorEastAsia" w:hAnsiTheme="minorEastAsia" w:eastAsiaTheme="minorEastAsia"/>
        </w:rPr>
      </w:pPr>
      <w:r>
        <w:rPr>
          <w:rFonts w:hint="eastAsia" w:asciiTheme="minorEastAsia" w:hAnsiTheme="minorEastAsia" w:eastAsiaTheme="minorEastAsia"/>
        </w:rPr>
        <w:t>功能结构如图：</w:t>
      </w:r>
    </w:p>
    <w:p>
      <w:pPr>
        <w:pStyle w:val="26"/>
        <w:spacing w:before="97" w:after="97"/>
        <w:ind w:firstLine="480"/>
        <w:jc w:val="center"/>
        <w:rPr>
          <w:rFonts w:hint="eastAsia" w:asciiTheme="minorEastAsia" w:hAnsiTheme="minorEastAsia" w:eastAsiaTheme="minorEastAsia"/>
        </w:rPr>
      </w:pPr>
      <w:r>
        <w:rPr>
          <w:rFonts w:hint="eastAsia" w:asciiTheme="minorEastAsia" w:hAnsiTheme="minorEastAsia" w:eastAsiaTheme="minorEastAsia"/>
          <w:lang w:eastAsia="zh-CN"/>
        </w:rPr>
        <w:drawing>
          <wp:inline distT="0" distB="0" distL="114300" distR="114300">
            <wp:extent cx="3474085" cy="6184900"/>
            <wp:effectExtent l="0" t="0" r="635" b="2540"/>
            <wp:docPr id="2" name="图片 2" descr="人事管理子系统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人事管理子系统结构图"/>
                    <pic:cNvPicPr>
                      <a:picLocks noChangeAspect="1"/>
                    </pic:cNvPicPr>
                  </pic:nvPicPr>
                  <pic:blipFill>
                    <a:blip r:embed="rId13"/>
                    <a:stretch>
                      <a:fillRect/>
                    </a:stretch>
                  </pic:blipFill>
                  <pic:spPr>
                    <a:xfrm>
                      <a:off x="0" y="0"/>
                      <a:ext cx="3474085" cy="6184900"/>
                    </a:xfrm>
                    <a:prstGeom prst="rect">
                      <a:avLst/>
                    </a:prstGeom>
                  </pic:spPr>
                </pic:pic>
              </a:graphicData>
            </a:graphic>
          </wp:inline>
        </w:drawing>
      </w:r>
    </w:p>
    <w:p>
      <w:pPr>
        <w:pStyle w:val="27"/>
        <w:numPr>
          <w:ilvl w:val="2"/>
          <w:numId w:val="4"/>
        </w:numPr>
        <w:spacing w:before="163" w:after="163"/>
        <w:ind w:left="709" w:leftChars="0" w:hanging="709" w:firstLineChars="0"/>
        <w:rPr>
          <w:rFonts w:hint="eastAsia" w:ascii="仿宋_GB2312" w:hAnsi="Cambria" w:eastAsia="黑体" w:cstheme="minorBidi"/>
          <w:b/>
          <w:bCs w:val="0"/>
          <w:kern w:val="2"/>
          <w:sz w:val="32"/>
          <w:szCs w:val="24"/>
          <w:lang w:val="en-US" w:eastAsia="zh-CN" w:bidi="ar-SA"/>
        </w:rPr>
      </w:pPr>
      <w:bookmarkStart w:id="83" w:name="_Toc408148739"/>
      <w:bookmarkStart w:id="84" w:name="_Toc327657882"/>
      <w:bookmarkStart w:id="85" w:name="_Toc327705649"/>
      <w:bookmarkStart w:id="86" w:name="_Toc326997181"/>
      <w:bookmarkStart w:id="87" w:name="_Toc326840202"/>
      <w:bookmarkStart w:id="88" w:name="_Toc326592515"/>
      <w:bookmarkStart w:id="89" w:name="_Toc10144"/>
      <w:r>
        <w:rPr>
          <w:rFonts w:hint="eastAsia"/>
        </w:rPr>
        <w:t>人事基础信息管理</w:t>
      </w:r>
      <w:bookmarkEnd w:id="83"/>
      <w:bookmarkEnd w:id="84"/>
      <w:bookmarkEnd w:id="85"/>
      <w:bookmarkEnd w:id="86"/>
      <w:bookmarkEnd w:id="87"/>
      <w:bookmarkEnd w:id="88"/>
      <w:bookmarkEnd w:id="89"/>
      <w:bookmarkStart w:id="90" w:name="_Toc408148740"/>
    </w:p>
    <w:p>
      <w:pPr>
        <w:pStyle w:val="27"/>
        <w:numPr>
          <w:ilvl w:val="3"/>
          <w:numId w:val="4"/>
        </w:numPr>
        <w:spacing w:before="163" w:after="163"/>
        <w:ind w:left="850" w:leftChars="0" w:hanging="850" w:firstLineChars="0"/>
        <w:rPr>
          <w:rFonts w:hint="eastAsia" w:ascii="仿宋_GB2312" w:hAnsi="Cambria" w:eastAsia="黑体" w:cstheme="minorBidi"/>
          <w:b/>
          <w:bCs w:val="0"/>
          <w:kern w:val="2"/>
          <w:sz w:val="32"/>
          <w:szCs w:val="24"/>
          <w:lang w:val="en-US" w:eastAsia="zh-CN" w:bidi="ar-SA"/>
        </w:rPr>
      </w:pPr>
      <w:bookmarkStart w:id="91" w:name="_Toc703"/>
      <w:r>
        <w:rPr>
          <w:rFonts w:hint="eastAsia" w:ascii="仿宋_GB2312" w:hAnsi="Cambria" w:eastAsia="黑体" w:cstheme="minorBidi"/>
          <w:b/>
          <w:bCs w:val="0"/>
          <w:kern w:val="2"/>
          <w:sz w:val="32"/>
          <w:szCs w:val="24"/>
          <w:lang w:val="en-US" w:eastAsia="zh-CN" w:bidi="ar-SA"/>
        </w:rPr>
        <w:t>基本信息</w:t>
      </w:r>
      <w:bookmarkEnd w:id="90"/>
      <w:r>
        <w:rPr>
          <w:rFonts w:hint="eastAsia" w:ascii="仿宋_GB2312" w:hAnsi="Cambria" w:eastAsia="黑体" w:cstheme="minorBidi"/>
          <w:b/>
          <w:bCs w:val="0"/>
          <w:kern w:val="2"/>
          <w:sz w:val="32"/>
          <w:szCs w:val="24"/>
          <w:lang w:val="en-US" w:eastAsia="zh-CN" w:bidi="ar-SA"/>
        </w:rPr>
        <w:t>管理</w:t>
      </w:r>
      <w:bookmarkEnd w:id="91"/>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系统提供员工基本信息维护功能，在可引用国家人事档案信息标准基础上，还可自定义新业务类别的职员档案资料表和字段，适应不同类型员工资料的记录要求，保证向其它业务模块灵活提供规范的基础数据。进行入职、调动、辞职、辞退、档案维护等业务处理时，可以对大批量职员进行集中、快速的处理。帮助学院实现规范、高效的基础人事管理。</w:t>
      </w:r>
    </w:p>
    <w:p>
      <w:pPr>
        <w:pStyle w:val="27"/>
        <w:numPr>
          <w:ilvl w:val="3"/>
          <w:numId w:val="4"/>
        </w:numPr>
        <w:spacing w:before="163" w:after="163"/>
        <w:ind w:left="850" w:leftChars="0" w:hanging="850" w:firstLineChars="0"/>
        <w:rPr>
          <w:rFonts w:hint="eastAsia" w:ascii="仿宋_GB2312" w:hAnsi="Cambria" w:eastAsia="黑体" w:cstheme="minorBidi"/>
          <w:b/>
          <w:bCs w:val="0"/>
          <w:kern w:val="2"/>
          <w:sz w:val="32"/>
          <w:szCs w:val="24"/>
          <w:lang w:val="en-US" w:eastAsia="zh-CN" w:bidi="ar-SA"/>
        </w:rPr>
      </w:pPr>
      <w:bookmarkStart w:id="92" w:name="_Toc408148741"/>
      <w:bookmarkStart w:id="93" w:name="_Toc8620"/>
      <w:r>
        <w:rPr>
          <w:rFonts w:hint="eastAsia" w:ascii="仿宋_GB2312" w:hAnsi="Cambria" w:eastAsia="黑体" w:cstheme="minorBidi"/>
          <w:b/>
          <w:bCs w:val="0"/>
          <w:kern w:val="2"/>
          <w:sz w:val="32"/>
          <w:szCs w:val="24"/>
          <w:lang w:val="en-US" w:eastAsia="zh-CN" w:bidi="ar-SA"/>
        </w:rPr>
        <w:t>工资</w:t>
      </w:r>
      <w:bookmarkEnd w:id="92"/>
      <w:r>
        <w:rPr>
          <w:rFonts w:hint="eastAsia" w:ascii="仿宋_GB2312" w:hAnsi="Cambria" w:eastAsia="黑体" w:cstheme="minorBidi"/>
          <w:b/>
          <w:bCs w:val="0"/>
          <w:kern w:val="2"/>
          <w:sz w:val="32"/>
          <w:szCs w:val="24"/>
          <w:lang w:val="en-US" w:eastAsia="zh-CN" w:bidi="ar-SA"/>
        </w:rPr>
        <w:t>管理</w:t>
      </w:r>
      <w:bookmarkEnd w:id="93"/>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系统提供员工基本工资情况信息，进行维护和查询，根据工资福利管理子系统中的数据生成员工工资情况的明细信息。</w:t>
      </w:r>
    </w:p>
    <w:p>
      <w:pPr>
        <w:pStyle w:val="27"/>
        <w:numPr>
          <w:ilvl w:val="3"/>
          <w:numId w:val="4"/>
        </w:numPr>
        <w:spacing w:before="163" w:after="163"/>
        <w:ind w:left="850" w:leftChars="0" w:hanging="850" w:firstLineChars="0"/>
        <w:rPr>
          <w:rFonts w:hint="eastAsia" w:ascii="仿宋_GB2312" w:hAnsi="Cambria" w:eastAsia="黑体" w:cstheme="minorBidi"/>
          <w:b/>
          <w:bCs w:val="0"/>
          <w:kern w:val="2"/>
          <w:sz w:val="32"/>
          <w:szCs w:val="24"/>
          <w:lang w:val="en-US" w:eastAsia="zh-CN" w:bidi="ar-SA"/>
        </w:rPr>
      </w:pPr>
      <w:bookmarkStart w:id="94" w:name="_Toc408148742"/>
      <w:bookmarkStart w:id="95" w:name="_Toc16185"/>
      <w:r>
        <w:rPr>
          <w:rFonts w:hint="eastAsia" w:ascii="仿宋_GB2312" w:hAnsi="Cambria" w:eastAsia="黑体" w:cstheme="minorBidi"/>
          <w:b/>
          <w:bCs w:val="0"/>
          <w:kern w:val="2"/>
          <w:sz w:val="32"/>
          <w:szCs w:val="24"/>
          <w:lang w:val="en-US" w:eastAsia="zh-CN" w:bidi="ar-SA"/>
        </w:rPr>
        <w:t>简历</w:t>
      </w:r>
      <w:bookmarkEnd w:id="94"/>
      <w:r>
        <w:rPr>
          <w:rFonts w:hint="eastAsia" w:ascii="仿宋_GB2312" w:hAnsi="Cambria" w:eastAsia="黑体" w:cstheme="minorBidi"/>
          <w:b/>
          <w:bCs w:val="0"/>
          <w:kern w:val="2"/>
          <w:sz w:val="32"/>
          <w:szCs w:val="24"/>
          <w:lang w:val="en-US" w:eastAsia="zh-CN" w:bidi="ar-SA"/>
        </w:rPr>
        <w:t>管理</w:t>
      </w:r>
      <w:bookmarkEnd w:id="95"/>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系统提供员工简历维护功能，对员工的简历信息进行查阅、统计和管理，灵活个性化的对员工的信息进行储备，便于学院和单位进行业务的运作，使人员使用职责更加明确。</w:t>
      </w:r>
    </w:p>
    <w:p>
      <w:pPr>
        <w:pStyle w:val="27"/>
        <w:numPr>
          <w:ilvl w:val="3"/>
          <w:numId w:val="4"/>
        </w:numPr>
        <w:spacing w:before="163" w:after="163"/>
        <w:ind w:left="850" w:leftChars="0" w:hanging="850" w:firstLineChars="0"/>
        <w:rPr>
          <w:rFonts w:hint="eastAsia" w:ascii="仿宋_GB2312" w:hAnsi="Cambria" w:eastAsia="黑体" w:cstheme="minorBidi"/>
          <w:b/>
          <w:bCs w:val="0"/>
          <w:kern w:val="2"/>
          <w:sz w:val="32"/>
          <w:szCs w:val="24"/>
          <w:lang w:val="en-US" w:eastAsia="zh-CN" w:bidi="ar-SA"/>
        </w:rPr>
      </w:pPr>
      <w:bookmarkStart w:id="96" w:name="_Toc408148743"/>
      <w:bookmarkStart w:id="97" w:name="_Toc5637"/>
      <w:r>
        <w:rPr>
          <w:rFonts w:hint="eastAsia" w:ascii="仿宋_GB2312" w:hAnsi="Cambria" w:eastAsia="黑体" w:cstheme="minorBidi"/>
          <w:b/>
          <w:bCs w:val="0"/>
          <w:kern w:val="2"/>
          <w:sz w:val="32"/>
          <w:szCs w:val="24"/>
          <w:lang w:val="en-US" w:eastAsia="zh-CN" w:bidi="ar-SA"/>
        </w:rPr>
        <w:t>专业技术</w:t>
      </w:r>
      <w:bookmarkEnd w:id="96"/>
      <w:r>
        <w:rPr>
          <w:rFonts w:hint="eastAsia" w:ascii="仿宋_GB2312" w:hAnsi="Cambria" w:eastAsia="黑体" w:cstheme="minorBidi"/>
          <w:b/>
          <w:bCs w:val="0"/>
          <w:kern w:val="2"/>
          <w:sz w:val="32"/>
          <w:szCs w:val="24"/>
          <w:lang w:val="en-US" w:eastAsia="zh-CN" w:bidi="ar-SA"/>
        </w:rPr>
        <w:t>管理</w:t>
      </w:r>
      <w:bookmarkEnd w:id="97"/>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系统提供员工专业技术信息维护的功能，对员工所具备的专业技术进行整理和分析，可对技术类型，专业知识方向等方面进行筛选和分析，能够清楚的明白员工的技术水平，有利于对员工工作的分配，提升工作效率。</w:t>
      </w:r>
    </w:p>
    <w:p>
      <w:pPr>
        <w:pStyle w:val="27"/>
        <w:numPr>
          <w:ilvl w:val="3"/>
          <w:numId w:val="4"/>
        </w:numPr>
        <w:spacing w:before="163" w:after="163"/>
        <w:ind w:left="850" w:leftChars="0" w:hanging="850" w:firstLineChars="0"/>
        <w:rPr>
          <w:rFonts w:hint="eastAsia" w:ascii="仿宋_GB2312" w:hAnsi="Cambria" w:eastAsia="黑体" w:cstheme="minorBidi"/>
          <w:b/>
          <w:bCs w:val="0"/>
          <w:kern w:val="2"/>
          <w:sz w:val="32"/>
          <w:szCs w:val="24"/>
          <w:lang w:val="en-US" w:eastAsia="zh-CN" w:bidi="ar-SA"/>
        </w:rPr>
      </w:pPr>
      <w:bookmarkStart w:id="98" w:name="_Toc26620"/>
      <w:r>
        <w:rPr>
          <w:rFonts w:hint="eastAsia" w:ascii="仿宋_GB2312" w:hAnsi="Cambria" w:eastAsia="黑体" w:cstheme="minorBidi"/>
          <w:b/>
          <w:bCs w:val="0"/>
          <w:kern w:val="2"/>
          <w:sz w:val="32"/>
          <w:szCs w:val="24"/>
          <w:lang w:val="en-US" w:eastAsia="zh-CN" w:bidi="ar-SA"/>
        </w:rPr>
        <w:t>维护考核信息</w:t>
      </w:r>
      <w:bookmarkEnd w:id="98"/>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系统提供对员工年度考核信息进行维护的功能，对员工年度的业绩进行考核，其中包含月、季度的考核，可以进行选择性的输出报表，对于报表具备导出的功能。</w:t>
      </w:r>
    </w:p>
    <w:p>
      <w:pPr>
        <w:pStyle w:val="27"/>
        <w:numPr>
          <w:ilvl w:val="3"/>
          <w:numId w:val="4"/>
        </w:numPr>
        <w:spacing w:before="163" w:after="163"/>
        <w:ind w:left="850" w:leftChars="0" w:hanging="850" w:firstLineChars="0"/>
        <w:rPr>
          <w:rFonts w:hint="eastAsia" w:ascii="仿宋_GB2312" w:hAnsi="Cambria" w:eastAsia="黑体" w:cstheme="minorBidi"/>
          <w:b/>
          <w:bCs w:val="0"/>
          <w:kern w:val="2"/>
          <w:sz w:val="32"/>
          <w:szCs w:val="24"/>
          <w:lang w:val="en-US" w:eastAsia="zh-CN" w:bidi="ar-SA"/>
        </w:rPr>
      </w:pPr>
      <w:bookmarkStart w:id="99" w:name="_Toc408148745"/>
      <w:bookmarkStart w:id="100" w:name="_Toc242"/>
      <w:r>
        <w:rPr>
          <w:rFonts w:hint="eastAsia" w:ascii="仿宋_GB2312" w:hAnsi="Cambria" w:eastAsia="黑体" w:cstheme="minorBidi"/>
          <w:b/>
          <w:bCs w:val="0"/>
          <w:kern w:val="2"/>
          <w:sz w:val="32"/>
          <w:szCs w:val="24"/>
          <w:lang w:val="en-US" w:eastAsia="zh-CN" w:bidi="ar-SA"/>
        </w:rPr>
        <w:t>在职培训</w:t>
      </w:r>
      <w:bookmarkEnd w:id="99"/>
      <w:r>
        <w:rPr>
          <w:rFonts w:hint="eastAsia" w:ascii="仿宋_GB2312" w:hAnsi="Cambria" w:eastAsia="黑体" w:cstheme="minorBidi"/>
          <w:b/>
          <w:bCs w:val="0"/>
          <w:kern w:val="2"/>
          <w:sz w:val="32"/>
          <w:szCs w:val="24"/>
          <w:lang w:val="en-US" w:eastAsia="zh-CN" w:bidi="ar-SA"/>
        </w:rPr>
        <w:t>维护</w:t>
      </w:r>
      <w:bookmarkEnd w:id="100"/>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系统提供员工在职培训维护的功能，对在职员工进行培训、管理和跟踪，对员工能力有计划的进行提升，并且更新员工的简历情况和专业技能数据，便于公司发展专业化人才，提升员工的专业技能和素质。</w:t>
      </w:r>
    </w:p>
    <w:p>
      <w:pPr>
        <w:pStyle w:val="27"/>
        <w:numPr>
          <w:ilvl w:val="2"/>
          <w:numId w:val="4"/>
        </w:numPr>
        <w:spacing w:before="163" w:after="163"/>
        <w:ind w:left="709" w:leftChars="0" w:hanging="709" w:firstLineChars="0"/>
      </w:pPr>
      <w:bookmarkStart w:id="101" w:name="_Toc408148746"/>
      <w:bookmarkStart w:id="102" w:name="_Toc326997182"/>
      <w:bookmarkStart w:id="103" w:name="_Toc326840203"/>
      <w:bookmarkStart w:id="104" w:name="_Toc327705650"/>
      <w:bookmarkStart w:id="105" w:name="_Toc327657883"/>
      <w:bookmarkStart w:id="106" w:name="_Toc326592516"/>
      <w:bookmarkStart w:id="107" w:name="_Toc5034"/>
      <w:r>
        <w:rPr>
          <w:rFonts w:hint="eastAsia"/>
        </w:rPr>
        <w:t>人员增减变动管理</w:t>
      </w:r>
      <w:bookmarkEnd w:id="101"/>
      <w:bookmarkEnd w:id="102"/>
      <w:bookmarkEnd w:id="103"/>
      <w:bookmarkEnd w:id="104"/>
      <w:bookmarkEnd w:id="105"/>
      <w:bookmarkEnd w:id="106"/>
      <w:bookmarkEnd w:id="107"/>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人员增减变动管理是对人员变动信息进行维护、跟踪、审核与一体的功能，主要是由人事科负责管理。</w:t>
      </w:r>
    </w:p>
    <w:p>
      <w:pPr>
        <w:pStyle w:val="27"/>
        <w:numPr>
          <w:ilvl w:val="3"/>
          <w:numId w:val="4"/>
        </w:numPr>
        <w:spacing w:before="163" w:after="163"/>
        <w:ind w:left="850" w:leftChars="0" w:hanging="850" w:firstLineChars="0"/>
        <w:rPr>
          <w:rFonts w:hint="eastAsia"/>
          <w:lang w:val="en-US" w:eastAsia="zh-CN"/>
        </w:rPr>
      </w:pPr>
      <w:bookmarkStart w:id="108" w:name="_Toc408148747"/>
      <w:bookmarkStart w:id="109" w:name="_Toc25638"/>
      <w:r>
        <w:rPr>
          <w:rFonts w:hint="eastAsia"/>
          <w:lang w:val="en-US" w:eastAsia="zh-CN"/>
        </w:rPr>
        <w:t>人员变动管理</w:t>
      </w:r>
      <w:bookmarkEnd w:id="108"/>
      <w:bookmarkEnd w:id="109"/>
    </w:p>
    <w:p>
      <w:pPr>
        <w:pStyle w:val="26"/>
        <w:spacing w:before="97" w:after="97"/>
        <w:ind w:firstLine="480"/>
        <w:rPr>
          <w:rFonts w:hint="eastAsia" w:asciiTheme="minorEastAsia" w:hAnsiTheme="minorEastAsia" w:eastAsiaTheme="minorEastAsia"/>
        </w:rPr>
      </w:pPr>
      <w:r>
        <w:rPr>
          <w:rFonts w:hint="eastAsia" w:asciiTheme="minorEastAsia" w:hAnsiTheme="minorEastAsia" w:eastAsiaTheme="minorEastAsia"/>
        </w:rPr>
        <w:t>人员变动管理是对增加的员工和离职的员工信息进行变动管理，其中可以根据不同条件对变化人员信息进行查询，并把人员变动信息提交给相关领导进行审核。</w:t>
      </w:r>
    </w:p>
    <w:p>
      <w:pPr>
        <w:pStyle w:val="27"/>
        <w:numPr>
          <w:ilvl w:val="4"/>
          <w:numId w:val="4"/>
        </w:numPr>
        <w:spacing w:before="163" w:after="163"/>
        <w:ind w:left="991" w:leftChars="0" w:hanging="991" w:firstLineChars="0"/>
        <w:rPr>
          <w:rFonts w:hint="eastAsia"/>
          <w:lang w:val="en-US" w:eastAsia="zh-CN"/>
        </w:rPr>
      </w:pPr>
      <w:bookmarkStart w:id="110" w:name="_Toc13432"/>
      <w:r>
        <w:rPr>
          <w:rFonts w:hint="eastAsia"/>
          <w:lang w:val="en-US" w:eastAsia="zh-CN"/>
        </w:rPr>
        <w:t>人员增加管理</w:t>
      </w:r>
      <w:bookmarkEnd w:id="110"/>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初聘</w:t>
      </w:r>
      <w:r>
        <w:rPr>
          <w:rFonts w:hint="eastAsia" w:asciiTheme="minorEastAsia" w:hAnsiTheme="minorEastAsia"/>
          <w:lang w:val="en-US" w:eastAsia="zh-CN"/>
        </w:rPr>
        <w:t>人员</w:t>
      </w:r>
      <w:r>
        <w:rPr>
          <w:rFonts w:hint="eastAsia" w:asciiTheme="minorEastAsia" w:hAnsiTheme="minorEastAsia" w:eastAsiaTheme="minorEastAsia"/>
        </w:rPr>
        <w:t>工作流程按照</w:t>
      </w:r>
      <w:r>
        <w:rPr>
          <w:rFonts w:asciiTheme="minorEastAsia" w:hAnsiTheme="minorEastAsia" w:eastAsiaTheme="minorEastAsia"/>
        </w:rPr>
        <w:t>6</w:t>
      </w:r>
      <w:r>
        <w:rPr>
          <w:rFonts w:hint="eastAsia" w:asciiTheme="minorEastAsia" w:hAnsiTheme="minorEastAsia" w:eastAsiaTheme="minorEastAsia"/>
        </w:rPr>
        <w:t>个步骤进行，流程的具体节点修改能够根据关键技术中的可视化工具进行合适的设定，具体的流程流转步骤如下：</w:t>
      </w:r>
    </w:p>
    <w:p>
      <w:pPr>
        <w:pStyle w:val="26"/>
        <w:spacing w:before="97" w:after="97"/>
        <w:ind w:firstLine="482"/>
        <w:rPr>
          <w:rFonts w:asciiTheme="minorEastAsia" w:hAnsiTheme="minorEastAsia" w:eastAsiaTheme="minorEastAsia"/>
        </w:rPr>
      </w:pPr>
      <w:r>
        <w:rPr>
          <w:rFonts w:asciiTheme="minorEastAsia" w:hAnsiTheme="minorEastAsia" w:eastAsiaTheme="minorEastAsia"/>
          <w:b/>
        </w:rPr>
        <w:t>1</w:t>
      </w:r>
      <w:r>
        <w:rPr>
          <w:rFonts w:hint="eastAsia" w:asciiTheme="minorEastAsia" w:hAnsiTheme="minorEastAsia" w:eastAsiaTheme="minorEastAsia"/>
          <w:b/>
        </w:rPr>
        <w:t>、</w:t>
      </w:r>
      <w:r>
        <w:rPr>
          <w:rFonts w:hint="eastAsia" w:asciiTheme="minorEastAsia" w:hAnsiTheme="minorEastAsia" w:eastAsiaTheme="minorEastAsia"/>
        </w:rPr>
        <w:t>确定拟聘岗位：各单位上报《初聘</w:t>
      </w:r>
      <w:r>
        <w:rPr>
          <w:rFonts w:hint="eastAsia" w:asciiTheme="minorEastAsia" w:hAnsiTheme="minorEastAsia"/>
          <w:lang w:val="en-US" w:eastAsia="zh-CN"/>
        </w:rPr>
        <w:t>热源</w:t>
      </w:r>
      <w:r>
        <w:rPr>
          <w:rFonts w:hint="eastAsia" w:asciiTheme="minorEastAsia" w:hAnsiTheme="minorEastAsia" w:eastAsiaTheme="minorEastAsia"/>
        </w:rPr>
        <w:t>岗位呈报表》，学院人事处人事科负责审核。</w:t>
      </w:r>
    </w:p>
    <w:p>
      <w:pPr>
        <w:pStyle w:val="26"/>
        <w:spacing w:before="97" w:after="97"/>
        <w:ind w:firstLine="482"/>
        <w:rPr>
          <w:rFonts w:asciiTheme="minorEastAsia" w:hAnsiTheme="minorEastAsia" w:eastAsiaTheme="minorEastAsia"/>
        </w:rPr>
      </w:pPr>
      <w:r>
        <w:rPr>
          <w:rFonts w:asciiTheme="minorEastAsia" w:hAnsiTheme="minorEastAsia" w:eastAsiaTheme="minorEastAsia"/>
          <w:b/>
        </w:rPr>
        <w:t>2</w:t>
      </w:r>
      <w:r>
        <w:rPr>
          <w:rFonts w:hint="eastAsia" w:asciiTheme="minorEastAsia" w:hAnsiTheme="minorEastAsia" w:eastAsiaTheme="minorEastAsia"/>
          <w:b/>
        </w:rPr>
        <w:t>、</w:t>
      </w:r>
      <w:r>
        <w:rPr>
          <w:rFonts w:hint="eastAsia" w:asciiTheme="minorEastAsia" w:hAnsiTheme="minorEastAsia" w:eastAsiaTheme="minorEastAsia"/>
        </w:rPr>
        <w:t>人事处公布学院审核确定的拟聘岗位及应聘条件。</w:t>
      </w:r>
    </w:p>
    <w:p>
      <w:pPr>
        <w:pStyle w:val="26"/>
        <w:spacing w:before="97" w:after="97"/>
        <w:ind w:firstLine="482"/>
        <w:rPr>
          <w:rFonts w:asciiTheme="minorEastAsia" w:hAnsiTheme="minorEastAsia" w:eastAsiaTheme="minorEastAsia"/>
        </w:rPr>
      </w:pPr>
      <w:r>
        <w:rPr>
          <w:rFonts w:asciiTheme="minorEastAsia" w:hAnsiTheme="minorEastAsia" w:eastAsiaTheme="minorEastAsia"/>
          <w:b/>
        </w:rPr>
        <w:t>3</w:t>
      </w:r>
      <w:r>
        <w:rPr>
          <w:rFonts w:hint="eastAsia" w:asciiTheme="minorEastAsia" w:hAnsiTheme="minorEastAsia" w:eastAsiaTheme="minorEastAsia"/>
          <w:b/>
        </w:rPr>
        <w:t>、</w:t>
      </w:r>
      <w:r>
        <w:rPr>
          <w:rFonts w:hint="eastAsia" w:asciiTheme="minorEastAsia" w:hAnsiTheme="minorEastAsia" w:eastAsiaTheme="minorEastAsia"/>
        </w:rPr>
        <w:t>个人申报应聘：个人持有效的毕业证书、上岗证书原件及复印件，到拟聘岗位的所属单位报名应聘。</w:t>
      </w:r>
    </w:p>
    <w:p>
      <w:pPr>
        <w:pStyle w:val="26"/>
        <w:spacing w:before="97" w:after="97"/>
        <w:ind w:firstLine="482"/>
        <w:rPr>
          <w:rFonts w:asciiTheme="minorEastAsia" w:hAnsiTheme="minorEastAsia" w:eastAsiaTheme="minorEastAsia"/>
        </w:rPr>
      </w:pPr>
      <w:r>
        <w:rPr>
          <w:rFonts w:asciiTheme="minorEastAsia" w:hAnsiTheme="minorEastAsia" w:eastAsiaTheme="minorEastAsia"/>
          <w:b/>
        </w:rPr>
        <w:t>4</w:t>
      </w:r>
      <w:r>
        <w:rPr>
          <w:rFonts w:hint="eastAsia" w:asciiTheme="minorEastAsia" w:hAnsiTheme="minorEastAsia" w:eastAsiaTheme="minorEastAsia"/>
          <w:b/>
        </w:rPr>
        <w:t>、</w:t>
      </w:r>
      <w:r>
        <w:rPr>
          <w:rFonts w:hint="eastAsia" w:asciiTheme="minorEastAsia" w:hAnsiTheme="minorEastAsia" w:eastAsiaTheme="minorEastAsia"/>
        </w:rPr>
        <w:t>单位考核推荐：各单位对符合报名条件的人员进行政治思想及现实表现的考核、业务技能考试或考核、择优确定推荐人选，并在本单位范围内予以公示，公示后向学院推荐上报相关材料。</w:t>
      </w:r>
    </w:p>
    <w:p>
      <w:pPr>
        <w:pStyle w:val="26"/>
        <w:spacing w:before="97" w:after="97"/>
        <w:ind w:firstLine="482"/>
        <w:rPr>
          <w:rFonts w:asciiTheme="minorEastAsia" w:hAnsiTheme="minorEastAsia" w:eastAsiaTheme="minorEastAsia"/>
        </w:rPr>
      </w:pPr>
      <w:r>
        <w:rPr>
          <w:rFonts w:asciiTheme="minorEastAsia" w:hAnsiTheme="minorEastAsia" w:eastAsiaTheme="minorEastAsia"/>
          <w:b/>
        </w:rPr>
        <w:t>5</w:t>
      </w:r>
      <w:r>
        <w:rPr>
          <w:rFonts w:hint="eastAsia" w:asciiTheme="minorEastAsia" w:hAnsiTheme="minorEastAsia" w:eastAsiaTheme="minorEastAsia"/>
          <w:b/>
        </w:rPr>
        <w:t>、</w:t>
      </w:r>
      <w:r>
        <w:rPr>
          <w:rFonts w:hint="eastAsia" w:asciiTheme="minorEastAsia" w:hAnsiTheme="minorEastAsia" w:eastAsiaTheme="minorEastAsia"/>
        </w:rPr>
        <w:t>资格考试：各单位推荐上报的拟聘人员，经学院审核后，统一参加学院组织的干部聘用资格考试。</w:t>
      </w:r>
    </w:p>
    <w:p>
      <w:pPr>
        <w:pStyle w:val="26"/>
        <w:spacing w:before="97" w:after="97"/>
        <w:ind w:firstLine="482"/>
        <w:rPr>
          <w:rFonts w:hint="eastAsia" w:asciiTheme="minorEastAsia" w:hAnsiTheme="minorEastAsia" w:eastAsiaTheme="minorEastAsia"/>
        </w:rPr>
      </w:pPr>
      <w:r>
        <w:rPr>
          <w:rFonts w:asciiTheme="minorEastAsia" w:hAnsiTheme="minorEastAsia" w:eastAsiaTheme="minorEastAsia"/>
          <w:b/>
        </w:rPr>
        <w:t>6</w:t>
      </w:r>
      <w:r>
        <w:rPr>
          <w:rFonts w:hint="eastAsia" w:asciiTheme="minorEastAsia" w:hAnsiTheme="minorEastAsia" w:eastAsiaTheme="minorEastAsia"/>
          <w:b/>
        </w:rPr>
        <w:t>、</w:t>
      </w:r>
      <w:r>
        <w:rPr>
          <w:rFonts w:hint="eastAsia" w:asciiTheme="minorEastAsia" w:hAnsiTheme="minorEastAsia" w:eastAsiaTheme="minorEastAsia"/>
        </w:rPr>
        <w:t>公示考试结果，按照公示情况，实施聘用。</w:t>
      </w:r>
    </w:p>
    <w:p>
      <w:pPr>
        <w:pStyle w:val="27"/>
        <w:numPr>
          <w:ilvl w:val="4"/>
          <w:numId w:val="4"/>
        </w:numPr>
        <w:spacing w:before="163" w:after="163"/>
        <w:ind w:left="991" w:leftChars="0" w:hanging="991" w:firstLineChars="0"/>
        <w:rPr>
          <w:rFonts w:hint="eastAsia"/>
          <w:lang w:val="en-US" w:eastAsia="zh-CN"/>
        </w:rPr>
      </w:pPr>
      <w:bookmarkStart w:id="111" w:name="_Toc11040"/>
      <w:r>
        <w:rPr>
          <w:rFonts w:hint="eastAsia"/>
          <w:lang w:val="en-US" w:eastAsia="zh-CN"/>
        </w:rPr>
        <w:t>人员减少管理</w:t>
      </w:r>
      <w:bookmarkEnd w:id="111"/>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离职、辞退、解除合同、人员减少管理是人事科对减少的人员信息进行修改和处理，其中包含了对减少人员修改后的审核，以及记录处理该操作相关人员和操作的时间。</w:t>
      </w:r>
    </w:p>
    <w:p>
      <w:pPr>
        <w:pStyle w:val="27"/>
        <w:numPr>
          <w:ilvl w:val="5"/>
          <w:numId w:val="4"/>
        </w:numPr>
        <w:spacing w:before="163" w:after="163"/>
        <w:ind w:left="1134" w:leftChars="0" w:hanging="1134" w:firstLineChars="0"/>
        <w:rPr>
          <w:rFonts w:hint="eastAsia"/>
          <w:lang w:val="en-US" w:eastAsia="zh-CN"/>
        </w:rPr>
      </w:pPr>
      <w:bookmarkStart w:id="112" w:name="_Toc18817"/>
      <w:r>
        <w:rPr>
          <w:rFonts w:hint="eastAsia"/>
          <w:lang w:val="en-US" w:eastAsia="zh-CN"/>
        </w:rPr>
        <w:t>离职管理</w:t>
      </w:r>
      <w:bookmarkEnd w:id="112"/>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离职管理是对离职人员信息进行管理，其中可以根据不同输入条件对离职信息进行查询并把离职人员信息提交给相关领导进行审核并做离职处理。</w:t>
      </w:r>
    </w:p>
    <w:p>
      <w:pPr>
        <w:pStyle w:val="27"/>
        <w:numPr>
          <w:ilvl w:val="5"/>
          <w:numId w:val="4"/>
        </w:numPr>
        <w:spacing w:before="163" w:after="163"/>
        <w:ind w:left="1134" w:leftChars="0" w:hanging="1134" w:firstLineChars="0"/>
        <w:rPr>
          <w:rFonts w:hint="eastAsia"/>
          <w:lang w:val="en-US" w:eastAsia="zh-CN"/>
        </w:rPr>
      </w:pPr>
      <w:bookmarkStart w:id="113" w:name="_Toc408148765"/>
      <w:bookmarkStart w:id="114" w:name="_Toc31681"/>
      <w:r>
        <w:rPr>
          <w:rFonts w:hint="eastAsia"/>
          <w:lang w:val="en-US" w:eastAsia="zh-CN"/>
        </w:rPr>
        <w:t>辞退管理</w:t>
      </w:r>
      <w:bookmarkEnd w:id="113"/>
      <w:bookmarkEnd w:id="114"/>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辞退管理是对辞退的人员信息进行的管理，其中可以根据不同的条件对辞退的人员信息进行查询并把辞退的人员信息提交给相关的领导进行审核和辞退处理。</w:t>
      </w:r>
    </w:p>
    <w:p>
      <w:pPr>
        <w:pStyle w:val="27"/>
        <w:numPr>
          <w:ilvl w:val="5"/>
          <w:numId w:val="4"/>
        </w:numPr>
        <w:spacing w:before="163" w:after="163"/>
        <w:ind w:left="1134" w:leftChars="0" w:hanging="1134" w:firstLineChars="0"/>
        <w:rPr>
          <w:rFonts w:hint="eastAsia"/>
          <w:lang w:val="en-US" w:eastAsia="zh-CN"/>
        </w:rPr>
      </w:pPr>
      <w:bookmarkStart w:id="115" w:name="_Toc408148766"/>
      <w:bookmarkStart w:id="116" w:name="_Toc16269"/>
      <w:r>
        <w:rPr>
          <w:rFonts w:hint="eastAsia"/>
          <w:lang w:val="en-US" w:eastAsia="zh-CN"/>
        </w:rPr>
        <w:t>解除管理</w:t>
      </w:r>
      <w:bookmarkEnd w:id="115"/>
      <w:bookmarkEnd w:id="116"/>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解除管理是对接触合同人员信息进行管理，其中可以根据不同输入条件对解除合同人员信息进行查询，并把解除合同人员信息提交给相关领导，进行审核和解除劳动合同处理。</w:t>
      </w:r>
    </w:p>
    <w:p>
      <w:pPr>
        <w:pStyle w:val="27"/>
        <w:numPr>
          <w:ilvl w:val="3"/>
          <w:numId w:val="4"/>
        </w:numPr>
        <w:spacing w:before="163" w:after="163"/>
        <w:ind w:left="850" w:leftChars="0" w:hanging="850" w:firstLineChars="0"/>
        <w:rPr>
          <w:rFonts w:hint="eastAsia"/>
          <w:lang w:val="en-US" w:eastAsia="zh-CN"/>
        </w:rPr>
      </w:pPr>
      <w:bookmarkStart w:id="117" w:name="_Toc408148748"/>
      <w:bookmarkStart w:id="118" w:name="_Toc7281"/>
      <w:r>
        <w:rPr>
          <w:rFonts w:hint="eastAsia"/>
          <w:lang w:val="en-US" w:eastAsia="zh-CN"/>
        </w:rPr>
        <w:t>人员变动审核</w:t>
      </w:r>
      <w:bookmarkEnd w:id="117"/>
      <w:bookmarkEnd w:id="118"/>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人员变动审核是对变动人员信息进行审核，相关领导查看人员变动信息是否符合变动相关规定进行审批，并填写审批意见。</w:t>
      </w:r>
    </w:p>
    <w:p>
      <w:pPr>
        <w:pStyle w:val="27"/>
        <w:numPr>
          <w:ilvl w:val="3"/>
          <w:numId w:val="4"/>
        </w:numPr>
        <w:spacing w:before="163" w:after="163"/>
        <w:ind w:left="850" w:leftChars="0" w:hanging="850" w:firstLineChars="0"/>
        <w:rPr>
          <w:rFonts w:hint="eastAsia"/>
          <w:lang w:val="en-US" w:eastAsia="zh-CN"/>
        </w:rPr>
      </w:pPr>
      <w:bookmarkStart w:id="119" w:name="_Toc408148749"/>
      <w:bookmarkStart w:id="120" w:name="_Toc9499"/>
      <w:r>
        <w:rPr>
          <w:rFonts w:hint="eastAsia"/>
          <w:lang w:val="en-US" w:eastAsia="zh-CN"/>
        </w:rPr>
        <w:t>人员变动记录</w:t>
      </w:r>
      <w:bookmarkEnd w:id="119"/>
      <w:r>
        <w:rPr>
          <w:rFonts w:hint="eastAsia"/>
          <w:lang w:val="en-US" w:eastAsia="zh-CN"/>
        </w:rPr>
        <w:t>管理</w:t>
      </w:r>
      <w:bookmarkEnd w:id="120"/>
    </w:p>
    <w:p>
      <w:pPr>
        <w:pStyle w:val="26"/>
        <w:spacing w:before="97" w:after="97"/>
        <w:ind w:firstLine="480"/>
        <w:rPr>
          <w:rFonts w:asciiTheme="minorEastAsia" w:hAnsiTheme="minorEastAsia" w:eastAsiaTheme="minorEastAsia"/>
          <w:bCs/>
          <w:iCs/>
        </w:rPr>
      </w:pPr>
      <w:r>
        <w:rPr>
          <w:rFonts w:hint="eastAsia" w:asciiTheme="minorEastAsia" w:hAnsiTheme="minorEastAsia" w:eastAsiaTheme="minorEastAsia"/>
        </w:rPr>
        <w:t>人员变动记录是对人员变动信息、审核结果、操作人员和操作时间等信息进</w:t>
      </w:r>
      <w:r>
        <w:rPr>
          <w:rFonts w:hint="eastAsia" w:asciiTheme="minorEastAsia" w:hAnsiTheme="minorEastAsia" w:eastAsiaTheme="minorEastAsia"/>
          <w:bCs/>
          <w:iCs/>
        </w:rPr>
        <w:t>行记录和跟踪，并对人员变动信息进行审计。</w:t>
      </w:r>
    </w:p>
    <w:p>
      <w:pPr>
        <w:pStyle w:val="27"/>
        <w:numPr>
          <w:ilvl w:val="3"/>
          <w:numId w:val="4"/>
        </w:numPr>
        <w:spacing w:before="163" w:after="163"/>
        <w:ind w:left="850" w:leftChars="0" w:hanging="850" w:firstLineChars="0"/>
        <w:rPr>
          <w:rFonts w:hint="eastAsia"/>
          <w:lang w:val="en-US" w:eastAsia="zh-CN"/>
        </w:rPr>
      </w:pPr>
      <w:bookmarkStart w:id="121" w:name="_Toc408148750"/>
      <w:bookmarkStart w:id="122" w:name="_Toc9352"/>
      <w:r>
        <w:rPr>
          <w:rFonts w:hint="eastAsia"/>
          <w:lang w:val="en-US" w:eastAsia="zh-CN"/>
        </w:rPr>
        <w:t>人员变动公示</w:t>
      </w:r>
      <w:bookmarkEnd w:id="121"/>
      <w:bookmarkEnd w:id="122"/>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人员变动公示是对人员变动信息进行公示，人事科把变动人员信息进行审批，把变动人员审批结果进行公示，便于员工对人员录用和离职等工作进行监督和举报，使人员管理更加正规，便于提升学院决策的民主化。</w:t>
      </w:r>
    </w:p>
    <w:p>
      <w:pPr>
        <w:pStyle w:val="27"/>
        <w:numPr>
          <w:ilvl w:val="2"/>
          <w:numId w:val="4"/>
        </w:numPr>
        <w:spacing w:before="163" w:after="163"/>
        <w:ind w:left="709" w:leftChars="0" w:hanging="709" w:firstLineChars="0"/>
      </w:pPr>
      <w:bookmarkStart w:id="123" w:name="_Toc326840204"/>
      <w:bookmarkStart w:id="124" w:name="_Toc327705651"/>
      <w:bookmarkStart w:id="125" w:name="_Toc408148751"/>
      <w:bookmarkStart w:id="126" w:name="_Toc326592517"/>
      <w:bookmarkStart w:id="127" w:name="_Toc327657884"/>
      <w:bookmarkStart w:id="128" w:name="_Toc326997183"/>
      <w:bookmarkStart w:id="129" w:name="_Toc13235"/>
      <w:r>
        <w:rPr>
          <w:rFonts w:hint="eastAsia"/>
        </w:rPr>
        <w:t>职称变动管理</w:t>
      </w:r>
      <w:bookmarkEnd w:id="123"/>
      <w:bookmarkEnd w:id="124"/>
      <w:bookmarkEnd w:id="125"/>
      <w:bookmarkEnd w:id="126"/>
      <w:bookmarkEnd w:id="127"/>
      <w:bookmarkEnd w:id="128"/>
      <w:bookmarkEnd w:id="129"/>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职称变动管理是对职称变动信息进行维护、跟踪、审核与一体功能，主要是由职称科负责。</w:t>
      </w:r>
    </w:p>
    <w:p>
      <w:pPr>
        <w:pStyle w:val="27"/>
        <w:numPr>
          <w:ilvl w:val="3"/>
          <w:numId w:val="4"/>
        </w:numPr>
        <w:spacing w:before="163" w:after="163"/>
        <w:ind w:left="850" w:leftChars="0" w:hanging="850" w:firstLineChars="0"/>
        <w:rPr>
          <w:rFonts w:hint="eastAsia"/>
        </w:rPr>
      </w:pPr>
      <w:bookmarkStart w:id="130" w:name="_Toc408148752"/>
      <w:bookmarkStart w:id="131" w:name="_Toc4305"/>
      <w:r>
        <w:rPr>
          <w:rFonts w:hint="eastAsia"/>
        </w:rPr>
        <w:t>职称变动管理</w:t>
      </w:r>
      <w:bookmarkEnd w:id="130"/>
      <w:bookmarkEnd w:id="131"/>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职称变动管理是对增加职称和修改职称，变动信息进行管理，根据输入条件对变化后的职称信息进行查询，并把变动职称信息提交给相关领导，进行信息变动审核。</w:t>
      </w:r>
    </w:p>
    <w:p>
      <w:pPr>
        <w:pStyle w:val="27"/>
        <w:numPr>
          <w:ilvl w:val="3"/>
          <w:numId w:val="4"/>
        </w:numPr>
        <w:spacing w:before="163" w:after="163"/>
        <w:ind w:left="850" w:leftChars="0" w:hanging="850" w:firstLineChars="0"/>
        <w:rPr>
          <w:rFonts w:hint="eastAsia"/>
        </w:rPr>
      </w:pPr>
      <w:bookmarkStart w:id="132" w:name="_Toc408148753"/>
      <w:bookmarkStart w:id="133" w:name="_Toc198"/>
      <w:r>
        <w:rPr>
          <w:rFonts w:hint="eastAsia"/>
        </w:rPr>
        <w:t>职称变动审核</w:t>
      </w:r>
      <w:bookmarkEnd w:id="132"/>
      <w:bookmarkEnd w:id="133"/>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职称变动审核是对变动职称信息进行审核，相关领导查看职称变动信息是否符合变动相关规定并进行审批，并填写审批意见。</w:t>
      </w:r>
    </w:p>
    <w:p>
      <w:pPr>
        <w:pStyle w:val="27"/>
        <w:numPr>
          <w:ilvl w:val="3"/>
          <w:numId w:val="4"/>
        </w:numPr>
        <w:spacing w:before="163" w:after="163"/>
        <w:ind w:left="850" w:leftChars="0" w:hanging="850" w:firstLineChars="0"/>
        <w:rPr>
          <w:rFonts w:hint="eastAsia"/>
        </w:rPr>
      </w:pPr>
      <w:bookmarkStart w:id="134" w:name="_Toc408148754"/>
      <w:bookmarkStart w:id="135" w:name="_Toc25961"/>
      <w:r>
        <w:rPr>
          <w:rFonts w:hint="eastAsia"/>
        </w:rPr>
        <w:t>职称变动记录</w:t>
      </w:r>
      <w:bookmarkEnd w:id="134"/>
      <w:bookmarkEnd w:id="135"/>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职称变动记录是对职称变动信息，审核结果和操作人员以及操作时间等信息进行记录和跟踪对职称变动信息进行审计。</w:t>
      </w:r>
    </w:p>
    <w:p>
      <w:pPr>
        <w:pStyle w:val="27"/>
        <w:numPr>
          <w:ilvl w:val="3"/>
          <w:numId w:val="4"/>
        </w:numPr>
        <w:spacing w:before="163" w:after="163"/>
        <w:ind w:left="850" w:leftChars="0" w:hanging="850" w:firstLineChars="0"/>
        <w:rPr>
          <w:rFonts w:hint="eastAsia"/>
        </w:rPr>
      </w:pPr>
      <w:bookmarkStart w:id="136" w:name="_Toc408148755"/>
      <w:bookmarkStart w:id="137" w:name="_Toc31406"/>
      <w:r>
        <w:rPr>
          <w:rFonts w:hint="eastAsia"/>
        </w:rPr>
        <w:t>职称变动公示</w:t>
      </w:r>
      <w:bookmarkEnd w:id="136"/>
      <w:bookmarkEnd w:id="137"/>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职称变动公示是对职称变动信息进行公示，职称科领导对相关职称进行审批完成后把审批的结果进行公示，便于员工对职称变动进行查看，使人员能够更加快速了解职称变动信息，便于努力提升自己的能力。</w:t>
      </w:r>
    </w:p>
    <w:p>
      <w:pPr>
        <w:pStyle w:val="27"/>
        <w:numPr>
          <w:ilvl w:val="2"/>
          <w:numId w:val="4"/>
        </w:numPr>
        <w:spacing w:before="163" w:after="163"/>
        <w:ind w:left="709" w:leftChars="0" w:hanging="709" w:firstLineChars="0"/>
      </w:pPr>
      <w:bookmarkStart w:id="138" w:name="_Toc327705652"/>
      <w:bookmarkStart w:id="139" w:name="_Toc327657885"/>
      <w:bookmarkStart w:id="140" w:name="_Toc326592518"/>
      <w:bookmarkStart w:id="141" w:name="_Toc326997184"/>
      <w:bookmarkStart w:id="142" w:name="_Toc326840205"/>
      <w:bookmarkStart w:id="143" w:name="_Toc408148756"/>
      <w:bookmarkStart w:id="144" w:name="_Toc3906"/>
      <w:r>
        <w:rPr>
          <w:rFonts w:hint="eastAsia"/>
        </w:rPr>
        <w:t>职务变动管理</w:t>
      </w:r>
      <w:bookmarkEnd w:id="138"/>
      <w:bookmarkEnd w:id="139"/>
      <w:bookmarkEnd w:id="140"/>
      <w:bookmarkEnd w:id="141"/>
      <w:bookmarkEnd w:id="142"/>
      <w:bookmarkEnd w:id="143"/>
      <w:bookmarkEnd w:id="144"/>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lang w:val="en-US" w:eastAsia="zh-CN"/>
        </w:rPr>
        <w:t>职务</w:t>
      </w:r>
      <w:r>
        <w:rPr>
          <w:rFonts w:hint="eastAsia" w:asciiTheme="minorEastAsia" w:hAnsiTheme="minorEastAsia" w:eastAsiaTheme="minorEastAsia"/>
        </w:rPr>
        <w:t>变动管理是对职务变动信息进行维护，根据账户管理权限，</w:t>
      </w:r>
      <w:r>
        <w:rPr>
          <w:rFonts w:hint="eastAsia" w:asciiTheme="minorEastAsia" w:hAnsiTheme="minorEastAsia" w:eastAsiaTheme="minorEastAsia"/>
          <w:lang w:val="en-US" w:eastAsia="zh-CN"/>
        </w:rPr>
        <w:t>由</w:t>
      </w:r>
      <w:r>
        <w:rPr>
          <w:rFonts w:hint="eastAsia" w:asciiTheme="minorEastAsia" w:hAnsiTheme="minorEastAsia" w:eastAsiaTheme="minorEastAsia"/>
        </w:rPr>
        <w:t>人事处分别负责相应人员的管理</w:t>
      </w:r>
      <w:r>
        <w:rPr>
          <w:rFonts w:asciiTheme="minorEastAsia" w:hAnsiTheme="minorEastAsia" w:eastAsiaTheme="minorEastAsia"/>
        </w:rPr>
        <w:tab/>
      </w:r>
      <w:r>
        <w:rPr>
          <w:rFonts w:hint="eastAsia" w:asciiTheme="minorEastAsia" w:hAnsiTheme="minorEastAsia" w:eastAsiaTheme="minorEastAsia"/>
        </w:rPr>
        <w:t>。</w:t>
      </w:r>
    </w:p>
    <w:p>
      <w:pPr>
        <w:pStyle w:val="27"/>
        <w:numPr>
          <w:ilvl w:val="3"/>
          <w:numId w:val="4"/>
        </w:numPr>
        <w:spacing w:before="163" w:after="163"/>
        <w:ind w:left="850" w:leftChars="0" w:hanging="850" w:firstLineChars="0"/>
        <w:rPr>
          <w:rFonts w:hint="eastAsia"/>
        </w:rPr>
      </w:pPr>
      <w:bookmarkStart w:id="145" w:name="_Toc408148757"/>
      <w:bookmarkStart w:id="146" w:name="_Toc14987"/>
      <w:r>
        <w:rPr>
          <w:rFonts w:hint="eastAsia"/>
        </w:rPr>
        <w:t>职务变动管理</w:t>
      </w:r>
      <w:bookmarkEnd w:id="145"/>
      <w:bookmarkEnd w:id="146"/>
    </w:p>
    <w:p>
      <w:pPr>
        <w:pStyle w:val="26"/>
        <w:spacing w:before="97" w:after="97"/>
        <w:ind w:firstLine="480"/>
        <w:rPr>
          <w:rFonts w:hint="eastAsia" w:asciiTheme="minorEastAsia" w:hAnsiTheme="minorEastAsia" w:eastAsiaTheme="minorEastAsia"/>
        </w:rPr>
      </w:pPr>
      <w:r>
        <w:rPr>
          <w:rFonts w:hint="eastAsia" w:asciiTheme="minorEastAsia" w:hAnsiTheme="minorEastAsia" w:eastAsiaTheme="minorEastAsia"/>
        </w:rPr>
        <w:t>职务变动管理是对增加职务和修改职务，变动信息进行的管理，其中可以选择不同条件的输入，对变化职务信息进行查询，并把变动职务信息提交给相关领导进行审核。</w:t>
      </w:r>
    </w:p>
    <w:p>
      <w:pPr>
        <w:pStyle w:val="28"/>
        <w:numPr>
          <w:numId w:val="0"/>
        </w:numPr>
        <w:spacing w:before="163"/>
        <w:ind w:leftChars="0"/>
      </w:pPr>
      <w:bookmarkStart w:id="147" w:name="_Toc408148778"/>
      <w:r>
        <w:rPr>
          <w:rFonts w:hint="eastAsia"/>
        </w:rPr>
        <w:t>一般行政职务晋升流程</w:t>
      </w:r>
      <w:bookmarkEnd w:id="147"/>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一般行政职务晋升流程按照</w:t>
      </w:r>
      <w:r>
        <w:rPr>
          <w:rFonts w:asciiTheme="minorEastAsia" w:hAnsiTheme="minorEastAsia" w:eastAsiaTheme="minorEastAsia"/>
        </w:rPr>
        <w:t>4</w:t>
      </w:r>
      <w:r>
        <w:rPr>
          <w:rFonts w:hint="eastAsia" w:asciiTheme="minorEastAsia" w:hAnsiTheme="minorEastAsia" w:eastAsiaTheme="minorEastAsia"/>
        </w:rPr>
        <w:t>个步骤进行，具体的流程流转步骤如下：</w:t>
      </w:r>
    </w:p>
    <w:p>
      <w:pPr>
        <w:pStyle w:val="26"/>
        <w:spacing w:before="97" w:after="97"/>
        <w:ind w:firstLine="482"/>
        <w:rPr>
          <w:rFonts w:asciiTheme="minorEastAsia" w:hAnsiTheme="minorEastAsia" w:eastAsiaTheme="minorEastAsia"/>
        </w:rPr>
      </w:pPr>
      <w:r>
        <w:rPr>
          <w:rFonts w:asciiTheme="minorEastAsia" w:hAnsiTheme="minorEastAsia" w:eastAsiaTheme="minorEastAsia"/>
          <w:b/>
        </w:rPr>
        <w:t>1</w:t>
      </w:r>
      <w:r>
        <w:rPr>
          <w:rFonts w:hint="eastAsia" w:asciiTheme="minorEastAsia" w:hAnsiTheme="minorEastAsia" w:eastAsiaTheme="minorEastAsia"/>
          <w:b/>
        </w:rPr>
        <w:t>、</w:t>
      </w:r>
      <w:r>
        <w:rPr>
          <w:rFonts w:hint="eastAsia" w:asciiTheme="minorEastAsia" w:hAnsiTheme="minorEastAsia" w:eastAsiaTheme="minorEastAsia"/>
        </w:rPr>
        <w:t>个人申报：符合申报一般行政职务晋升相应基本条件的人员，按要求填写《拟晋升一般行政职务任职资格申报表》，并向本单位提交任现职期间的思想业务工作总结。</w:t>
      </w:r>
    </w:p>
    <w:p>
      <w:pPr>
        <w:pStyle w:val="26"/>
        <w:spacing w:before="97" w:after="97"/>
        <w:ind w:firstLine="482"/>
        <w:rPr>
          <w:rFonts w:asciiTheme="minorEastAsia" w:hAnsiTheme="minorEastAsia" w:eastAsiaTheme="minorEastAsia"/>
        </w:rPr>
      </w:pPr>
      <w:r>
        <w:rPr>
          <w:rFonts w:asciiTheme="minorEastAsia" w:hAnsiTheme="minorEastAsia" w:eastAsiaTheme="minorEastAsia"/>
          <w:b/>
        </w:rPr>
        <w:t>2</w:t>
      </w:r>
      <w:r>
        <w:rPr>
          <w:rFonts w:hint="eastAsia" w:asciiTheme="minorEastAsia" w:hAnsiTheme="minorEastAsia" w:eastAsiaTheme="minorEastAsia"/>
          <w:b/>
        </w:rPr>
        <w:t>、</w:t>
      </w:r>
      <w:r>
        <w:rPr>
          <w:rFonts w:hint="eastAsia" w:asciiTheme="minorEastAsia" w:hAnsiTheme="minorEastAsia" w:eastAsiaTheme="minorEastAsia"/>
        </w:rPr>
        <w:t>单位评审：各单位对申报一般行政职务晋升的人员，完成基层单位推荐、群众评议、组织评审、汇总呈报等工作，并向学院推荐上报相关材料。</w:t>
      </w:r>
    </w:p>
    <w:p>
      <w:pPr>
        <w:pStyle w:val="26"/>
        <w:spacing w:before="97" w:after="97"/>
        <w:ind w:firstLine="482"/>
        <w:rPr>
          <w:rFonts w:asciiTheme="minorEastAsia" w:hAnsiTheme="minorEastAsia" w:eastAsiaTheme="minorEastAsia"/>
        </w:rPr>
      </w:pPr>
      <w:r>
        <w:rPr>
          <w:rFonts w:asciiTheme="minorEastAsia" w:hAnsiTheme="minorEastAsia" w:eastAsiaTheme="minorEastAsia"/>
          <w:b/>
        </w:rPr>
        <w:t>3</w:t>
      </w:r>
      <w:r>
        <w:rPr>
          <w:rFonts w:hint="eastAsia" w:asciiTheme="minorEastAsia" w:hAnsiTheme="minorEastAsia" w:eastAsiaTheme="minorEastAsia"/>
          <w:b/>
        </w:rPr>
        <w:t>、</w:t>
      </w:r>
      <w:r>
        <w:rPr>
          <w:rFonts w:hint="eastAsia" w:asciiTheme="minorEastAsia" w:hAnsiTheme="minorEastAsia" w:eastAsiaTheme="minorEastAsia"/>
        </w:rPr>
        <w:t>资格考试：凡符合申报人员范围及相应条件的人员，在经学院审核后，参加学院统一组织的晋升任职资格考试。</w:t>
      </w:r>
    </w:p>
    <w:p>
      <w:pPr>
        <w:pStyle w:val="26"/>
        <w:spacing w:before="97" w:after="97"/>
        <w:ind w:firstLine="482"/>
        <w:rPr>
          <w:rFonts w:hint="eastAsia" w:asciiTheme="minorEastAsia" w:hAnsiTheme="minorEastAsia" w:eastAsiaTheme="minorEastAsia"/>
        </w:rPr>
      </w:pPr>
      <w:r>
        <w:rPr>
          <w:rFonts w:asciiTheme="minorEastAsia" w:hAnsiTheme="minorEastAsia" w:eastAsiaTheme="minorEastAsia"/>
          <w:b/>
        </w:rPr>
        <w:t>4</w:t>
      </w:r>
      <w:r>
        <w:rPr>
          <w:rFonts w:hint="eastAsia" w:asciiTheme="minorEastAsia" w:hAnsiTheme="minorEastAsia" w:eastAsiaTheme="minorEastAsia"/>
          <w:b/>
        </w:rPr>
        <w:t>、</w:t>
      </w:r>
      <w:r>
        <w:rPr>
          <w:rFonts w:hint="eastAsia" w:asciiTheme="minorEastAsia" w:hAnsiTheme="minorEastAsia" w:eastAsiaTheme="minorEastAsia"/>
        </w:rPr>
        <w:t>公示考试结果，按照公示情况，实施聘用。</w:t>
      </w:r>
    </w:p>
    <w:p>
      <w:pPr>
        <w:pStyle w:val="27"/>
        <w:numPr>
          <w:ilvl w:val="3"/>
          <w:numId w:val="4"/>
        </w:numPr>
        <w:spacing w:before="163" w:after="163"/>
        <w:ind w:left="850" w:leftChars="0" w:hanging="850" w:firstLineChars="0"/>
        <w:rPr>
          <w:rFonts w:hint="eastAsia"/>
          <w:lang w:val="en-US" w:eastAsia="zh-CN"/>
        </w:rPr>
      </w:pPr>
      <w:bookmarkStart w:id="148" w:name="_Toc408148758"/>
      <w:bookmarkStart w:id="149" w:name="_Toc2834"/>
      <w:r>
        <w:rPr>
          <w:rFonts w:hint="eastAsia"/>
          <w:lang w:val="en-US" w:eastAsia="zh-CN"/>
        </w:rPr>
        <w:t>职务变动审核</w:t>
      </w:r>
      <w:bookmarkEnd w:id="148"/>
      <w:bookmarkEnd w:id="149"/>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职务变动审核是对变动职务信息进行审核，相关领导查看职务变动信息是否符合变动相关规定并进行审批，并填写审批意见。</w:t>
      </w:r>
    </w:p>
    <w:p>
      <w:pPr>
        <w:pStyle w:val="27"/>
        <w:numPr>
          <w:ilvl w:val="3"/>
          <w:numId w:val="4"/>
        </w:numPr>
        <w:spacing w:before="163" w:after="163"/>
        <w:ind w:left="850" w:leftChars="0" w:hanging="850" w:firstLineChars="0"/>
        <w:rPr>
          <w:rFonts w:hint="eastAsia"/>
          <w:lang w:val="en-US" w:eastAsia="zh-CN"/>
        </w:rPr>
      </w:pPr>
      <w:bookmarkStart w:id="150" w:name="_Toc408148759"/>
      <w:bookmarkStart w:id="151" w:name="_Toc14854"/>
      <w:r>
        <w:rPr>
          <w:rFonts w:hint="eastAsia"/>
          <w:lang w:val="en-US" w:eastAsia="zh-CN"/>
        </w:rPr>
        <w:t>职务变动记录</w:t>
      </w:r>
      <w:bookmarkEnd w:id="150"/>
      <w:bookmarkEnd w:id="151"/>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职务变动记录是对职务变动信息以及审核相关操作和操作人员以及操作时间等信息进行记录和跟踪对职务变动信息进行审计。</w:t>
      </w:r>
    </w:p>
    <w:p>
      <w:pPr>
        <w:pStyle w:val="27"/>
        <w:numPr>
          <w:ilvl w:val="3"/>
          <w:numId w:val="4"/>
        </w:numPr>
        <w:spacing w:before="163" w:after="163"/>
        <w:ind w:left="850" w:leftChars="0" w:hanging="850" w:firstLineChars="0"/>
        <w:rPr>
          <w:rFonts w:hint="eastAsia"/>
          <w:lang w:val="en-US" w:eastAsia="zh-CN"/>
        </w:rPr>
      </w:pPr>
      <w:bookmarkStart w:id="152" w:name="_Toc408148760"/>
      <w:bookmarkStart w:id="153" w:name="_Toc17534"/>
      <w:r>
        <w:rPr>
          <w:rFonts w:hint="eastAsia"/>
          <w:lang w:val="en-US" w:eastAsia="zh-CN"/>
        </w:rPr>
        <w:t>职务变动公示</w:t>
      </w:r>
      <w:bookmarkEnd w:id="152"/>
      <w:bookmarkEnd w:id="153"/>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职务变动公示是对职务变动信息进行公示，人事科相关领导对所负责的职务进行审批完成后把审批结果进行公示，便于员工了解组织机构相应的负责人，避免工作冲突，对于工作处理流程更加明确。</w:t>
      </w:r>
    </w:p>
    <w:p>
      <w:pPr>
        <w:pStyle w:val="27"/>
        <w:numPr>
          <w:ilvl w:val="2"/>
          <w:numId w:val="4"/>
        </w:numPr>
        <w:spacing w:before="163" w:after="163"/>
        <w:ind w:left="709" w:leftChars="0" w:hanging="709" w:firstLineChars="0"/>
      </w:pPr>
      <w:bookmarkStart w:id="154" w:name="_Toc326840206"/>
      <w:bookmarkStart w:id="155" w:name="_Toc326592519"/>
      <w:bookmarkStart w:id="156" w:name="_Toc408148761"/>
      <w:bookmarkStart w:id="157" w:name="_Toc326997185"/>
      <w:bookmarkStart w:id="158" w:name="_Toc327657886"/>
      <w:bookmarkStart w:id="159" w:name="_Toc327705653"/>
      <w:bookmarkStart w:id="160" w:name="_Toc13387"/>
      <w:r>
        <w:rPr>
          <w:rFonts w:hint="eastAsia"/>
        </w:rPr>
        <w:t>文化程度变更管理</w:t>
      </w:r>
      <w:bookmarkEnd w:id="154"/>
      <w:bookmarkEnd w:id="155"/>
      <w:bookmarkEnd w:id="156"/>
      <w:bookmarkEnd w:id="157"/>
      <w:bookmarkEnd w:id="158"/>
      <w:bookmarkEnd w:id="159"/>
      <w:bookmarkEnd w:id="160"/>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文化程度变更管理是师资科对员工文化程度信息进行修改和处理，其中包含了对文化程度修改后的审核，以及记录处理该操作相关人员和操作时间，对审批结果进行公示。</w:t>
      </w:r>
    </w:p>
    <w:p>
      <w:pPr>
        <w:pStyle w:val="27"/>
        <w:numPr>
          <w:ilvl w:val="2"/>
          <w:numId w:val="4"/>
        </w:numPr>
        <w:spacing w:before="163" w:after="163"/>
        <w:ind w:left="709" w:leftChars="0" w:hanging="709" w:firstLineChars="0"/>
      </w:pPr>
      <w:bookmarkStart w:id="161" w:name="_Toc408148767"/>
      <w:bookmarkStart w:id="162" w:name="_Toc30645"/>
      <w:r>
        <w:rPr>
          <w:rFonts w:hint="eastAsia"/>
        </w:rPr>
        <w:t>合同管理</w:t>
      </w:r>
      <w:bookmarkEnd w:id="161"/>
      <w:bookmarkEnd w:id="162"/>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合同管理是对人员各类合同进行管理，主要包含了劳动合同、聘期合同、任期合同等进行统一管理。支持合同签订、续签、解除、终止等业务流程，并与人事异动入职、岗位调整、离职等业务关联；可灵活设置合同到期、试用期满等合同管理中的预警条件。</w:t>
      </w:r>
    </w:p>
    <w:p>
      <w:pPr>
        <w:pStyle w:val="27"/>
        <w:numPr>
          <w:ilvl w:val="2"/>
          <w:numId w:val="4"/>
        </w:numPr>
        <w:spacing w:before="163" w:after="163"/>
        <w:ind w:left="709" w:leftChars="0" w:hanging="709" w:firstLineChars="0"/>
      </w:pPr>
      <w:bookmarkStart w:id="163" w:name="_Toc408148768"/>
      <w:bookmarkStart w:id="164" w:name="_Toc327705656"/>
      <w:bookmarkStart w:id="165" w:name="_Toc326840209"/>
      <w:bookmarkStart w:id="166" w:name="_Toc326997188"/>
      <w:bookmarkStart w:id="167" w:name="_Toc326592525"/>
      <w:bookmarkStart w:id="168" w:name="_Toc327657889"/>
      <w:bookmarkStart w:id="169" w:name="_Toc29624"/>
      <w:r>
        <w:rPr>
          <w:rFonts w:hint="eastAsia"/>
        </w:rPr>
        <w:t>人员档案管理</w:t>
      </w:r>
      <w:bookmarkEnd w:id="163"/>
      <w:bookmarkEnd w:id="164"/>
      <w:bookmarkEnd w:id="165"/>
      <w:bookmarkEnd w:id="166"/>
      <w:bookmarkEnd w:id="167"/>
      <w:bookmarkEnd w:id="168"/>
      <w:bookmarkEnd w:id="169"/>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人事档案管理就是将人事档案的收集、整理、保管、鉴定、统计和提供利用的活动。人事档案是人事管理活动中形成的，记述和反映个人经历和德才表现，以员工为单位组合起来，以备考察的文件材料。主要是由职称科负责档案管理并由人事、组织、劳资等部门在培养、选拔和使用人员的工作活动中形成的，是个人经历、学历、社会关系、思想品德、业务能力、工作状况以及奖励处罚等方面的原始记录。是个人参与社会方方面面活动的记载和个人自然情况的真实反映。</w:t>
      </w:r>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人事档案管理主要包含了扫描件上传存储，自动归入人事档案材料，生成人事档案目录，自动分类，查询。</w:t>
      </w:r>
    </w:p>
    <w:p>
      <w:pPr>
        <w:pStyle w:val="26"/>
        <w:spacing w:before="97" w:after="97"/>
        <w:ind w:firstLine="480"/>
        <w:rPr>
          <w:rFonts w:asciiTheme="minorEastAsia" w:hAnsiTheme="minorEastAsia" w:eastAsiaTheme="minorEastAsia"/>
        </w:rPr>
      </w:pPr>
      <w:r>
        <w:rPr>
          <w:rFonts w:asciiTheme="minorEastAsia" w:hAnsiTheme="minorEastAsia" w:eastAsiaTheme="minorEastAsia"/>
        </w:rPr>
        <w:t>1</w:t>
      </w:r>
      <w:r>
        <w:rPr>
          <w:rFonts w:hint="eastAsia" w:asciiTheme="minorEastAsia" w:hAnsiTheme="minorEastAsia" w:eastAsiaTheme="minorEastAsia"/>
        </w:rPr>
        <w:t>、录入</w:t>
      </w:r>
      <w:r>
        <w:rPr>
          <w:rFonts w:asciiTheme="minorEastAsia" w:hAnsiTheme="minorEastAsia" w:eastAsiaTheme="minorEastAsia"/>
        </w:rPr>
        <w:t>/</w:t>
      </w:r>
      <w:r>
        <w:rPr>
          <w:rFonts w:hint="eastAsia" w:asciiTheme="minorEastAsia" w:hAnsiTheme="minorEastAsia" w:eastAsiaTheme="minorEastAsia"/>
        </w:rPr>
        <w:t>导入员工基本信息；录入员工相关信息：包括家庭及社会关系、学习经历</w:t>
      </w:r>
      <w:r>
        <w:rPr>
          <w:rFonts w:asciiTheme="minorEastAsia" w:hAnsiTheme="minorEastAsia" w:eastAsiaTheme="minorEastAsia"/>
        </w:rPr>
        <w:t>(</w:t>
      </w:r>
      <w:r>
        <w:rPr>
          <w:rFonts w:hint="eastAsia" w:asciiTheme="minorEastAsia" w:hAnsiTheme="minorEastAsia" w:eastAsiaTheme="minorEastAsia"/>
        </w:rPr>
        <w:t>学历</w:t>
      </w:r>
      <w:r>
        <w:rPr>
          <w:rFonts w:asciiTheme="minorEastAsia" w:hAnsiTheme="minorEastAsia" w:eastAsiaTheme="minorEastAsia"/>
        </w:rPr>
        <w:t>/</w:t>
      </w:r>
      <w:r>
        <w:rPr>
          <w:rFonts w:hint="eastAsia" w:asciiTheme="minorEastAsia" w:hAnsiTheme="minorEastAsia" w:eastAsiaTheme="minorEastAsia"/>
        </w:rPr>
        <w:t>学位</w:t>
      </w:r>
      <w:r>
        <w:rPr>
          <w:rFonts w:asciiTheme="minorEastAsia" w:hAnsiTheme="minorEastAsia" w:eastAsiaTheme="minorEastAsia"/>
        </w:rPr>
        <w:t>/</w:t>
      </w:r>
      <w:r>
        <w:rPr>
          <w:rFonts w:hint="eastAsia" w:asciiTheme="minorEastAsia" w:hAnsiTheme="minorEastAsia" w:eastAsiaTheme="minorEastAsia"/>
        </w:rPr>
        <w:t>进修</w:t>
      </w:r>
      <w:r>
        <w:rPr>
          <w:rFonts w:asciiTheme="minorEastAsia" w:hAnsiTheme="minorEastAsia" w:eastAsiaTheme="minorEastAsia"/>
        </w:rPr>
        <w:t>)</w:t>
      </w:r>
      <w:r>
        <w:rPr>
          <w:rFonts w:hint="eastAsia" w:asciiTheme="minorEastAsia" w:hAnsiTheme="minorEastAsia" w:eastAsiaTheme="minorEastAsia"/>
        </w:rPr>
        <w:t>、工作经历</w:t>
      </w:r>
      <w:r>
        <w:rPr>
          <w:rFonts w:asciiTheme="minorEastAsia" w:hAnsiTheme="minorEastAsia" w:eastAsiaTheme="minorEastAsia"/>
        </w:rPr>
        <w:t>(</w:t>
      </w:r>
      <w:r>
        <w:rPr>
          <w:rFonts w:hint="eastAsia" w:asciiTheme="minorEastAsia" w:hAnsiTheme="minorEastAsia" w:eastAsiaTheme="minorEastAsia"/>
        </w:rPr>
        <w:t>含兼职情况</w:t>
      </w:r>
      <w:r>
        <w:rPr>
          <w:rFonts w:asciiTheme="minorEastAsia" w:hAnsiTheme="minorEastAsia" w:eastAsiaTheme="minorEastAsia"/>
        </w:rPr>
        <w:t>)</w:t>
      </w:r>
      <w:r>
        <w:rPr>
          <w:rFonts w:hint="eastAsia" w:asciiTheme="minorEastAsia" w:hAnsiTheme="minorEastAsia" w:eastAsiaTheme="minorEastAsia"/>
        </w:rPr>
        <w:t>、政治面貌与宗教信仰、担任职务</w:t>
      </w:r>
      <w:r>
        <w:rPr>
          <w:rFonts w:asciiTheme="minorEastAsia" w:hAnsiTheme="minorEastAsia" w:eastAsiaTheme="minorEastAsia"/>
        </w:rPr>
        <w:t>(</w:t>
      </w:r>
      <w:r>
        <w:rPr>
          <w:rFonts w:hint="eastAsia" w:asciiTheme="minorEastAsia" w:hAnsiTheme="minorEastAsia" w:eastAsiaTheme="minorEastAsia"/>
        </w:rPr>
        <w:t>行政职务</w:t>
      </w:r>
      <w:r>
        <w:rPr>
          <w:rFonts w:asciiTheme="minorEastAsia" w:hAnsiTheme="minorEastAsia" w:eastAsiaTheme="minorEastAsia"/>
        </w:rPr>
        <w:t>/</w:t>
      </w:r>
      <w:r>
        <w:rPr>
          <w:rFonts w:hint="eastAsia" w:asciiTheme="minorEastAsia" w:hAnsiTheme="minorEastAsia" w:eastAsiaTheme="minorEastAsia"/>
        </w:rPr>
        <w:t>技术职务</w:t>
      </w:r>
      <w:r>
        <w:rPr>
          <w:rFonts w:asciiTheme="minorEastAsia" w:hAnsiTheme="minorEastAsia" w:eastAsiaTheme="minorEastAsia"/>
        </w:rPr>
        <w:t>)</w:t>
      </w:r>
      <w:r>
        <w:rPr>
          <w:rFonts w:hint="eastAsia" w:asciiTheme="minorEastAsia" w:hAnsiTheme="minorEastAsia" w:eastAsiaTheme="minorEastAsia"/>
        </w:rPr>
        <w:t>、职业技能、领域专家等。</w:t>
      </w:r>
    </w:p>
    <w:p>
      <w:pPr>
        <w:pStyle w:val="26"/>
        <w:spacing w:before="97" w:after="97"/>
        <w:ind w:firstLine="480"/>
        <w:rPr>
          <w:rFonts w:asciiTheme="minorEastAsia" w:hAnsiTheme="minorEastAsia" w:eastAsiaTheme="minorEastAsia"/>
        </w:rPr>
      </w:pPr>
      <w:r>
        <w:rPr>
          <w:rFonts w:asciiTheme="minorEastAsia" w:hAnsiTheme="minorEastAsia" w:eastAsiaTheme="minorEastAsia"/>
        </w:rPr>
        <w:t>2</w:t>
      </w:r>
      <w:r>
        <w:rPr>
          <w:rFonts w:hint="eastAsia" w:asciiTheme="minorEastAsia" w:hAnsiTheme="minorEastAsia" w:eastAsiaTheme="minorEastAsia"/>
        </w:rPr>
        <w:t>、档案归档。</w:t>
      </w:r>
    </w:p>
    <w:p>
      <w:pPr>
        <w:pStyle w:val="26"/>
        <w:spacing w:before="97" w:after="97"/>
        <w:ind w:firstLine="480"/>
        <w:rPr>
          <w:rFonts w:asciiTheme="minorEastAsia" w:hAnsiTheme="minorEastAsia" w:eastAsiaTheme="minorEastAsia"/>
        </w:rPr>
      </w:pPr>
      <w:r>
        <w:rPr>
          <w:rFonts w:asciiTheme="minorEastAsia" w:hAnsiTheme="minorEastAsia" w:eastAsiaTheme="minorEastAsia"/>
        </w:rPr>
        <w:t>3</w:t>
      </w:r>
      <w:r>
        <w:rPr>
          <w:rFonts w:hint="eastAsia" w:asciiTheme="minorEastAsia" w:hAnsiTheme="minorEastAsia" w:eastAsiaTheme="minorEastAsia"/>
        </w:rPr>
        <w:t>、记录员工合同签定信息。</w:t>
      </w:r>
    </w:p>
    <w:p>
      <w:pPr>
        <w:pStyle w:val="26"/>
        <w:spacing w:before="97" w:after="97"/>
        <w:ind w:firstLine="480"/>
        <w:rPr>
          <w:rFonts w:asciiTheme="minorEastAsia" w:hAnsiTheme="minorEastAsia" w:eastAsiaTheme="minorEastAsia"/>
        </w:rPr>
      </w:pPr>
      <w:r>
        <w:rPr>
          <w:rFonts w:asciiTheme="minorEastAsia" w:hAnsiTheme="minorEastAsia" w:eastAsiaTheme="minorEastAsia"/>
        </w:rPr>
        <w:t>4</w:t>
      </w:r>
      <w:r>
        <w:rPr>
          <w:rFonts w:hint="eastAsia" w:asciiTheme="minorEastAsia" w:hAnsiTheme="minorEastAsia" w:eastAsiaTheme="minorEastAsia"/>
        </w:rPr>
        <w:t>、记录员工异动信息</w:t>
      </w:r>
      <w:r>
        <w:rPr>
          <w:rFonts w:asciiTheme="minorEastAsia" w:hAnsiTheme="minorEastAsia" w:eastAsiaTheme="minorEastAsia"/>
        </w:rPr>
        <w:t>(</w:t>
      </w:r>
      <w:r>
        <w:rPr>
          <w:rFonts w:hint="eastAsia" w:asciiTheme="minorEastAsia" w:hAnsiTheme="minorEastAsia" w:eastAsiaTheme="minorEastAsia"/>
        </w:rPr>
        <w:t>含调动、离退、离岗、离职</w:t>
      </w:r>
      <w:r>
        <w:rPr>
          <w:rFonts w:asciiTheme="minorEastAsia" w:hAnsiTheme="minorEastAsia" w:eastAsiaTheme="minorEastAsia"/>
        </w:rPr>
        <w:t>)</w:t>
      </w:r>
      <w:r>
        <w:rPr>
          <w:rFonts w:hint="eastAsia" w:asciiTheme="minorEastAsia" w:hAnsiTheme="minorEastAsia" w:eastAsiaTheme="minorEastAsia"/>
        </w:rPr>
        <w:t>。</w:t>
      </w:r>
    </w:p>
    <w:p>
      <w:pPr>
        <w:pStyle w:val="26"/>
        <w:spacing w:before="97" w:after="97"/>
        <w:ind w:firstLine="480"/>
        <w:rPr>
          <w:rFonts w:asciiTheme="minorEastAsia" w:hAnsiTheme="minorEastAsia" w:eastAsiaTheme="minorEastAsia"/>
        </w:rPr>
      </w:pPr>
      <w:r>
        <w:rPr>
          <w:rFonts w:asciiTheme="minorEastAsia" w:hAnsiTheme="minorEastAsia" w:eastAsiaTheme="minorEastAsia"/>
        </w:rPr>
        <w:t>5</w:t>
      </w:r>
      <w:r>
        <w:rPr>
          <w:rFonts w:hint="eastAsia" w:asciiTheme="minorEastAsia" w:hAnsiTheme="minorEastAsia" w:eastAsiaTheme="minorEastAsia"/>
        </w:rPr>
        <w:t>、记录员工档案存放信息、档案查阅</w:t>
      </w:r>
      <w:r>
        <w:rPr>
          <w:rFonts w:asciiTheme="minorEastAsia" w:hAnsiTheme="minorEastAsia" w:eastAsiaTheme="minorEastAsia"/>
        </w:rPr>
        <w:t>/</w:t>
      </w:r>
      <w:r>
        <w:rPr>
          <w:rFonts w:hint="eastAsia" w:asciiTheme="minorEastAsia" w:hAnsiTheme="minorEastAsia" w:eastAsiaTheme="minorEastAsia"/>
        </w:rPr>
        <w:t>借阅信息、档案接收</w:t>
      </w:r>
      <w:r>
        <w:rPr>
          <w:rFonts w:asciiTheme="minorEastAsia" w:hAnsiTheme="minorEastAsia" w:eastAsiaTheme="minorEastAsia"/>
        </w:rPr>
        <w:t>/</w:t>
      </w:r>
      <w:r>
        <w:rPr>
          <w:rFonts w:hint="eastAsia" w:asciiTheme="minorEastAsia" w:hAnsiTheme="minorEastAsia" w:eastAsiaTheme="minorEastAsia"/>
        </w:rPr>
        <w:t>转出信息。</w:t>
      </w:r>
    </w:p>
    <w:p>
      <w:pPr>
        <w:pStyle w:val="26"/>
        <w:spacing w:before="97" w:after="97"/>
        <w:ind w:firstLine="480"/>
        <w:rPr>
          <w:rFonts w:asciiTheme="minorEastAsia" w:hAnsiTheme="minorEastAsia" w:eastAsiaTheme="minorEastAsia"/>
        </w:rPr>
      </w:pPr>
      <w:r>
        <w:rPr>
          <w:rFonts w:asciiTheme="minorEastAsia" w:hAnsiTheme="minorEastAsia" w:eastAsiaTheme="minorEastAsia"/>
        </w:rPr>
        <w:t>6</w:t>
      </w:r>
      <w:r>
        <w:rPr>
          <w:rFonts w:hint="eastAsia" w:asciiTheme="minorEastAsia" w:hAnsiTheme="minorEastAsia" w:eastAsiaTheme="minorEastAsia"/>
        </w:rPr>
        <w:t>、打印个人履历表、员工名册。</w:t>
      </w:r>
    </w:p>
    <w:p>
      <w:pPr>
        <w:pStyle w:val="26"/>
        <w:spacing w:before="97" w:after="97"/>
        <w:ind w:firstLine="480"/>
        <w:rPr>
          <w:rFonts w:asciiTheme="minorEastAsia" w:hAnsiTheme="minorEastAsia" w:eastAsiaTheme="minorEastAsia"/>
        </w:rPr>
      </w:pPr>
      <w:r>
        <w:rPr>
          <w:rFonts w:asciiTheme="minorEastAsia" w:hAnsiTheme="minorEastAsia" w:eastAsiaTheme="minorEastAsia"/>
        </w:rPr>
        <w:t>7</w:t>
      </w:r>
      <w:r>
        <w:rPr>
          <w:rFonts w:hint="eastAsia" w:asciiTheme="minorEastAsia" w:hAnsiTheme="minorEastAsia" w:eastAsiaTheme="minorEastAsia"/>
        </w:rPr>
        <w:t>、统计分析员工的学历、学位、职称、年龄、工龄与异动情况。</w:t>
      </w:r>
    </w:p>
    <w:p>
      <w:pPr>
        <w:pStyle w:val="27"/>
        <w:numPr>
          <w:ilvl w:val="2"/>
          <w:numId w:val="4"/>
        </w:numPr>
        <w:spacing w:before="163" w:after="163"/>
        <w:ind w:left="709" w:leftChars="0" w:hanging="709" w:firstLineChars="0"/>
      </w:pPr>
      <w:bookmarkStart w:id="170" w:name="_Toc327657890"/>
      <w:bookmarkStart w:id="171" w:name="_Toc326840210"/>
      <w:bookmarkStart w:id="172" w:name="_Toc326997189"/>
      <w:bookmarkStart w:id="173" w:name="_Toc408148769"/>
      <w:bookmarkStart w:id="174" w:name="_Toc327705657"/>
      <w:bookmarkStart w:id="175" w:name="_Toc326592526"/>
      <w:bookmarkStart w:id="176" w:name="_Toc28894"/>
      <w:r>
        <w:rPr>
          <w:rFonts w:hint="eastAsia"/>
        </w:rPr>
        <w:t>试用期管理</w:t>
      </w:r>
      <w:bookmarkEnd w:id="170"/>
      <w:bookmarkEnd w:id="171"/>
      <w:bookmarkEnd w:id="172"/>
      <w:bookmarkEnd w:id="173"/>
      <w:bookmarkEnd w:id="174"/>
      <w:bookmarkEnd w:id="175"/>
      <w:bookmarkEnd w:id="176"/>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试用期管理所属角色是人事科，试用期是指从新员工报到上班开始，其中新员工包含了公招员工和劳务招聘的员工，经历岗前培训、岗位熟悉到正式胜任工作岗位所需的时间。试用期管理则是从系统论的角度出发，对试用期内员工的工作内容、绩效考核、薪酬定位等进行设计、规划和控制，通过整体最优来提高新员工与学院的竞争力和福利水平。</w:t>
      </w:r>
    </w:p>
    <w:p>
      <w:pPr>
        <w:pStyle w:val="27"/>
        <w:numPr>
          <w:ilvl w:val="2"/>
          <w:numId w:val="4"/>
        </w:numPr>
        <w:spacing w:before="163" w:after="163"/>
        <w:ind w:left="709" w:leftChars="0" w:hanging="709" w:firstLineChars="0"/>
      </w:pPr>
      <w:bookmarkStart w:id="177" w:name="_Toc408148770"/>
      <w:bookmarkStart w:id="178" w:name="_Toc6670"/>
      <w:r>
        <w:rPr>
          <w:rFonts w:hint="eastAsia"/>
        </w:rPr>
        <w:t>多元用工管理</w:t>
      </w:r>
      <w:bookmarkEnd w:id="177"/>
      <w:bookmarkEnd w:id="178"/>
    </w:p>
    <w:p>
      <w:pPr>
        <w:pStyle w:val="27"/>
        <w:numPr>
          <w:ilvl w:val="3"/>
          <w:numId w:val="4"/>
        </w:numPr>
        <w:spacing w:before="163" w:after="163"/>
        <w:ind w:left="850" w:leftChars="0" w:hanging="850" w:firstLineChars="0"/>
        <w:rPr>
          <w:rFonts w:hint="eastAsia"/>
        </w:rPr>
      </w:pPr>
      <w:bookmarkStart w:id="179" w:name="_Toc408148771"/>
      <w:bookmarkStart w:id="180" w:name="_Toc8200"/>
      <w:r>
        <w:rPr>
          <w:rFonts w:hint="eastAsia"/>
        </w:rPr>
        <w:t>劳务派遣管理</w:t>
      </w:r>
      <w:bookmarkEnd w:id="179"/>
      <w:bookmarkEnd w:id="180"/>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劳务派遣管理与劳务公司共同使用，实现对劳务派遣人员的管理。主要是对劳务派遣公司，人事</w:t>
      </w:r>
      <w:r>
        <w:rPr>
          <w:rFonts w:hint="eastAsia" w:asciiTheme="minorEastAsia" w:hAnsiTheme="minorEastAsia" w:eastAsiaTheme="minorEastAsia"/>
          <w:lang w:val="en-US" w:eastAsia="zh-CN"/>
        </w:rPr>
        <w:t>科</w:t>
      </w:r>
      <w:r>
        <w:rPr>
          <w:rFonts w:hint="eastAsia" w:asciiTheme="minorEastAsia" w:hAnsiTheme="minorEastAsia" w:eastAsiaTheme="minorEastAsia"/>
        </w:rPr>
        <w:t>进行（结算、对帐。合同管理、及时足额发给员工工资、缴纳保险等），信息由劳务派遣公司人员导入（录入），人事</w:t>
      </w:r>
      <w:r>
        <w:rPr>
          <w:rFonts w:hint="eastAsia" w:asciiTheme="minorEastAsia" w:hAnsiTheme="minorEastAsia" w:eastAsiaTheme="minorEastAsia"/>
          <w:lang w:val="en-US" w:eastAsia="zh-CN"/>
        </w:rPr>
        <w:t>科</w:t>
      </w:r>
      <w:r>
        <w:rPr>
          <w:rFonts w:hint="eastAsia" w:asciiTheme="minorEastAsia" w:hAnsiTheme="minorEastAsia" w:eastAsiaTheme="minorEastAsia"/>
        </w:rPr>
        <w:t>审批。</w:t>
      </w:r>
    </w:p>
    <w:p>
      <w:pPr>
        <w:pStyle w:val="27"/>
        <w:numPr>
          <w:ilvl w:val="3"/>
          <w:numId w:val="4"/>
        </w:numPr>
        <w:spacing w:before="163" w:after="163"/>
        <w:ind w:left="850" w:leftChars="0" w:hanging="850" w:firstLineChars="0"/>
        <w:rPr>
          <w:rFonts w:hint="eastAsia"/>
        </w:rPr>
      </w:pPr>
      <w:bookmarkStart w:id="181" w:name="_Toc408148772"/>
      <w:bookmarkStart w:id="182" w:name="_Toc7979"/>
      <w:r>
        <w:rPr>
          <w:rFonts w:hint="eastAsia"/>
        </w:rPr>
        <w:t>安保人员（经济民警）管理</w:t>
      </w:r>
      <w:bookmarkEnd w:id="181"/>
      <w:bookmarkEnd w:id="182"/>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安保人员（经济民警）管理是与公安局共同使用。安保消防人员（经济民警）日常管理。与学院签定合同，由公安局管理。合同管理，工资管理（造表）。</w:t>
      </w:r>
    </w:p>
    <w:p>
      <w:pPr>
        <w:pStyle w:val="27"/>
        <w:numPr>
          <w:ilvl w:val="2"/>
          <w:numId w:val="4"/>
        </w:numPr>
        <w:spacing w:before="163" w:after="163"/>
        <w:ind w:left="709" w:leftChars="0" w:hanging="709" w:firstLineChars="0"/>
      </w:pPr>
      <w:bookmarkStart w:id="183" w:name="_Toc408148774"/>
      <w:bookmarkStart w:id="184" w:name="_Toc28026"/>
      <w:bookmarkStart w:id="185" w:name="_Toc327657892"/>
      <w:bookmarkStart w:id="186" w:name="_Toc327705659"/>
      <w:r>
        <w:rPr>
          <w:rFonts w:hint="eastAsia"/>
        </w:rPr>
        <w:t>能力</w:t>
      </w:r>
      <w:bookmarkEnd w:id="183"/>
      <w:r>
        <w:rPr>
          <w:rFonts w:hint="eastAsia"/>
          <w:lang w:val="en-US" w:eastAsia="zh-CN"/>
        </w:rPr>
        <w:t>评估管理</w:t>
      </w:r>
      <w:bookmarkEnd w:id="184"/>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快速定义学院素质模型体系，可按学院岗位序列、素质指标层级（如全员基础素质、序列专业素质等）灵活设定。支持不同人群、多种形式的在线能力评估和结果统计；</w:t>
      </w:r>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与培训管理集成，根据员工能力短板推送培训课程，生成培训需求；与绩效考核结果结合，作为薪</w:t>
      </w:r>
      <w:bookmarkEnd w:id="185"/>
      <w:bookmarkEnd w:id="186"/>
    </w:p>
    <w:p>
      <w:pPr>
        <w:pStyle w:val="25"/>
        <w:numPr>
          <w:ilvl w:val="1"/>
          <w:numId w:val="4"/>
        </w:numPr>
        <w:spacing w:before="163" w:after="163"/>
        <w:ind w:left="567" w:leftChars="0" w:hanging="567" w:firstLineChars="0"/>
      </w:pPr>
      <w:bookmarkStart w:id="187" w:name="_Toc328663562"/>
      <w:bookmarkStart w:id="188" w:name="_Toc326840211"/>
      <w:bookmarkStart w:id="189" w:name="_Toc326997192"/>
      <w:bookmarkStart w:id="190" w:name="_Toc327705661"/>
      <w:bookmarkStart w:id="191" w:name="_Toc327657894"/>
      <w:bookmarkStart w:id="192" w:name="_Toc408148780"/>
      <w:bookmarkStart w:id="193" w:name="_Toc328667580"/>
      <w:bookmarkStart w:id="194" w:name="_Toc416783433"/>
      <w:bookmarkStart w:id="195" w:name="_Toc25239"/>
      <w:r>
        <w:rPr>
          <w:rFonts w:hint="eastAsia"/>
        </w:rPr>
        <w:t>组织机构编制管理子系统</w:t>
      </w:r>
      <w:bookmarkEnd w:id="187"/>
      <w:bookmarkEnd w:id="188"/>
      <w:bookmarkEnd w:id="189"/>
      <w:bookmarkEnd w:id="190"/>
      <w:bookmarkEnd w:id="191"/>
      <w:bookmarkEnd w:id="192"/>
      <w:bookmarkEnd w:id="193"/>
      <w:bookmarkEnd w:id="194"/>
      <w:bookmarkEnd w:id="195"/>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机构编制管理子系统充分考虑到机构编制的法制性，综合性，动态性为单位建立适应管理活动要求的组织形式、管理体制和运行机制，明确各级各部门职能分工，优化人员结构，保证整个系统正常。高效运转，为单位实现管理目标和任务创造前提条件。机构编制管理作为单位的组织管理活动，是上层建筑的重要组成部分。实现了单位、部门和职位信息的管理，包括设置单位的框架结构；录入和修改单位、部门或职位信息；浏览单位、部门或职位信息等功能。虚拟组织机构管理。可对单位、部门及职位信息进行查看，可录入、修改单位、部门和职位的信息。可对单位、部门、职位信息分层管理，并对组织机构进行归档，生成机构图、岗位设置关系图等。并对机构的历史进行查询，查询机构的历史沿革，也</w:t>
      </w:r>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可查询某一历史时间点的机构编制情况。并能将组织机构以图形的方式显示出来它适应经济社会发展的要求，通过对单位的机构改革和经常性的管理活动，促进其优化组织结构、改进工作人员作风，提高行政效率，对经济和社会的发展起促进作用。</w:t>
      </w:r>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功能结构如图：</w:t>
      </w:r>
    </w:p>
    <w:p>
      <w:pPr>
        <w:spacing w:before="163"/>
        <w:ind w:firstLine="480"/>
        <w:jc w:val="center"/>
        <w:rPr>
          <w:rFonts w:asciiTheme="minorEastAsia" w:hAnsiTheme="minorEastAsia" w:eastAsiaTheme="minorEastAsia"/>
        </w:rPr>
      </w:pPr>
      <w:r>
        <w:drawing>
          <wp:inline distT="0" distB="0" distL="114300" distR="114300">
            <wp:extent cx="4328795" cy="4138295"/>
            <wp:effectExtent l="0" t="0" r="14605" b="6985"/>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pic:cNvPicPr>
                      <a:picLocks noChangeAspect="1"/>
                    </pic:cNvPicPr>
                  </pic:nvPicPr>
                  <pic:blipFill>
                    <a:blip r:embed="rId14"/>
                    <a:stretch>
                      <a:fillRect/>
                    </a:stretch>
                  </pic:blipFill>
                  <pic:spPr>
                    <a:xfrm>
                      <a:off x="0" y="0"/>
                      <a:ext cx="4328795" cy="4138295"/>
                    </a:xfrm>
                    <a:prstGeom prst="rect">
                      <a:avLst/>
                    </a:prstGeom>
                    <a:noFill/>
                    <a:ln w="9525">
                      <a:noFill/>
                    </a:ln>
                  </pic:spPr>
                </pic:pic>
              </a:graphicData>
            </a:graphic>
          </wp:inline>
        </w:drawing>
      </w:r>
    </w:p>
    <w:p>
      <w:pPr>
        <w:spacing w:before="163"/>
        <w:ind w:firstLine="480"/>
        <w:jc w:val="center"/>
        <w:rPr>
          <w:rFonts w:hint="eastAsia" w:asciiTheme="minorEastAsia" w:hAnsiTheme="minorEastAsia" w:eastAsiaTheme="minorEastAsia"/>
          <w:color w:val="000000"/>
        </w:rPr>
      </w:pPr>
      <w:r>
        <w:rPr>
          <w:rFonts w:hint="eastAsia" w:asciiTheme="minorEastAsia" w:hAnsiTheme="minorEastAsia" w:eastAsiaTheme="minorEastAsia"/>
          <w:color w:val="000000"/>
        </w:rPr>
        <w:t>图：机构编制管理子系统</w:t>
      </w:r>
    </w:p>
    <w:p>
      <w:pPr>
        <w:pStyle w:val="27"/>
        <w:numPr>
          <w:ilvl w:val="2"/>
          <w:numId w:val="4"/>
        </w:numPr>
        <w:spacing w:before="163" w:after="163"/>
        <w:ind w:left="709" w:leftChars="0" w:hanging="709" w:firstLineChars="0"/>
        <w:rPr>
          <w:rFonts w:hint="eastAsia" w:asciiTheme="minorEastAsia" w:hAnsiTheme="minorEastAsia" w:eastAsiaTheme="minorEastAsia"/>
          <w:color w:val="000000"/>
        </w:rPr>
      </w:pPr>
      <w:bookmarkStart w:id="196" w:name="_Toc22929"/>
      <w:r>
        <w:rPr>
          <w:rFonts w:hint="eastAsia"/>
        </w:rPr>
        <w:t>组织机构管理</w:t>
      </w:r>
      <w:bookmarkEnd w:id="196"/>
    </w:p>
    <w:p>
      <w:pPr>
        <w:pStyle w:val="27"/>
        <w:numPr>
          <w:ilvl w:val="3"/>
          <w:numId w:val="4"/>
        </w:numPr>
        <w:spacing w:before="163" w:after="163"/>
        <w:ind w:left="850" w:leftChars="0" w:hanging="850" w:firstLineChars="0"/>
      </w:pPr>
      <w:bookmarkStart w:id="197" w:name="_Toc327705662"/>
      <w:bookmarkStart w:id="198" w:name="_Toc326997193"/>
      <w:bookmarkStart w:id="199" w:name="_Toc327657895"/>
      <w:bookmarkStart w:id="200" w:name="_Toc326840212"/>
      <w:bookmarkStart w:id="201" w:name="_Toc408148781"/>
      <w:bookmarkStart w:id="202" w:name="_Toc20069"/>
      <w:r>
        <w:rPr>
          <w:rFonts w:hint="eastAsia"/>
        </w:rPr>
        <w:t>组织机构管理</w:t>
      </w:r>
      <w:bookmarkEnd w:id="197"/>
      <w:bookmarkEnd w:id="198"/>
      <w:bookmarkEnd w:id="199"/>
      <w:bookmarkEnd w:id="200"/>
      <w:bookmarkEnd w:id="201"/>
      <w:bookmarkEnd w:id="202"/>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机构管理即对机构设置与调整的管理，具体包括机构设置的名称、性质、级别、规模</w:t>
      </w:r>
      <w:r>
        <w:rPr>
          <w:rFonts w:asciiTheme="minorEastAsia" w:hAnsiTheme="minorEastAsia" w:eastAsiaTheme="minorEastAsia"/>
        </w:rPr>
        <w:t>·</w:t>
      </w:r>
      <w:r>
        <w:rPr>
          <w:rFonts w:hint="eastAsia" w:asciiTheme="minorEastAsia" w:hAnsiTheme="minorEastAsia" w:eastAsiaTheme="minorEastAsia"/>
        </w:rPr>
        <w:t>序列、层次、数量等多方面的内容</w:t>
      </w:r>
      <w:r>
        <w:rPr>
          <w:rFonts w:asciiTheme="minorEastAsia" w:hAnsiTheme="minorEastAsia" w:eastAsiaTheme="minorEastAsia"/>
        </w:rPr>
        <w:t>·</w:t>
      </w:r>
      <w:r>
        <w:rPr>
          <w:rFonts w:hint="eastAsia" w:asciiTheme="minorEastAsia" w:hAnsiTheme="minorEastAsia" w:eastAsiaTheme="minorEastAsia"/>
        </w:rPr>
        <w:t>其中单位的名称一般包括域名（表明地理位置或管理范围）、矢名（表明管理内容）和格名（表明规格级别）三项内容，分别说明这些机构的管理范围、隶属关系、管理内容及机构层次。</w:t>
      </w:r>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根据人员具备的权限进行组织机构以及相关部门信息进行管理，其中组织机构和部门都是建立无限层级树形结构形式，对组织结构可以进行打印，并对组织结构可以导出相应的</w:t>
      </w:r>
      <w:r>
        <w:rPr>
          <w:rFonts w:asciiTheme="minorEastAsia" w:hAnsiTheme="minorEastAsia" w:eastAsiaTheme="minorEastAsia"/>
        </w:rPr>
        <w:t>xls</w:t>
      </w:r>
      <w:r>
        <w:rPr>
          <w:rFonts w:hint="eastAsia" w:asciiTheme="minorEastAsia" w:hAnsiTheme="minorEastAsia" w:eastAsiaTheme="minorEastAsia"/>
        </w:rPr>
        <w:t>，</w:t>
      </w:r>
      <w:r>
        <w:rPr>
          <w:rFonts w:asciiTheme="minorEastAsia" w:hAnsiTheme="minorEastAsia" w:eastAsiaTheme="minorEastAsia"/>
        </w:rPr>
        <w:t>cvs</w:t>
      </w:r>
      <w:r>
        <w:rPr>
          <w:rFonts w:hint="eastAsia" w:asciiTheme="minorEastAsia" w:hAnsiTheme="minorEastAsia" w:eastAsiaTheme="minorEastAsia"/>
        </w:rPr>
        <w:t>，</w:t>
      </w:r>
      <w:r>
        <w:rPr>
          <w:rFonts w:asciiTheme="minorEastAsia" w:hAnsiTheme="minorEastAsia" w:eastAsiaTheme="minorEastAsia"/>
        </w:rPr>
        <w:t>html</w:t>
      </w:r>
      <w:r>
        <w:rPr>
          <w:rFonts w:hint="eastAsia" w:asciiTheme="minorEastAsia" w:hAnsiTheme="minorEastAsia" w:eastAsiaTheme="minorEastAsia"/>
        </w:rPr>
        <w:t>等格式进行保存，人事信息中根据用户权限可以查看相关的文件内容，为文档管理提供基础。</w:t>
      </w:r>
    </w:p>
    <w:p>
      <w:pPr>
        <w:pStyle w:val="27"/>
        <w:numPr>
          <w:ilvl w:val="3"/>
          <w:numId w:val="4"/>
        </w:numPr>
        <w:spacing w:before="163" w:after="163"/>
        <w:ind w:left="850" w:leftChars="0" w:hanging="850" w:firstLineChars="0"/>
        <w:rPr>
          <w:rFonts w:hint="eastAsia"/>
        </w:rPr>
      </w:pPr>
      <w:bookmarkStart w:id="203" w:name="_Toc408148783"/>
      <w:bookmarkStart w:id="204" w:name="_Toc3218"/>
      <w:r>
        <w:rPr>
          <w:rFonts w:hint="eastAsia"/>
        </w:rPr>
        <w:t>机构变更管理</w:t>
      </w:r>
      <w:bookmarkEnd w:id="203"/>
      <w:bookmarkEnd w:id="204"/>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机构变更记录是对机构变动的信息以及审核相关操作和操作人员以及操作时间等信息进行记录和跟踪对机构变动信息结果进行审计。</w:t>
      </w:r>
    </w:p>
    <w:p>
      <w:pPr>
        <w:pStyle w:val="27"/>
        <w:numPr>
          <w:ilvl w:val="3"/>
          <w:numId w:val="4"/>
        </w:numPr>
        <w:spacing w:before="163" w:after="163"/>
        <w:ind w:left="850" w:leftChars="0" w:hanging="850" w:firstLineChars="0"/>
        <w:rPr>
          <w:rFonts w:hint="eastAsia"/>
        </w:rPr>
      </w:pPr>
      <w:bookmarkStart w:id="205" w:name="_Toc408148784"/>
      <w:bookmarkStart w:id="206" w:name="_Toc15932"/>
      <w:r>
        <w:rPr>
          <w:rFonts w:hint="eastAsia"/>
        </w:rPr>
        <w:t>机构历史查询</w:t>
      </w:r>
      <w:bookmarkEnd w:id="205"/>
      <w:bookmarkEnd w:id="206"/>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可查询某一历史时间点的机构编制情况。并能将组织机构以图形的方式显示出来。</w:t>
      </w:r>
    </w:p>
    <w:p>
      <w:pPr>
        <w:pStyle w:val="27"/>
        <w:numPr>
          <w:ilvl w:val="2"/>
          <w:numId w:val="4"/>
        </w:numPr>
        <w:spacing w:before="163" w:after="163"/>
        <w:ind w:left="709" w:leftChars="0" w:hanging="709" w:firstLineChars="0"/>
        <w:rPr>
          <w:rFonts w:hint="eastAsia"/>
        </w:rPr>
      </w:pPr>
      <w:bookmarkStart w:id="207" w:name="_Toc408148785"/>
      <w:bookmarkStart w:id="208" w:name="_Toc24096"/>
      <w:r>
        <w:rPr>
          <w:rFonts w:hint="eastAsia"/>
        </w:rPr>
        <w:t>部门管理</w:t>
      </w:r>
      <w:bookmarkEnd w:id="207"/>
      <w:bookmarkEnd w:id="208"/>
    </w:p>
    <w:p>
      <w:pPr>
        <w:pStyle w:val="27"/>
        <w:numPr>
          <w:ilvl w:val="3"/>
          <w:numId w:val="4"/>
        </w:numPr>
        <w:spacing w:before="163" w:after="163"/>
        <w:ind w:left="850" w:leftChars="0" w:hanging="850" w:firstLineChars="0"/>
        <w:rPr>
          <w:rFonts w:hint="eastAsia"/>
        </w:rPr>
      </w:pPr>
      <w:bookmarkStart w:id="209" w:name="_Toc13183"/>
      <w:r>
        <w:rPr>
          <w:rFonts w:hint="eastAsia"/>
        </w:rPr>
        <w:t>部门管理</w:t>
      </w:r>
      <w:bookmarkEnd w:id="209"/>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用户可以对部门进行设立和撤销操作，建立无限层级的树形部门结构。回顾部门结构历史记录。即时查看组织机构部门结构图，并直接打印，也可以导出为</w:t>
      </w:r>
      <w:r>
        <w:rPr>
          <w:rFonts w:asciiTheme="minorEastAsia" w:hAnsiTheme="minorEastAsia" w:eastAsiaTheme="minorEastAsia"/>
        </w:rPr>
        <w:t>HTML</w:t>
      </w:r>
      <w:r>
        <w:rPr>
          <w:rFonts w:hint="eastAsia" w:asciiTheme="minorEastAsia" w:hAnsiTheme="minorEastAsia" w:eastAsiaTheme="minorEastAsia"/>
        </w:rPr>
        <w:t>格式。</w:t>
      </w:r>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用户能建立精确的职务及员工能力素质模型。为人力资源各项工作提供量化依据。能力素质模块使用系统指标库来构建。</w:t>
      </w:r>
    </w:p>
    <w:p>
      <w:pPr>
        <w:pStyle w:val="27"/>
        <w:numPr>
          <w:ilvl w:val="3"/>
          <w:numId w:val="4"/>
        </w:numPr>
        <w:spacing w:before="163" w:after="163"/>
        <w:ind w:left="850" w:leftChars="0" w:hanging="850" w:firstLineChars="0"/>
        <w:rPr>
          <w:rFonts w:hint="eastAsia"/>
        </w:rPr>
      </w:pPr>
      <w:bookmarkStart w:id="210" w:name="_Toc408148786"/>
      <w:bookmarkStart w:id="211" w:name="_Toc22829"/>
      <w:r>
        <w:rPr>
          <w:rFonts w:hint="eastAsia"/>
        </w:rPr>
        <w:t>部门变更管理</w:t>
      </w:r>
      <w:bookmarkEnd w:id="210"/>
      <w:bookmarkEnd w:id="211"/>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部门变动记录是对部门变动信息以及审核相关操作和操作人员以及操作时间等信息进行记录和跟踪对部门变动信息的结果进行审计。</w:t>
      </w:r>
    </w:p>
    <w:p>
      <w:pPr>
        <w:pStyle w:val="27"/>
        <w:numPr>
          <w:ilvl w:val="2"/>
          <w:numId w:val="4"/>
        </w:numPr>
        <w:spacing w:before="163" w:after="163"/>
        <w:ind w:left="709" w:leftChars="0" w:hanging="709" w:firstLineChars="0"/>
        <w:rPr>
          <w:rFonts w:hint="eastAsia"/>
        </w:rPr>
      </w:pPr>
      <w:bookmarkStart w:id="212" w:name="_Toc26612"/>
      <w:bookmarkStart w:id="213" w:name="_Toc408148787"/>
      <w:r>
        <w:rPr>
          <w:rFonts w:hint="eastAsia"/>
        </w:rPr>
        <w:t>职务管理</w:t>
      </w:r>
      <w:bookmarkEnd w:id="212"/>
    </w:p>
    <w:p>
      <w:pPr>
        <w:pStyle w:val="27"/>
        <w:numPr>
          <w:ilvl w:val="3"/>
          <w:numId w:val="4"/>
        </w:numPr>
        <w:spacing w:before="163" w:after="163"/>
        <w:ind w:left="850" w:leftChars="0" w:hanging="850" w:firstLineChars="0"/>
        <w:rPr>
          <w:rFonts w:hint="eastAsia"/>
        </w:rPr>
      </w:pPr>
      <w:bookmarkStart w:id="214" w:name="_Toc10397"/>
      <w:r>
        <w:rPr>
          <w:rFonts w:hint="eastAsia"/>
        </w:rPr>
        <w:t>职务管理</w:t>
      </w:r>
      <w:bookmarkEnd w:id="213"/>
      <w:bookmarkEnd w:id="214"/>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用户可以对职务进行设计和撤销。对职务编制进行管理。可以为职务建立说明书。可以实时统计通过各部门及职务编制人数统计表，可以随时了解学院编制情况。</w:t>
      </w:r>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用户可以建立精确的岗位及员工能力素质模型。为人力资源各项工作提供量化依据。能力素质模块使用系统指标库来构建。</w:t>
      </w:r>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lang w:val="en-US" w:eastAsia="zh-CN"/>
        </w:rPr>
        <w:t>职务</w:t>
      </w:r>
      <w:r>
        <w:rPr>
          <w:rFonts w:hint="eastAsia" w:asciiTheme="minorEastAsia" w:hAnsiTheme="minorEastAsia" w:eastAsiaTheme="minorEastAsia"/>
        </w:rPr>
        <w:t>说明书管理是将岗位的信息（如岗位所属部门、岗位类别、直接上级以及工作摘要）以表格的方式显示出来，方便用户查看。另外岗位说明书还可以应用到招聘管理中，让应聘者了解应聘职位的详细信息。并能查询统计出符合岗位说明书条件的现有人员。方便岗位设置。</w:t>
      </w:r>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岗位管理生成相应岗位并对相关岗位进行统计分析数据并产生报表。</w:t>
      </w:r>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用户可以建立精确的职务及员工能力素质模型。为人力资源各项工作提供量化依据。能力素质模块使用系统指标库来构建。</w:t>
      </w:r>
    </w:p>
    <w:p>
      <w:pPr>
        <w:pStyle w:val="27"/>
        <w:numPr>
          <w:ilvl w:val="3"/>
          <w:numId w:val="4"/>
        </w:numPr>
        <w:spacing w:before="163" w:after="163"/>
        <w:ind w:left="850" w:leftChars="0" w:hanging="850" w:firstLineChars="0"/>
        <w:rPr>
          <w:rFonts w:hint="eastAsia"/>
        </w:rPr>
      </w:pPr>
      <w:bookmarkStart w:id="215" w:name="_Toc408148795"/>
      <w:bookmarkStart w:id="216" w:name="_Toc6742"/>
      <w:r>
        <w:rPr>
          <w:rFonts w:hint="eastAsia"/>
        </w:rPr>
        <w:t>领导职数管理</w:t>
      </w:r>
      <w:bookmarkEnd w:id="215"/>
      <w:bookmarkEnd w:id="216"/>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根据单位领导职数文件进行填写单位领导职数管理，其中包含了部门领导和机构领导数目，把填写职数信息进行上报到相关领导进行审批。</w:t>
      </w:r>
    </w:p>
    <w:p>
      <w:pPr>
        <w:pStyle w:val="27"/>
        <w:numPr>
          <w:ilvl w:val="3"/>
          <w:numId w:val="4"/>
        </w:numPr>
        <w:spacing w:before="163" w:after="163"/>
        <w:ind w:left="850" w:leftChars="0" w:hanging="850" w:firstLineChars="0"/>
        <w:rPr>
          <w:rFonts w:hint="eastAsia"/>
        </w:rPr>
      </w:pPr>
      <w:bookmarkStart w:id="217" w:name="_Toc408148796"/>
      <w:bookmarkStart w:id="218" w:name="_Toc31231"/>
      <w:r>
        <w:rPr>
          <w:rFonts w:hint="eastAsia"/>
        </w:rPr>
        <w:t>领导职数审核</w:t>
      </w:r>
      <w:bookmarkEnd w:id="217"/>
      <w:bookmarkEnd w:id="218"/>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根据单位领导职数文件个数对上报领导职数信息进行审批，并填写处理意见。</w:t>
      </w:r>
    </w:p>
    <w:p>
      <w:pPr>
        <w:pStyle w:val="27"/>
        <w:numPr>
          <w:ilvl w:val="3"/>
          <w:numId w:val="4"/>
        </w:numPr>
        <w:spacing w:before="163" w:after="163"/>
        <w:ind w:left="850" w:leftChars="0" w:hanging="850" w:firstLineChars="0"/>
        <w:rPr>
          <w:rFonts w:hint="eastAsia"/>
        </w:rPr>
      </w:pPr>
      <w:bookmarkStart w:id="219" w:name="_Toc408148797"/>
      <w:bookmarkStart w:id="220" w:name="_Toc3250"/>
      <w:r>
        <w:rPr>
          <w:rFonts w:hint="eastAsia"/>
        </w:rPr>
        <w:t>领导职数查询</w:t>
      </w:r>
      <w:bookmarkEnd w:id="219"/>
      <w:bookmarkEnd w:id="220"/>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对领导职数进行查询，根据查询的结果能够清楚的知道单位或者部门领导的具体信息，便于对学院和单位的人员进行统计和分析。</w:t>
      </w:r>
    </w:p>
    <w:p>
      <w:pPr>
        <w:pStyle w:val="25"/>
        <w:numPr>
          <w:ilvl w:val="1"/>
          <w:numId w:val="4"/>
        </w:numPr>
        <w:spacing w:before="163" w:after="163"/>
        <w:ind w:left="567" w:leftChars="0" w:hanging="567" w:firstLineChars="0"/>
      </w:pPr>
      <w:bookmarkStart w:id="221" w:name="_Toc328663564"/>
      <w:bookmarkStart w:id="222" w:name="_Toc327657907"/>
      <w:bookmarkStart w:id="223" w:name="_Toc326997205"/>
      <w:bookmarkStart w:id="224" w:name="_Toc416783435"/>
      <w:bookmarkStart w:id="225" w:name="_Toc408148815"/>
      <w:bookmarkStart w:id="226" w:name="_Toc327705674"/>
      <w:bookmarkStart w:id="227" w:name="_Toc326840224"/>
      <w:bookmarkStart w:id="228" w:name="_Toc328667582"/>
      <w:bookmarkStart w:id="229" w:name="_Toc3843"/>
      <w:r>
        <w:rPr>
          <w:rFonts w:hint="eastAsia"/>
        </w:rPr>
        <w:t>工资福利管理子系统</w:t>
      </w:r>
      <w:bookmarkEnd w:id="221"/>
      <w:bookmarkEnd w:id="222"/>
      <w:bookmarkEnd w:id="223"/>
      <w:bookmarkEnd w:id="224"/>
      <w:bookmarkEnd w:id="225"/>
      <w:bookmarkEnd w:id="226"/>
      <w:bookmarkEnd w:id="227"/>
      <w:bookmarkEnd w:id="228"/>
      <w:bookmarkEnd w:id="229"/>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工资福利管理系统是在组织发展战略指导下，实现工资的集中管理。，能发放灵活、可自定义发放项目，各二级单位可自定义自己的发放项目，可自定义项目计算公式；绩效工资改革后，项目变更可定义公式计算；发放数据要增加科目，数据要与财务对接，财务可使用。安全性要求高，日志全，所有操作日志要记录，并可根据日志恢复数据并且通过统计分析，使办公人员可以轻松快捷地完成工资管理的任务。可以提高员工的福利提供依据</w:t>
      </w:r>
      <w:r>
        <w:rPr>
          <w:rFonts w:asciiTheme="minorEastAsia" w:hAnsiTheme="minorEastAsia" w:eastAsiaTheme="minorEastAsia"/>
          <w:color w:val="000000"/>
        </w:rPr>
        <w:t xml:space="preserve">, </w:t>
      </w:r>
      <w:r>
        <w:rPr>
          <w:rFonts w:hint="eastAsia" w:asciiTheme="minorEastAsia" w:hAnsiTheme="minorEastAsia" w:eastAsiaTheme="minorEastAsia"/>
          <w:color w:val="000000"/>
        </w:rPr>
        <w:t>工资管理是系统的核心，根据通用的工资福利管理系统进行需求分析</w:t>
      </w:r>
      <w:r>
        <w:rPr>
          <w:rFonts w:asciiTheme="minorEastAsia" w:hAnsiTheme="minorEastAsia" w:eastAsiaTheme="minorEastAsia"/>
          <w:color w:val="000000"/>
        </w:rPr>
        <w:t>,</w:t>
      </w:r>
      <w:r>
        <w:rPr>
          <w:rFonts w:hint="eastAsia" w:asciiTheme="minorEastAsia" w:hAnsiTheme="minorEastAsia" w:eastAsiaTheme="minorEastAsia"/>
          <w:color w:val="000000"/>
        </w:rPr>
        <w:t>最终以确认的需求为准。</w:t>
      </w:r>
    </w:p>
    <w:p>
      <w:pPr>
        <w:spacing w:before="163"/>
        <w:ind w:firstLine="480"/>
        <w:jc w:val="center"/>
        <w:rPr>
          <w:rFonts w:hint="eastAsia" w:asciiTheme="minorEastAsia" w:hAnsiTheme="minorEastAsia" w:eastAsiaTheme="minorEastAsia"/>
          <w:color w:val="000000"/>
        </w:rPr>
      </w:pPr>
      <w:r>
        <w:rPr>
          <w:rFonts w:hint="eastAsia" w:asciiTheme="minorEastAsia" w:hAnsiTheme="minorEastAsia" w:eastAsiaTheme="minorEastAsia"/>
          <w:color w:val="000000"/>
        </w:rPr>
        <w:t>功能结构如图：</w:t>
      </w:r>
    </w:p>
    <w:p>
      <w:pPr>
        <w:spacing w:before="163"/>
        <w:ind w:firstLine="480"/>
        <w:jc w:val="center"/>
        <w:rPr>
          <w:rFonts w:hint="eastAsia" w:asciiTheme="minorEastAsia" w:hAnsiTheme="minorEastAsia" w:eastAsiaTheme="minorEastAsia"/>
          <w:color w:val="000000"/>
        </w:rPr>
      </w:pPr>
      <w:r>
        <w:drawing>
          <wp:inline distT="0" distB="0" distL="114300" distR="114300">
            <wp:extent cx="3726815" cy="5555615"/>
            <wp:effectExtent l="0" t="0" r="6985" b="6985"/>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15"/>
                    <a:stretch>
                      <a:fillRect/>
                    </a:stretch>
                  </pic:blipFill>
                  <pic:spPr>
                    <a:xfrm>
                      <a:off x="0" y="0"/>
                      <a:ext cx="3726815" cy="5555615"/>
                    </a:xfrm>
                    <a:prstGeom prst="rect">
                      <a:avLst/>
                    </a:prstGeom>
                    <a:noFill/>
                    <a:ln w="9525">
                      <a:noFill/>
                    </a:ln>
                  </pic:spPr>
                </pic:pic>
              </a:graphicData>
            </a:graphic>
          </wp:inline>
        </w:drawing>
      </w:r>
    </w:p>
    <w:p>
      <w:pPr>
        <w:spacing w:before="163"/>
        <w:ind w:firstLine="480"/>
        <w:jc w:val="center"/>
        <w:rPr>
          <w:rFonts w:asciiTheme="minorEastAsia" w:hAnsiTheme="minorEastAsia" w:eastAsiaTheme="minorEastAsia"/>
          <w:color w:val="000000"/>
        </w:rPr>
      </w:pPr>
      <w:r>
        <w:rPr>
          <w:rFonts w:hint="eastAsia" w:asciiTheme="minorEastAsia" w:hAnsiTheme="minorEastAsia" w:eastAsiaTheme="minorEastAsia"/>
          <w:color w:val="000000"/>
        </w:rPr>
        <w:t>图：工资福利管理子系统</w:t>
      </w:r>
    </w:p>
    <w:p>
      <w:pPr>
        <w:pStyle w:val="27"/>
        <w:numPr>
          <w:ilvl w:val="2"/>
          <w:numId w:val="4"/>
        </w:numPr>
        <w:spacing w:before="163" w:after="163"/>
        <w:ind w:left="709" w:leftChars="0" w:hanging="709" w:firstLineChars="0"/>
      </w:pPr>
      <w:bookmarkStart w:id="230" w:name="_Toc326997206"/>
      <w:bookmarkStart w:id="231" w:name="_Toc327705675"/>
      <w:bookmarkStart w:id="232" w:name="_Toc327657908"/>
      <w:bookmarkStart w:id="233" w:name="_Toc408148817"/>
      <w:bookmarkStart w:id="234" w:name="_Toc10884"/>
      <w:bookmarkStart w:id="235" w:name="_Toc326840225"/>
      <w:r>
        <w:rPr>
          <w:rFonts w:hint="eastAsia"/>
        </w:rPr>
        <w:t>工资</w:t>
      </w:r>
      <w:bookmarkEnd w:id="230"/>
      <w:bookmarkEnd w:id="231"/>
      <w:bookmarkEnd w:id="232"/>
      <w:bookmarkEnd w:id="233"/>
      <w:r>
        <w:rPr>
          <w:rFonts w:hint="eastAsia"/>
          <w:lang w:val="en-US" w:eastAsia="zh-CN"/>
        </w:rPr>
        <w:t>管理</w:t>
      </w:r>
      <w:bookmarkEnd w:id="234"/>
    </w:p>
    <w:p>
      <w:pPr>
        <w:pStyle w:val="27"/>
        <w:numPr>
          <w:ilvl w:val="3"/>
          <w:numId w:val="4"/>
        </w:numPr>
        <w:spacing w:before="163" w:after="163"/>
        <w:ind w:left="850" w:leftChars="0" w:hanging="850" w:firstLineChars="0"/>
        <w:rPr>
          <w:rFonts w:hint="eastAsia"/>
          <w:lang w:val="en-US" w:eastAsia="zh-CN"/>
        </w:rPr>
      </w:pPr>
      <w:bookmarkStart w:id="236" w:name="_Toc15248"/>
      <w:r>
        <w:rPr>
          <w:rFonts w:hint="eastAsia"/>
          <w:lang w:val="en-US" w:eastAsia="zh-CN"/>
        </w:rPr>
        <w:t>国家工资管理</w:t>
      </w:r>
      <w:bookmarkEnd w:id="236"/>
    </w:p>
    <w:p>
      <w:pPr>
        <w:pStyle w:val="27"/>
        <w:numPr>
          <w:ilvl w:val="4"/>
          <w:numId w:val="4"/>
        </w:numPr>
        <w:spacing w:before="163" w:after="163"/>
        <w:ind w:left="991" w:leftChars="0" w:hanging="991" w:firstLineChars="0"/>
        <w:rPr>
          <w:rFonts w:hint="eastAsia"/>
          <w:lang w:val="en-US" w:eastAsia="zh-CN"/>
        </w:rPr>
      </w:pPr>
      <w:bookmarkStart w:id="237" w:name="_Toc15601"/>
      <w:r>
        <w:rPr>
          <w:rFonts w:hint="eastAsia"/>
          <w:lang w:val="en-US" w:eastAsia="zh-CN"/>
        </w:rPr>
        <w:t>添加国家工资</w:t>
      </w:r>
      <w:bookmarkEnd w:id="237"/>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国家工资的流程有四个步骤，流程的具体节点修改能够根据关键技术中的可视化工具进行合适的设定，具体如下：</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收到接收文件</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2</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收到新进人员银行帐号及身份证印件</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3</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财务处根据接收文件起薪</w:t>
      </w:r>
    </w:p>
    <w:p>
      <w:pPr>
        <w:spacing w:before="163"/>
        <w:ind w:firstLine="482"/>
        <w:rPr>
          <w:rFonts w:hint="eastAsia"/>
          <w:lang w:val="en-US" w:eastAsia="zh-CN"/>
        </w:rPr>
      </w:pPr>
      <w:r>
        <w:rPr>
          <w:rFonts w:asciiTheme="minorEastAsia" w:hAnsiTheme="minorEastAsia" w:eastAsiaTheme="minorEastAsia"/>
          <w:b/>
          <w:color w:val="000000"/>
        </w:rPr>
        <w:t>4</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国家工资标准见接收文件</w:t>
      </w:r>
    </w:p>
    <w:p>
      <w:pPr>
        <w:pStyle w:val="27"/>
        <w:numPr>
          <w:ilvl w:val="4"/>
          <w:numId w:val="4"/>
        </w:numPr>
        <w:spacing w:before="163" w:after="163"/>
        <w:ind w:left="991" w:leftChars="0" w:hanging="991" w:firstLineChars="0"/>
        <w:rPr>
          <w:rFonts w:hint="eastAsia"/>
          <w:lang w:val="en-US" w:eastAsia="zh-CN"/>
        </w:rPr>
      </w:pPr>
      <w:bookmarkStart w:id="238" w:name="_Toc15789"/>
      <w:r>
        <w:rPr>
          <w:rFonts w:hint="eastAsia"/>
          <w:lang w:val="en-US" w:eastAsia="zh-CN"/>
        </w:rPr>
        <w:t>改动国家工资</w:t>
      </w:r>
      <w:bookmarkEnd w:id="238"/>
    </w:p>
    <w:p>
      <w:pPr>
        <w:spacing w:before="163"/>
        <w:ind w:left="425" w:firstLine="480"/>
        <w:rPr>
          <w:rFonts w:asciiTheme="minorEastAsia" w:hAnsiTheme="minorEastAsia" w:eastAsiaTheme="minorEastAsia"/>
          <w:color w:val="000000"/>
        </w:rPr>
      </w:pPr>
      <w:r>
        <w:rPr>
          <w:rFonts w:hint="eastAsia" w:asciiTheme="minorEastAsia" w:hAnsiTheme="minorEastAsia" w:eastAsiaTheme="minorEastAsia"/>
          <w:color w:val="000000"/>
        </w:rPr>
        <w:t>国家工资变动流程按照</w:t>
      </w:r>
      <w:r>
        <w:rPr>
          <w:rFonts w:asciiTheme="minorEastAsia" w:hAnsiTheme="minorEastAsia" w:eastAsiaTheme="minorEastAsia"/>
          <w:color w:val="000000"/>
        </w:rPr>
        <w:t>3</w:t>
      </w:r>
      <w:r>
        <w:rPr>
          <w:rFonts w:hint="eastAsia" w:asciiTheme="minorEastAsia" w:hAnsiTheme="minorEastAsia" w:eastAsiaTheme="minorEastAsia"/>
          <w:color w:val="000000"/>
        </w:rPr>
        <w:t>个步骤进行，流程的具体节点修改能够根据关键技术中的可视化工具进行合适的设定，其中制定工资变动审核表的步骤上，按照不能的类型进行流程的流转，具体步骤如下：</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收到聘用文件任命文件等</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2</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制作工资变动审核表。</w:t>
      </w:r>
    </w:p>
    <w:p>
      <w:pPr>
        <w:numPr>
          <w:ilvl w:val="0"/>
          <w:numId w:val="5"/>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转正定级。</w:t>
      </w:r>
    </w:p>
    <w:p>
      <w:pPr>
        <w:numPr>
          <w:ilvl w:val="0"/>
          <w:numId w:val="5"/>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在同序列晋升（直接变动岗位工资）。</w:t>
      </w:r>
    </w:p>
    <w:p>
      <w:pPr>
        <w:numPr>
          <w:ilvl w:val="0"/>
          <w:numId w:val="5"/>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在不同序列晋升或聘干（倒推回</w:t>
      </w:r>
      <w:r>
        <w:rPr>
          <w:rFonts w:asciiTheme="minorEastAsia" w:hAnsiTheme="minorEastAsia" w:eastAsiaTheme="minorEastAsia"/>
          <w:color w:val="000000"/>
        </w:rPr>
        <w:t>06</w:t>
      </w:r>
      <w:r>
        <w:rPr>
          <w:rFonts w:hint="eastAsia" w:asciiTheme="minorEastAsia" w:hAnsiTheme="minorEastAsia" w:eastAsiaTheme="minorEastAsia"/>
          <w:color w:val="000000"/>
        </w:rPr>
        <w:t>年重新套改）。</w:t>
      </w:r>
    </w:p>
    <w:p>
      <w:pPr>
        <w:spacing w:before="163"/>
        <w:ind w:firstLine="482"/>
        <w:rPr>
          <w:rFonts w:hint="eastAsia"/>
          <w:lang w:val="en-US" w:eastAsia="zh-CN"/>
        </w:rPr>
      </w:pPr>
      <w:r>
        <w:rPr>
          <w:rFonts w:asciiTheme="minorEastAsia" w:hAnsiTheme="minorEastAsia" w:eastAsiaTheme="minorEastAsia"/>
          <w:b/>
          <w:color w:val="000000"/>
        </w:rPr>
        <w:t>3</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打印盖章报财务。</w:t>
      </w:r>
    </w:p>
    <w:p>
      <w:pPr>
        <w:pStyle w:val="27"/>
        <w:numPr>
          <w:ilvl w:val="3"/>
          <w:numId w:val="4"/>
        </w:numPr>
        <w:spacing w:before="163" w:after="163"/>
        <w:ind w:left="850" w:leftChars="0" w:hanging="850" w:firstLineChars="0"/>
        <w:rPr>
          <w:rFonts w:hint="eastAsia"/>
          <w:lang w:val="en-US" w:eastAsia="zh-CN"/>
        </w:rPr>
      </w:pPr>
      <w:bookmarkStart w:id="239" w:name="_Toc1423"/>
      <w:r>
        <w:rPr>
          <w:rFonts w:hint="eastAsia"/>
          <w:lang w:val="en-US" w:eastAsia="zh-CN"/>
        </w:rPr>
        <w:t>院内津贴管理</w:t>
      </w:r>
      <w:bookmarkEnd w:id="239"/>
    </w:p>
    <w:p>
      <w:pPr>
        <w:pStyle w:val="27"/>
        <w:numPr>
          <w:ilvl w:val="4"/>
          <w:numId w:val="4"/>
        </w:numPr>
        <w:spacing w:before="163" w:after="163"/>
        <w:ind w:left="991" w:leftChars="0" w:hanging="991" w:firstLineChars="0"/>
        <w:rPr>
          <w:rFonts w:hint="eastAsia"/>
          <w:lang w:val="en-US" w:eastAsia="zh-CN"/>
        </w:rPr>
      </w:pPr>
      <w:bookmarkStart w:id="240" w:name="_Toc1435"/>
      <w:r>
        <w:rPr>
          <w:rFonts w:hint="eastAsia"/>
          <w:lang w:val="en-US" w:eastAsia="zh-CN"/>
        </w:rPr>
        <w:t>添加院内津贴</w:t>
      </w:r>
      <w:bookmarkEnd w:id="240"/>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院内津贴的发放按照</w:t>
      </w:r>
      <w:r>
        <w:rPr>
          <w:rFonts w:asciiTheme="minorEastAsia" w:hAnsiTheme="minorEastAsia" w:eastAsiaTheme="minorEastAsia"/>
          <w:color w:val="000000"/>
        </w:rPr>
        <w:t>11</w:t>
      </w:r>
      <w:r>
        <w:rPr>
          <w:rFonts w:hint="eastAsia" w:asciiTheme="minorEastAsia" w:hAnsiTheme="minorEastAsia" w:eastAsiaTheme="minorEastAsia"/>
          <w:color w:val="000000"/>
        </w:rPr>
        <w:t>个步骤进行，具体步骤如下：</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收到接收文件。</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2</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收到新进人员银行帐号及身份证印件。</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3</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在职人员津贴表添加新进人员，并将信息库中导入基本信息。</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4</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职称代码标注为</w:t>
      </w:r>
      <w:r>
        <w:rPr>
          <w:rFonts w:asciiTheme="minorEastAsia" w:hAnsiTheme="minorEastAsia" w:eastAsiaTheme="minorEastAsia"/>
          <w:color w:val="000000"/>
        </w:rPr>
        <w:t>9</w:t>
      </w:r>
      <w:r>
        <w:rPr>
          <w:rFonts w:hint="eastAsia" w:asciiTheme="minorEastAsia" w:hAnsiTheme="minorEastAsia" w:eastAsiaTheme="minorEastAsia"/>
          <w:color w:val="000000"/>
        </w:rPr>
        <w:t>，签字一栏录入学历（转正前的院内津贴系数根据学历</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确定）。</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5</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确定人员身份，手工录入特殊岗位津贴（如：机要津贴、特殊岗位津贴</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等）。</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6</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手工录入水电补贴。</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7</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计算补发金额（补发月数为起薪日期到发放津贴的上一个月，起薪日期</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为报到时间，上半月报到发全月，下半月报到发半月，补发含水电补贴及特</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殊岗位津贴、伙食费等）。</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8</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录入公积金扣款（数据从财务要）。</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9</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在系统中计算。</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10</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退出系统后，将实发合计替换为（实发合计</w:t>
      </w:r>
      <w:r>
        <w:rPr>
          <w:rFonts w:asciiTheme="minorEastAsia" w:hAnsiTheme="minorEastAsia" w:eastAsiaTheme="minorEastAsia"/>
          <w:color w:val="000000"/>
        </w:rPr>
        <w:t>-</w:t>
      </w:r>
      <w:r>
        <w:rPr>
          <w:rFonts w:hint="eastAsia" w:asciiTheme="minorEastAsia" w:hAnsiTheme="minorEastAsia" w:eastAsiaTheme="minorEastAsia"/>
          <w:color w:val="000000"/>
        </w:rPr>
        <w:t>公积金扣款）。</w:t>
      </w:r>
    </w:p>
    <w:p>
      <w:pPr>
        <w:spacing w:before="163"/>
        <w:ind w:firstLine="482"/>
        <w:rPr>
          <w:rFonts w:hint="eastAsia"/>
          <w:lang w:val="en-US" w:eastAsia="zh-CN"/>
        </w:rPr>
      </w:pPr>
      <w:r>
        <w:rPr>
          <w:rFonts w:asciiTheme="minorEastAsia" w:hAnsiTheme="minorEastAsia" w:eastAsiaTheme="minorEastAsia"/>
          <w:b/>
          <w:color w:val="000000"/>
        </w:rPr>
        <w:t>11</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导出</w:t>
      </w:r>
      <w:r>
        <w:rPr>
          <w:rFonts w:asciiTheme="minorEastAsia" w:hAnsiTheme="minorEastAsia" w:eastAsiaTheme="minorEastAsia"/>
          <w:color w:val="000000"/>
        </w:rPr>
        <w:t>excel</w:t>
      </w:r>
      <w:r>
        <w:rPr>
          <w:rFonts w:hint="eastAsia" w:asciiTheme="minorEastAsia" w:hAnsiTheme="minorEastAsia" w:eastAsiaTheme="minorEastAsia"/>
          <w:color w:val="000000"/>
        </w:rPr>
        <w:t>文件，报财务。</w:t>
      </w:r>
    </w:p>
    <w:p>
      <w:pPr>
        <w:pStyle w:val="27"/>
        <w:numPr>
          <w:ilvl w:val="4"/>
          <w:numId w:val="4"/>
        </w:numPr>
        <w:spacing w:before="163" w:after="163"/>
        <w:ind w:left="991" w:leftChars="0" w:hanging="991" w:firstLineChars="0"/>
        <w:rPr>
          <w:rFonts w:hint="eastAsia"/>
          <w:lang w:val="en-US" w:eastAsia="zh-CN"/>
        </w:rPr>
      </w:pPr>
      <w:bookmarkStart w:id="241" w:name="_Toc7312"/>
      <w:r>
        <w:rPr>
          <w:rFonts w:hint="eastAsia"/>
          <w:lang w:val="en-US" w:eastAsia="zh-CN"/>
        </w:rPr>
        <w:t>院内津贴改动</w:t>
      </w:r>
      <w:bookmarkEnd w:id="241"/>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院内津贴变动流程按照</w:t>
      </w:r>
      <w:r>
        <w:rPr>
          <w:rFonts w:asciiTheme="minorEastAsia" w:hAnsiTheme="minorEastAsia" w:eastAsiaTheme="minorEastAsia"/>
          <w:color w:val="000000"/>
        </w:rPr>
        <w:t>3</w:t>
      </w:r>
      <w:r>
        <w:rPr>
          <w:rFonts w:hint="eastAsia" w:asciiTheme="minorEastAsia" w:hAnsiTheme="minorEastAsia" w:eastAsiaTheme="minorEastAsia"/>
          <w:color w:val="000000"/>
        </w:rPr>
        <w:t>个步骤进行，其中每月</w:t>
      </w:r>
      <w:r>
        <w:rPr>
          <w:rFonts w:asciiTheme="minorEastAsia" w:hAnsiTheme="minorEastAsia" w:eastAsiaTheme="minorEastAsia"/>
          <w:color w:val="000000"/>
        </w:rPr>
        <w:t>10</w:t>
      </w:r>
      <w:r>
        <w:rPr>
          <w:rFonts w:hint="eastAsia" w:asciiTheme="minorEastAsia" w:hAnsiTheme="minorEastAsia" w:eastAsiaTheme="minorEastAsia"/>
          <w:color w:val="000000"/>
        </w:rPr>
        <w:t>号左右制作津贴表的步骤上，按照子流程节点进行流程的流转，具体步骤如下：</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收到聘用文件任命文件等</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2</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每月</w:t>
      </w:r>
      <w:r>
        <w:rPr>
          <w:rFonts w:asciiTheme="minorEastAsia" w:hAnsiTheme="minorEastAsia" w:eastAsiaTheme="minorEastAsia"/>
          <w:color w:val="000000"/>
        </w:rPr>
        <w:t>10</w:t>
      </w:r>
      <w:r>
        <w:rPr>
          <w:rFonts w:hint="eastAsia" w:asciiTheme="minorEastAsia" w:hAnsiTheme="minorEastAsia" w:eastAsiaTheme="minorEastAsia"/>
          <w:color w:val="000000"/>
        </w:rPr>
        <w:t>号左右制作津贴表</w:t>
      </w:r>
    </w:p>
    <w:p>
      <w:pPr>
        <w:numPr>
          <w:ilvl w:val="0"/>
          <w:numId w:val="6"/>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进入系统，由上月的津贴表自动生成当月津贴，删除表中原有的津贴扣款和津贴补发数，根据文件变动表的领导代码、职级代码、职称代码、技术等级、变动任职时间</w:t>
      </w:r>
      <w:r>
        <w:rPr>
          <w:rFonts w:asciiTheme="minorEastAsia" w:hAnsiTheme="minorEastAsia" w:eastAsiaTheme="minorEastAsia"/>
          <w:color w:val="000000"/>
        </w:rPr>
        <w:t>1</w:t>
      </w:r>
      <w:r>
        <w:rPr>
          <w:rFonts w:hint="eastAsia" w:asciiTheme="minorEastAsia" w:hAnsiTheme="minorEastAsia" w:eastAsiaTheme="minorEastAsia"/>
          <w:color w:val="000000"/>
        </w:rPr>
        <w:t>，</w:t>
      </w:r>
      <w:r>
        <w:rPr>
          <w:rFonts w:asciiTheme="minorEastAsia" w:hAnsiTheme="minorEastAsia" w:eastAsiaTheme="minorEastAsia"/>
          <w:color w:val="000000"/>
        </w:rPr>
        <w:t>2</w:t>
      </w:r>
      <w:r>
        <w:rPr>
          <w:rFonts w:hint="eastAsia" w:asciiTheme="minorEastAsia" w:hAnsiTheme="minorEastAsia" w:eastAsiaTheme="minorEastAsia"/>
          <w:color w:val="000000"/>
        </w:rPr>
        <w:t>，</w:t>
      </w:r>
      <w:r>
        <w:rPr>
          <w:rFonts w:asciiTheme="minorEastAsia" w:hAnsiTheme="minorEastAsia" w:eastAsiaTheme="minorEastAsia"/>
          <w:color w:val="000000"/>
        </w:rPr>
        <w:t>3</w:t>
      </w:r>
      <w:r>
        <w:rPr>
          <w:rFonts w:hint="eastAsia" w:asciiTheme="minorEastAsia" w:hAnsiTheme="minorEastAsia" w:eastAsiaTheme="minorEastAsia"/>
          <w:color w:val="000000"/>
        </w:rPr>
        <w:t>。</w:t>
      </w:r>
    </w:p>
    <w:p>
      <w:pPr>
        <w:numPr>
          <w:ilvl w:val="0"/>
          <w:numId w:val="6"/>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岗位性质发生变化，变动岗位类别</w:t>
      </w:r>
      <w:r>
        <w:rPr>
          <w:rFonts w:asciiTheme="minorEastAsia" w:hAnsiTheme="minorEastAsia" w:eastAsiaTheme="minorEastAsia"/>
          <w:color w:val="000000"/>
        </w:rPr>
        <w:t>1</w:t>
      </w:r>
      <w:r>
        <w:rPr>
          <w:rFonts w:hint="eastAsia" w:asciiTheme="minorEastAsia" w:hAnsiTheme="minorEastAsia" w:eastAsiaTheme="minorEastAsia"/>
          <w:color w:val="000000"/>
        </w:rPr>
        <w:t>的代码，变动特殊岗位贴</w:t>
      </w:r>
    </w:p>
    <w:p>
      <w:pPr>
        <w:numPr>
          <w:ilvl w:val="0"/>
          <w:numId w:val="6"/>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计算津贴补发及扣款</w:t>
      </w:r>
    </w:p>
    <w:p>
      <w:pPr>
        <w:numPr>
          <w:ilvl w:val="0"/>
          <w:numId w:val="6"/>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在系统中计算</w:t>
      </w:r>
    </w:p>
    <w:p>
      <w:pPr>
        <w:numPr>
          <w:ilvl w:val="0"/>
          <w:numId w:val="6"/>
        </w:num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退出系统后，将实发合计替换为（实发合计</w:t>
      </w:r>
      <w:r>
        <w:rPr>
          <w:rFonts w:asciiTheme="minorEastAsia" w:hAnsiTheme="minorEastAsia" w:eastAsiaTheme="minorEastAsia"/>
          <w:color w:val="000000"/>
        </w:rPr>
        <w:t>-</w:t>
      </w:r>
      <w:r>
        <w:rPr>
          <w:rFonts w:hint="eastAsia" w:asciiTheme="minorEastAsia" w:hAnsiTheme="minorEastAsia" w:eastAsiaTheme="minorEastAsia"/>
          <w:color w:val="000000"/>
        </w:rPr>
        <w:t>公积金扣款）</w:t>
      </w:r>
    </w:p>
    <w:p>
      <w:pPr>
        <w:spacing w:before="163"/>
        <w:ind w:firstLine="482"/>
        <w:rPr>
          <w:rFonts w:hint="eastAsia"/>
          <w:lang w:val="en-US" w:eastAsia="zh-CN"/>
        </w:rPr>
      </w:pPr>
      <w:r>
        <w:rPr>
          <w:rFonts w:asciiTheme="minorEastAsia" w:hAnsiTheme="minorEastAsia" w:eastAsiaTheme="minorEastAsia"/>
          <w:b/>
          <w:color w:val="000000"/>
        </w:rPr>
        <w:t>3</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导出</w:t>
      </w:r>
      <w:r>
        <w:rPr>
          <w:rFonts w:asciiTheme="minorEastAsia" w:hAnsiTheme="minorEastAsia" w:eastAsiaTheme="minorEastAsia"/>
          <w:color w:val="000000"/>
        </w:rPr>
        <w:t>excel</w:t>
      </w:r>
      <w:r>
        <w:rPr>
          <w:rFonts w:hint="eastAsia" w:asciiTheme="minorEastAsia" w:hAnsiTheme="minorEastAsia" w:eastAsiaTheme="minorEastAsia"/>
          <w:color w:val="000000"/>
        </w:rPr>
        <w:t>文件，报财务。</w:t>
      </w:r>
    </w:p>
    <w:p>
      <w:pPr>
        <w:pStyle w:val="27"/>
        <w:numPr>
          <w:ilvl w:val="3"/>
          <w:numId w:val="4"/>
        </w:numPr>
        <w:spacing w:before="163" w:after="163"/>
        <w:ind w:left="850" w:leftChars="0" w:hanging="850" w:firstLineChars="0"/>
        <w:rPr>
          <w:rFonts w:hint="eastAsia"/>
          <w:lang w:val="en-US" w:eastAsia="zh-CN"/>
        </w:rPr>
      </w:pPr>
      <w:bookmarkStart w:id="242" w:name="_Toc30673"/>
      <w:r>
        <w:rPr>
          <w:rFonts w:hint="eastAsia"/>
          <w:lang w:val="en-US" w:eastAsia="zh-CN"/>
        </w:rPr>
        <w:t>临时性津贴管理</w:t>
      </w:r>
      <w:bookmarkEnd w:id="242"/>
    </w:p>
    <w:p>
      <w:pPr>
        <w:pStyle w:val="27"/>
        <w:numPr>
          <w:ilvl w:val="4"/>
          <w:numId w:val="4"/>
        </w:numPr>
        <w:spacing w:before="163" w:after="163"/>
        <w:ind w:left="991" w:leftChars="0" w:hanging="991" w:firstLineChars="0"/>
        <w:rPr>
          <w:rFonts w:hint="eastAsia"/>
          <w:lang w:val="en-US" w:eastAsia="zh-CN"/>
        </w:rPr>
      </w:pPr>
      <w:bookmarkStart w:id="243" w:name="_Toc5471"/>
      <w:r>
        <w:rPr>
          <w:rFonts w:hint="eastAsia"/>
          <w:lang w:val="en-US" w:eastAsia="zh-CN"/>
        </w:rPr>
        <w:t>添加临时性津贴</w:t>
      </w:r>
      <w:bookmarkEnd w:id="243"/>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临时性津贴的发放按照</w:t>
      </w:r>
      <w:r>
        <w:rPr>
          <w:rFonts w:asciiTheme="minorEastAsia" w:hAnsiTheme="minorEastAsia" w:eastAsiaTheme="minorEastAsia"/>
          <w:color w:val="000000"/>
        </w:rPr>
        <w:t>4</w:t>
      </w:r>
      <w:r>
        <w:rPr>
          <w:rFonts w:hint="eastAsia" w:asciiTheme="minorEastAsia" w:hAnsiTheme="minorEastAsia" w:eastAsiaTheme="minorEastAsia"/>
          <w:color w:val="000000"/>
        </w:rPr>
        <w:t>个步骤进行，具体步骤如下：</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收到接收文件。</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2</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收到新进人员银行帐号及身份证印件。</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3</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清理已经发放的临时性奖项中，发放范围包含新进人员的临时性奖项（</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依据奖项发放范围和新近人员报到时间确定）。</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4</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制作临时性奖项补发表，报财务（临时性奖项的补发不分上半月和下半</w:t>
      </w:r>
    </w:p>
    <w:p>
      <w:pPr>
        <w:spacing w:before="163"/>
        <w:ind w:firstLine="480"/>
        <w:rPr>
          <w:rFonts w:hint="eastAsia"/>
          <w:lang w:val="en-US" w:eastAsia="zh-CN"/>
        </w:rPr>
      </w:pPr>
      <w:r>
        <w:rPr>
          <w:rFonts w:hint="eastAsia" w:asciiTheme="minorEastAsia" w:hAnsiTheme="minorEastAsia" w:eastAsiaTheme="minorEastAsia"/>
          <w:color w:val="000000"/>
        </w:rPr>
        <w:t>月，当月在册即算做一个月转发）。</w:t>
      </w:r>
    </w:p>
    <w:p>
      <w:pPr>
        <w:pStyle w:val="27"/>
        <w:numPr>
          <w:ilvl w:val="2"/>
          <w:numId w:val="4"/>
        </w:numPr>
        <w:spacing w:before="163" w:after="163"/>
        <w:ind w:left="709" w:leftChars="0" w:hanging="709" w:firstLineChars="0"/>
        <w:rPr>
          <w:rFonts w:hint="eastAsia"/>
        </w:rPr>
      </w:pPr>
      <w:bookmarkStart w:id="244" w:name="_Toc327705677"/>
      <w:bookmarkStart w:id="245" w:name="_Toc327657910"/>
      <w:bookmarkStart w:id="246" w:name="_Toc326997208"/>
      <w:bookmarkStart w:id="247" w:name="_Toc408148824"/>
      <w:bookmarkStart w:id="248" w:name="_Toc16308"/>
      <w:r>
        <w:rPr>
          <w:rFonts w:hint="eastAsia"/>
        </w:rPr>
        <w:t>建账</w:t>
      </w:r>
      <w:bookmarkEnd w:id="235"/>
      <w:bookmarkEnd w:id="244"/>
      <w:bookmarkEnd w:id="245"/>
      <w:bookmarkEnd w:id="246"/>
      <w:bookmarkEnd w:id="247"/>
      <w:bookmarkEnd w:id="248"/>
    </w:p>
    <w:p>
      <w:pPr>
        <w:pStyle w:val="27"/>
        <w:numPr>
          <w:ilvl w:val="3"/>
          <w:numId w:val="4"/>
        </w:numPr>
        <w:spacing w:before="163" w:after="163"/>
        <w:ind w:left="850" w:leftChars="0" w:hanging="850" w:firstLineChars="0"/>
        <w:rPr>
          <w:rFonts w:hint="eastAsia"/>
        </w:rPr>
      </w:pPr>
      <w:bookmarkStart w:id="249" w:name="_Toc408148825"/>
      <w:bookmarkStart w:id="250" w:name="_Toc17633"/>
      <w:r>
        <w:rPr>
          <w:rFonts w:hint="eastAsia"/>
          <w:lang w:val="en-US" w:eastAsia="zh-CN"/>
        </w:rPr>
        <w:t>设置</w:t>
      </w:r>
      <w:r>
        <w:rPr>
          <w:rFonts w:hint="eastAsia"/>
        </w:rPr>
        <w:t>工资类别个数、币种</w:t>
      </w:r>
      <w:bookmarkEnd w:id="249"/>
      <w:bookmarkEnd w:id="250"/>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设置是否处理个人所得税是对单位中有多种不同类别（部门）的人员，工资发放项目不尽相同，计算公式亦不相同，是为了进行统一工资核算管理和选择该套工资的核算币种。</w:t>
      </w:r>
    </w:p>
    <w:p>
      <w:pPr>
        <w:pStyle w:val="27"/>
        <w:numPr>
          <w:ilvl w:val="3"/>
          <w:numId w:val="4"/>
        </w:numPr>
        <w:spacing w:before="163" w:after="163"/>
        <w:ind w:left="850" w:leftChars="0" w:hanging="850" w:firstLineChars="0"/>
        <w:rPr>
          <w:rFonts w:hint="eastAsia"/>
          <w:lang w:val="en-US" w:eastAsia="zh-CN"/>
        </w:rPr>
      </w:pPr>
      <w:bookmarkStart w:id="251" w:name="_Toc408148826"/>
      <w:bookmarkStart w:id="252" w:name="_Toc16714"/>
      <w:r>
        <w:rPr>
          <w:rFonts w:hint="eastAsia"/>
          <w:lang w:val="en-US" w:eastAsia="zh-CN"/>
        </w:rPr>
        <w:t>设置个人所得税</w:t>
      </w:r>
      <w:bookmarkEnd w:id="251"/>
      <w:bookmarkEnd w:id="252"/>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设置是否处理个人所得税是对工资中的个人所得税是否进行处理而进行设置。</w:t>
      </w:r>
    </w:p>
    <w:p>
      <w:pPr>
        <w:pStyle w:val="27"/>
        <w:numPr>
          <w:ilvl w:val="3"/>
          <w:numId w:val="4"/>
        </w:numPr>
        <w:spacing w:before="163" w:after="163"/>
        <w:ind w:left="850" w:leftChars="0" w:hanging="850" w:firstLineChars="0"/>
        <w:rPr>
          <w:rFonts w:hint="eastAsia"/>
          <w:lang w:val="en-US" w:eastAsia="zh-CN"/>
        </w:rPr>
      </w:pPr>
      <w:bookmarkStart w:id="253" w:name="_Toc408148827"/>
      <w:bookmarkStart w:id="254" w:name="_Toc7926"/>
      <w:r>
        <w:rPr>
          <w:rFonts w:hint="eastAsia"/>
          <w:lang w:val="en-US" w:eastAsia="zh-CN"/>
        </w:rPr>
        <w:t>设置扣零处理</w:t>
      </w:r>
      <w:bookmarkEnd w:id="253"/>
      <w:bookmarkEnd w:id="254"/>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扣零即扣零处理，系统在计算工资时将依据扣零类型进行扣零计算。</w:t>
      </w:r>
    </w:p>
    <w:p>
      <w:pPr>
        <w:pStyle w:val="27"/>
        <w:numPr>
          <w:ilvl w:val="3"/>
          <w:numId w:val="4"/>
        </w:numPr>
        <w:spacing w:before="163" w:after="163"/>
        <w:ind w:left="850" w:leftChars="0" w:hanging="850" w:firstLineChars="0"/>
        <w:rPr>
          <w:rFonts w:hint="eastAsia"/>
          <w:lang w:val="en-US" w:eastAsia="zh-CN"/>
        </w:rPr>
      </w:pPr>
      <w:bookmarkStart w:id="255" w:name="_Toc408148828"/>
      <w:bookmarkStart w:id="256" w:name="_Toc26926"/>
      <w:r>
        <w:rPr>
          <w:rFonts w:hint="eastAsia"/>
          <w:lang w:val="en-US" w:eastAsia="zh-CN"/>
        </w:rPr>
        <w:t>设置工资类别</w:t>
      </w:r>
      <w:bookmarkEnd w:id="255"/>
      <w:bookmarkEnd w:id="256"/>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系统提供处理多个工资类别，可为按周或一月多次发放工资，或者是有多种不同类别的人员，工资发放项目不尽相同，计算公式亦不相同，但需进行统一工资核算管理的单位提供解决方案。</w:t>
      </w:r>
    </w:p>
    <w:p>
      <w:pPr>
        <w:pStyle w:val="27"/>
        <w:numPr>
          <w:ilvl w:val="2"/>
          <w:numId w:val="4"/>
        </w:numPr>
        <w:spacing w:before="163" w:after="163"/>
        <w:ind w:left="709" w:leftChars="0" w:hanging="709" w:firstLineChars="0"/>
      </w:pPr>
      <w:bookmarkStart w:id="257" w:name="_Toc326840227"/>
      <w:bookmarkStart w:id="258" w:name="_Toc326997210"/>
      <w:bookmarkStart w:id="259" w:name="_Toc327705679"/>
      <w:bookmarkStart w:id="260" w:name="_Toc408148833"/>
      <w:bookmarkStart w:id="261" w:name="_Toc327657912"/>
      <w:bookmarkStart w:id="262" w:name="_Toc3325"/>
      <w:r>
        <w:rPr>
          <w:rFonts w:hint="eastAsia"/>
        </w:rPr>
        <w:t>工资变动</w:t>
      </w:r>
      <w:bookmarkEnd w:id="257"/>
      <w:bookmarkEnd w:id="258"/>
      <w:bookmarkEnd w:id="259"/>
      <w:bookmarkEnd w:id="260"/>
      <w:bookmarkEnd w:id="261"/>
      <w:bookmarkEnd w:id="262"/>
    </w:p>
    <w:p>
      <w:pPr>
        <w:spacing w:before="163"/>
        <w:ind w:firstLine="480"/>
        <w:rPr>
          <w:rFonts w:asciiTheme="minorEastAsia" w:hAnsiTheme="minorEastAsia" w:eastAsiaTheme="minorEastAsia"/>
        </w:rPr>
      </w:pPr>
      <w:r>
        <w:rPr>
          <w:rFonts w:hint="eastAsia" w:asciiTheme="minorEastAsia" w:hAnsiTheme="minorEastAsia" w:eastAsiaTheme="minorEastAsia"/>
          <w:color w:val="000000"/>
        </w:rPr>
        <w:t>工资变动功能用于日常工资数据的调整变动以及工资项目增减等。</w:t>
      </w:r>
    </w:p>
    <w:p>
      <w:pPr>
        <w:pStyle w:val="27"/>
        <w:numPr>
          <w:ilvl w:val="3"/>
          <w:numId w:val="4"/>
        </w:numPr>
        <w:spacing w:before="163" w:after="163"/>
        <w:ind w:left="850" w:leftChars="0" w:hanging="850" w:firstLineChars="0"/>
        <w:rPr>
          <w:rFonts w:hint="eastAsia"/>
        </w:rPr>
      </w:pPr>
      <w:bookmarkStart w:id="263" w:name="_Toc408148834"/>
      <w:bookmarkStart w:id="264" w:name="_Toc21914"/>
      <w:r>
        <w:rPr>
          <w:rFonts w:hint="eastAsia"/>
        </w:rPr>
        <w:t>工资项目</w:t>
      </w:r>
      <w:bookmarkEnd w:id="263"/>
      <w:r>
        <w:rPr>
          <w:rFonts w:hint="eastAsia"/>
          <w:lang w:val="en-US" w:eastAsia="zh-CN"/>
        </w:rPr>
        <w:t>管理</w:t>
      </w:r>
      <w:bookmarkEnd w:id="264"/>
    </w:p>
    <w:p>
      <w:pPr>
        <w:spacing w:before="163"/>
        <w:ind w:firstLine="480"/>
        <w:rPr>
          <w:rFonts w:asciiTheme="minorEastAsia" w:hAnsiTheme="minorEastAsia" w:eastAsiaTheme="minorEastAsia"/>
          <w:color w:val="000000"/>
        </w:rPr>
      </w:pPr>
      <w:r>
        <w:rPr>
          <w:rFonts w:hint="eastAsia" w:asciiTheme="minorEastAsia" w:hAnsiTheme="minorEastAsia"/>
          <w:color w:val="000000"/>
          <w:lang w:val="en-US" w:eastAsia="zh-CN"/>
        </w:rPr>
        <w:t>管理</w:t>
      </w:r>
      <w:r>
        <w:rPr>
          <w:rFonts w:hint="eastAsia" w:asciiTheme="minorEastAsia" w:hAnsiTheme="minorEastAsia" w:eastAsiaTheme="minorEastAsia"/>
          <w:color w:val="000000"/>
        </w:rPr>
        <w:t>工资项目并定义工资项目计算公式。</w:t>
      </w:r>
    </w:p>
    <w:p>
      <w:pPr>
        <w:pStyle w:val="27"/>
        <w:numPr>
          <w:ilvl w:val="3"/>
          <w:numId w:val="4"/>
        </w:numPr>
        <w:spacing w:before="163" w:after="163"/>
        <w:ind w:left="850" w:leftChars="0" w:hanging="850" w:firstLineChars="0"/>
        <w:rPr>
          <w:rFonts w:hint="eastAsia"/>
        </w:rPr>
      </w:pPr>
      <w:bookmarkStart w:id="265" w:name="_Toc408148835"/>
      <w:bookmarkStart w:id="266" w:name="_Toc27995"/>
      <w:r>
        <w:rPr>
          <w:rFonts w:hint="eastAsia"/>
        </w:rPr>
        <w:t>设置计算公式</w:t>
      </w:r>
      <w:bookmarkEnd w:id="265"/>
      <w:bookmarkEnd w:id="266"/>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定义工资项目的计算公式。用户需对工资的生成结果设置计算公式。运用公式可直观表达工资项目的实际运算过程，灵活地进行工资计算处理。定义公式可通过选择工资项目、运算符、关系符、函数来组合公式。</w:t>
      </w:r>
    </w:p>
    <w:p>
      <w:pPr>
        <w:pStyle w:val="27"/>
        <w:numPr>
          <w:ilvl w:val="3"/>
          <w:numId w:val="4"/>
        </w:numPr>
        <w:spacing w:before="163" w:after="163"/>
        <w:ind w:left="850" w:leftChars="0" w:hanging="850" w:firstLineChars="0"/>
        <w:rPr>
          <w:rFonts w:hint="eastAsia"/>
        </w:rPr>
      </w:pPr>
      <w:bookmarkStart w:id="267" w:name="_Toc408148837"/>
      <w:bookmarkStart w:id="268" w:name="_Toc26684"/>
      <w:r>
        <w:rPr>
          <w:rFonts w:hint="eastAsia"/>
        </w:rPr>
        <w:t>工资项目过滤</w:t>
      </w:r>
      <w:bookmarkEnd w:id="267"/>
      <w:bookmarkEnd w:id="268"/>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可选择某些工资项目进行数据录入，或将某些工资项目作为一种项目类别保存并定义类别名称，以便于录入工资数据时更加方便。当工资项目较多时，可将工资项目按性质进行分类以便录入项目。</w:t>
      </w:r>
    </w:p>
    <w:p>
      <w:pPr>
        <w:pStyle w:val="27"/>
        <w:numPr>
          <w:ilvl w:val="2"/>
          <w:numId w:val="4"/>
        </w:numPr>
        <w:spacing w:before="163" w:after="163"/>
        <w:ind w:left="709" w:leftChars="0" w:hanging="709" w:firstLineChars="0"/>
      </w:pPr>
      <w:bookmarkStart w:id="269" w:name="_Toc327657913"/>
      <w:bookmarkStart w:id="270" w:name="_Toc326997211"/>
      <w:bookmarkStart w:id="271" w:name="_Toc327705680"/>
      <w:bookmarkStart w:id="272" w:name="_Toc326840228"/>
      <w:bookmarkStart w:id="273" w:name="_Toc408148841"/>
      <w:bookmarkStart w:id="274" w:name="_Toc11354"/>
      <w:r>
        <w:rPr>
          <w:rFonts w:hint="eastAsia"/>
        </w:rPr>
        <w:t>个人所得税的计算和申报</w:t>
      </w:r>
      <w:bookmarkEnd w:id="269"/>
      <w:bookmarkEnd w:id="270"/>
      <w:bookmarkEnd w:id="271"/>
      <w:bookmarkEnd w:id="272"/>
      <w:bookmarkEnd w:id="273"/>
      <w:bookmarkEnd w:id="274"/>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个人所得税是根据《中华人民共和国个人所得税法》对个人的所得征收的一种税。</w:t>
      </w:r>
      <w:r>
        <w:rPr>
          <w:rFonts w:asciiTheme="minorEastAsia" w:hAnsiTheme="minorEastAsia" w:eastAsiaTheme="minorEastAsia"/>
          <w:color w:val="000000"/>
        </w:rPr>
        <w:t xml:space="preserve"> </w:t>
      </w:r>
      <w:r>
        <w:rPr>
          <w:rFonts w:hint="eastAsia" w:asciiTheme="minorEastAsia" w:hAnsiTheme="minorEastAsia" w:eastAsiaTheme="minorEastAsia"/>
          <w:color w:val="000000"/>
        </w:rPr>
        <w:t>个人所得税自动计算功能，用户只需自定义所得税率，系统自动计算个人所得税；既减轻了用户的工作负担，又提高了工作效率。</w:t>
      </w:r>
    </w:p>
    <w:p>
      <w:pPr>
        <w:pStyle w:val="27"/>
        <w:numPr>
          <w:ilvl w:val="3"/>
          <w:numId w:val="4"/>
        </w:numPr>
        <w:spacing w:before="163" w:after="163"/>
        <w:ind w:left="850" w:leftChars="0" w:hanging="850" w:firstLineChars="0"/>
        <w:rPr>
          <w:rFonts w:hint="eastAsia"/>
        </w:rPr>
      </w:pPr>
      <w:bookmarkStart w:id="275" w:name="_Toc408148842"/>
      <w:bookmarkStart w:id="276" w:name="_Toc4143"/>
      <w:r>
        <w:rPr>
          <w:rFonts w:hint="eastAsia"/>
        </w:rPr>
        <w:t>设置申报表</w:t>
      </w:r>
      <w:bookmarkEnd w:id="275"/>
      <w:bookmarkEnd w:id="276"/>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设置申报表是对需要上缴个人所得税的基本信息表进行设置。</w:t>
      </w:r>
    </w:p>
    <w:p>
      <w:pPr>
        <w:pStyle w:val="27"/>
        <w:numPr>
          <w:ilvl w:val="3"/>
          <w:numId w:val="4"/>
        </w:numPr>
        <w:spacing w:before="163" w:after="163"/>
        <w:ind w:left="850" w:leftChars="0" w:hanging="850" w:firstLineChars="0"/>
        <w:rPr>
          <w:rFonts w:hint="eastAsia"/>
        </w:rPr>
      </w:pPr>
      <w:bookmarkStart w:id="277" w:name="_Toc408148843"/>
      <w:bookmarkStart w:id="278" w:name="_Toc10455"/>
      <w:r>
        <w:rPr>
          <w:rFonts w:hint="eastAsia"/>
        </w:rPr>
        <w:t>设置个人所得税税率表</w:t>
      </w:r>
      <w:bookmarkEnd w:id="277"/>
      <w:bookmarkEnd w:id="278"/>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税率表定义是初始为国家颁布的工资、薪金所得所适用的九级超额累进税率，</w:t>
      </w:r>
      <w:r>
        <w:rPr>
          <w:rFonts w:asciiTheme="minorEastAsia" w:hAnsiTheme="minorEastAsia" w:eastAsiaTheme="minorEastAsia"/>
          <w:color w:val="000000"/>
        </w:rPr>
        <w:t xml:space="preserve"> </w:t>
      </w:r>
      <w:r>
        <w:rPr>
          <w:rFonts w:hint="eastAsia" w:asciiTheme="minorEastAsia" w:hAnsiTheme="minorEastAsia" w:eastAsiaTheme="minorEastAsia"/>
          <w:color w:val="000000"/>
        </w:rPr>
        <w:t>用户可根据单位需要调整费用基数和附加费用以及税率，可增加级数也可删除级数。</w:t>
      </w:r>
      <w:r>
        <w:rPr>
          <w:rFonts w:asciiTheme="minorEastAsia" w:hAnsiTheme="minorEastAsia" w:eastAsiaTheme="minorEastAsia"/>
          <w:color w:val="000000"/>
        </w:rPr>
        <w:t xml:space="preserve"> </w:t>
      </w:r>
    </w:p>
    <w:p>
      <w:pPr>
        <w:pStyle w:val="27"/>
        <w:numPr>
          <w:ilvl w:val="2"/>
          <w:numId w:val="4"/>
        </w:numPr>
        <w:spacing w:before="163" w:after="163"/>
        <w:ind w:left="709" w:leftChars="0" w:hanging="709" w:firstLineChars="0"/>
      </w:pPr>
      <w:bookmarkStart w:id="279" w:name="_Toc327657914"/>
      <w:bookmarkStart w:id="280" w:name="_Toc326997212"/>
      <w:bookmarkStart w:id="281" w:name="_Toc326840229"/>
      <w:bookmarkStart w:id="282" w:name="_Toc408148844"/>
      <w:bookmarkStart w:id="283" w:name="_Toc327705681"/>
      <w:bookmarkStart w:id="284" w:name="_Toc21590"/>
      <w:r>
        <w:rPr>
          <w:rFonts w:hint="eastAsia"/>
        </w:rPr>
        <w:t>工资分钱清单</w:t>
      </w:r>
      <w:bookmarkEnd w:id="279"/>
      <w:bookmarkEnd w:id="280"/>
      <w:bookmarkEnd w:id="281"/>
      <w:bookmarkEnd w:id="282"/>
      <w:bookmarkEnd w:id="283"/>
      <w:r>
        <w:rPr>
          <w:rFonts w:hint="eastAsia"/>
          <w:lang w:val="en-US" w:eastAsia="zh-CN"/>
        </w:rPr>
        <w:t>管理</w:t>
      </w:r>
      <w:bookmarkEnd w:id="284"/>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工资分钱清单是按单位计算的工资发放分钱票面额清单，会计人员根据此表从银行取款并发给各部门。</w:t>
      </w:r>
    </w:p>
    <w:p>
      <w:pPr>
        <w:pStyle w:val="27"/>
        <w:numPr>
          <w:ilvl w:val="3"/>
          <w:numId w:val="4"/>
        </w:numPr>
        <w:spacing w:before="163" w:after="163"/>
        <w:ind w:left="850" w:leftChars="0" w:hanging="850" w:firstLineChars="0"/>
        <w:rPr>
          <w:rFonts w:hint="eastAsia"/>
          <w:lang w:val="en-US" w:eastAsia="zh-CN"/>
        </w:rPr>
      </w:pPr>
      <w:bookmarkStart w:id="285" w:name="_Toc408148846"/>
      <w:bookmarkStart w:id="286" w:name="_Toc27551"/>
      <w:r>
        <w:rPr>
          <w:rFonts w:hint="eastAsia"/>
          <w:lang w:val="en-US" w:eastAsia="zh-CN"/>
        </w:rPr>
        <w:t>部门分钱清单</w:t>
      </w:r>
      <w:bookmarkEnd w:id="285"/>
      <w:r>
        <w:rPr>
          <w:rFonts w:hint="eastAsia"/>
          <w:lang w:val="en-US" w:eastAsia="zh-CN"/>
        </w:rPr>
        <w:t>管理</w:t>
      </w:r>
      <w:bookmarkEnd w:id="286"/>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工资分钱清单按部门发放，选择末级进行统计并计算生成分钱清单。</w:t>
      </w:r>
      <w:r>
        <w:rPr>
          <w:rFonts w:asciiTheme="minorEastAsia" w:hAnsiTheme="minorEastAsia" w:eastAsiaTheme="minorEastAsia"/>
          <w:color w:val="000000"/>
        </w:rPr>
        <w:t xml:space="preserve"> </w:t>
      </w:r>
    </w:p>
    <w:p>
      <w:pPr>
        <w:pStyle w:val="27"/>
        <w:numPr>
          <w:ilvl w:val="3"/>
          <w:numId w:val="4"/>
        </w:numPr>
        <w:spacing w:before="163" w:after="163"/>
        <w:ind w:left="850" w:leftChars="0" w:hanging="850" w:firstLineChars="0"/>
        <w:rPr>
          <w:rFonts w:hint="eastAsia"/>
          <w:lang w:val="en-US" w:eastAsia="zh-CN"/>
        </w:rPr>
      </w:pPr>
      <w:bookmarkStart w:id="287" w:name="_Toc408148847"/>
      <w:bookmarkStart w:id="288" w:name="_Toc10725"/>
      <w:r>
        <w:rPr>
          <w:rFonts w:hint="eastAsia"/>
          <w:lang w:val="en-US" w:eastAsia="zh-CN"/>
        </w:rPr>
        <w:t>人员分钱清单</w:t>
      </w:r>
      <w:bookmarkEnd w:id="287"/>
      <w:r>
        <w:rPr>
          <w:rFonts w:hint="eastAsia"/>
          <w:lang w:val="en-US" w:eastAsia="zh-CN"/>
        </w:rPr>
        <w:t>管理</w:t>
      </w:r>
      <w:bookmarkEnd w:id="288"/>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根据用户所选部门，系统按所选部门级次自动显示该部门下（若有子级部门，包括子级部门）所有人员分钱清单。</w:t>
      </w:r>
    </w:p>
    <w:p>
      <w:pPr>
        <w:pStyle w:val="27"/>
        <w:numPr>
          <w:ilvl w:val="3"/>
          <w:numId w:val="4"/>
        </w:numPr>
        <w:spacing w:before="163" w:after="163"/>
        <w:ind w:left="850" w:leftChars="0" w:hanging="850" w:firstLineChars="0"/>
        <w:rPr>
          <w:rFonts w:hint="eastAsia"/>
          <w:lang w:val="en-US" w:eastAsia="zh-CN"/>
        </w:rPr>
      </w:pPr>
      <w:bookmarkStart w:id="289" w:name="_Toc408148848"/>
      <w:bookmarkStart w:id="290" w:name="_Toc11876"/>
      <w:r>
        <w:rPr>
          <w:rFonts w:hint="eastAsia"/>
          <w:lang w:val="en-US" w:eastAsia="zh-CN"/>
        </w:rPr>
        <w:t>工资发放取款单</w:t>
      </w:r>
      <w:bookmarkEnd w:id="289"/>
      <w:r>
        <w:rPr>
          <w:rFonts w:hint="eastAsia"/>
          <w:lang w:val="en-US" w:eastAsia="zh-CN"/>
        </w:rPr>
        <w:t>管理</w:t>
      </w:r>
      <w:bookmarkEnd w:id="290"/>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按单位整体计算票面分钱总数。</w:t>
      </w:r>
    </w:p>
    <w:p>
      <w:pPr>
        <w:pStyle w:val="27"/>
        <w:numPr>
          <w:ilvl w:val="2"/>
          <w:numId w:val="4"/>
        </w:numPr>
        <w:spacing w:before="163" w:after="163"/>
        <w:ind w:left="709" w:leftChars="0" w:hanging="709" w:firstLineChars="0"/>
      </w:pPr>
      <w:bookmarkStart w:id="291" w:name="_Toc327657915"/>
      <w:bookmarkStart w:id="292" w:name="_Toc408148849"/>
      <w:bookmarkStart w:id="293" w:name="_Toc326840230"/>
      <w:bookmarkStart w:id="294" w:name="_Toc326997213"/>
      <w:bookmarkStart w:id="295" w:name="_Toc327705682"/>
      <w:bookmarkStart w:id="296" w:name="_Toc16351"/>
      <w:r>
        <w:rPr>
          <w:rFonts w:hint="eastAsia"/>
        </w:rPr>
        <w:t>银行代发</w:t>
      </w:r>
      <w:bookmarkEnd w:id="291"/>
      <w:bookmarkEnd w:id="292"/>
      <w:bookmarkEnd w:id="293"/>
      <w:bookmarkEnd w:id="294"/>
      <w:bookmarkEnd w:id="295"/>
      <w:bookmarkEnd w:id="296"/>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银行代发文件格式设置：根据银行的要求，设置提供数据中所包含的项目，以及项目的数据类型、长度和取值范围等。</w:t>
      </w:r>
    </w:p>
    <w:p>
      <w:pPr>
        <w:pStyle w:val="27"/>
        <w:numPr>
          <w:ilvl w:val="2"/>
          <w:numId w:val="4"/>
        </w:numPr>
        <w:spacing w:before="163" w:after="163"/>
        <w:ind w:left="709" w:leftChars="0" w:hanging="709" w:firstLineChars="0"/>
      </w:pPr>
      <w:bookmarkStart w:id="297" w:name="_Toc327705684"/>
      <w:bookmarkStart w:id="298" w:name="_Toc326840232"/>
      <w:bookmarkStart w:id="299" w:name="_Toc408148855"/>
      <w:bookmarkStart w:id="300" w:name="_Toc327657917"/>
      <w:bookmarkStart w:id="301" w:name="_Toc326997215"/>
      <w:bookmarkStart w:id="302" w:name="_Toc22454"/>
      <w:r>
        <w:rPr>
          <w:rFonts w:hint="eastAsia"/>
        </w:rPr>
        <w:t>月末处理</w:t>
      </w:r>
      <w:bookmarkEnd w:id="297"/>
      <w:bookmarkEnd w:id="298"/>
      <w:bookmarkEnd w:id="299"/>
      <w:bookmarkEnd w:id="300"/>
      <w:bookmarkEnd w:id="301"/>
      <w:bookmarkEnd w:id="302"/>
    </w:p>
    <w:p>
      <w:pPr>
        <w:pStyle w:val="27"/>
        <w:numPr>
          <w:ilvl w:val="3"/>
          <w:numId w:val="4"/>
        </w:numPr>
        <w:spacing w:before="163" w:after="163"/>
        <w:ind w:left="850" w:leftChars="0" w:hanging="850" w:firstLineChars="0"/>
        <w:rPr>
          <w:rFonts w:hint="eastAsia"/>
        </w:rPr>
      </w:pPr>
      <w:bookmarkStart w:id="303" w:name="_Toc408148856"/>
      <w:bookmarkStart w:id="304" w:name="_Toc28621"/>
      <w:r>
        <w:rPr>
          <w:rFonts w:hint="eastAsia"/>
        </w:rPr>
        <w:t>月末结转</w:t>
      </w:r>
      <w:bookmarkEnd w:id="303"/>
      <w:bookmarkEnd w:id="304"/>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月末结转是将当月数据经过处理后结转至下月。每月工资数据处理完毕后均可进行月末结转。由于在工资项目中，有的项目是变动的，即每月的数据均不相同，在每月工资处理时，均需将其数据清为</w:t>
      </w:r>
      <w:r>
        <w:rPr>
          <w:rFonts w:asciiTheme="minorEastAsia" w:hAnsiTheme="minorEastAsia" w:eastAsiaTheme="minorEastAsia"/>
          <w:color w:val="000000"/>
        </w:rPr>
        <w:t>0</w:t>
      </w:r>
      <w:r>
        <w:rPr>
          <w:rFonts w:hint="eastAsia" w:asciiTheme="minorEastAsia" w:hAnsiTheme="minorEastAsia" w:eastAsiaTheme="minorEastAsia"/>
          <w:color w:val="000000"/>
        </w:rPr>
        <w:t>，而后输入下一月的数据，此类项目即为清零项目。</w:t>
      </w:r>
    </w:p>
    <w:p>
      <w:pPr>
        <w:pStyle w:val="27"/>
        <w:numPr>
          <w:ilvl w:val="3"/>
          <w:numId w:val="4"/>
        </w:numPr>
        <w:spacing w:before="163" w:after="163"/>
        <w:ind w:left="850" w:leftChars="0" w:hanging="850" w:firstLineChars="0"/>
        <w:rPr>
          <w:rFonts w:hint="eastAsia"/>
        </w:rPr>
      </w:pPr>
      <w:bookmarkStart w:id="305" w:name="_Toc408148857"/>
      <w:bookmarkStart w:id="306" w:name="_Toc31587"/>
      <w:r>
        <w:rPr>
          <w:rFonts w:hint="eastAsia"/>
        </w:rPr>
        <w:t>反结账</w:t>
      </w:r>
      <w:bookmarkEnd w:id="305"/>
      <w:bookmarkEnd w:id="306"/>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对进行反结账会计月份：系统自动显示当前工资类别中最大的已结账会计月份。</w:t>
      </w:r>
    </w:p>
    <w:p>
      <w:pPr>
        <w:pStyle w:val="27"/>
        <w:numPr>
          <w:ilvl w:val="3"/>
          <w:numId w:val="4"/>
        </w:numPr>
        <w:spacing w:before="163" w:after="163"/>
        <w:ind w:left="850" w:leftChars="0" w:hanging="850" w:firstLineChars="0"/>
        <w:rPr>
          <w:rFonts w:hint="eastAsia"/>
        </w:rPr>
      </w:pPr>
      <w:bookmarkStart w:id="307" w:name="_Toc408148858"/>
      <w:bookmarkStart w:id="308" w:name="_Toc17668"/>
      <w:r>
        <w:rPr>
          <w:rFonts w:hint="eastAsia"/>
        </w:rPr>
        <w:t>结转上年数据</w:t>
      </w:r>
      <w:bookmarkEnd w:id="307"/>
      <w:bookmarkEnd w:id="308"/>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结转上年数据是将工资数据经过处理后结转至本年。新年度账应在进行数据结转前建立。</w:t>
      </w:r>
    </w:p>
    <w:p>
      <w:pPr>
        <w:pStyle w:val="27"/>
        <w:numPr>
          <w:ilvl w:val="2"/>
          <w:numId w:val="4"/>
        </w:numPr>
        <w:spacing w:before="163" w:after="163"/>
        <w:ind w:left="709" w:leftChars="0" w:hanging="709" w:firstLineChars="0"/>
      </w:pPr>
      <w:bookmarkStart w:id="309" w:name="_Toc408148860"/>
      <w:bookmarkStart w:id="310" w:name="_Toc327705686"/>
      <w:bookmarkStart w:id="311" w:name="_Toc326997217"/>
      <w:bookmarkStart w:id="312" w:name="_Toc326656604"/>
      <w:bookmarkStart w:id="313" w:name="_Toc326840234"/>
      <w:bookmarkStart w:id="314" w:name="_Toc327657919"/>
      <w:bookmarkStart w:id="315" w:name="_Toc11043"/>
      <w:r>
        <w:rPr>
          <w:rFonts w:hint="eastAsia"/>
        </w:rPr>
        <w:t>工资信息查询</w:t>
      </w:r>
      <w:bookmarkEnd w:id="309"/>
      <w:bookmarkEnd w:id="310"/>
      <w:bookmarkEnd w:id="311"/>
      <w:bookmarkEnd w:id="312"/>
      <w:bookmarkEnd w:id="313"/>
      <w:bookmarkEnd w:id="314"/>
      <w:bookmarkEnd w:id="315"/>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分权限查询、多条件查询、一段时间内工资查询。</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各类统计及各类工资报表自动生成选择的相应报表，报表的生成可以自定义。</w:t>
      </w:r>
    </w:p>
    <w:p>
      <w:pPr>
        <w:pStyle w:val="28"/>
        <w:numPr>
          <w:ilvl w:val="0"/>
          <w:numId w:val="7"/>
        </w:numPr>
        <w:spacing w:before="163"/>
      </w:pPr>
      <w:bookmarkStart w:id="316" w:name="_Toc408148862"/>
      <w:r>
        <w:rPr>
          <w:rFonts w:hint="eastAsia"/>
        </w:rPr>
        <w:t>工资表</w:t>
      </w:r>
      <w:bookmarkEnd w:id="316"/>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是包括工资发放签名表、工资发放条、工资卡、部门工资汇总表、人员类别工资汇总表等由系统提供的原始表。主要用于本月工资发放和统计，工资表可以进行修改和重建。</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工资发放签名表：即工资发放清单或工资发放签名表，一个职工一行。</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工资发放条：为发放工资时交职工的工资项目清单。</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部门工资汇总表：按单位（或各部门）工资汇总的查询。</w:t>
      </w:r>
      <w:r>
        <w:rPr>
          <w:rFonts w:asciiTheme="minorEastAsia" w:hAnsiTheme="minorEastAsia" w:eastAsiaTheme="minorEastAsia"/>
          <w:color w:val="000000"/>
        </w:rPr>
        <w:t xml:space="preserve"> </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人员类别工资汇总表：按人员类别进行工资汇总的查询。</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条件汇总表：由用户指定条件生成的工资汇总表。</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条件明细表：由用户指定条件生成的工资发放表。</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条件统计表：由用户指定条件生成的工资统计表。</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工资卡：即工资台账，按每人一张设立卡片，工资卡片反映每个员工各月的各项工资情况。</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工资变动明细表：由用户指定条件生成的用于与上月个人工资进行核对的统计表。</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工资变动汇总表：由用户指定条件生成的用于与上月工资汇总数进行核对的统计表。</w:t>
      </w:r>
    </w:p>
    <w:p>
      <w:pPr>
        <w:pStyle w:val="28"/>
        <w:numPr>
          <w:ilvl w:val="0"/>
          <w:numId w:val="3"/>
        </w:numPr>
        <w:spacing w:before="163"/>
      </w:pPr>
      <w:bookmarkStart w:id="317" w:name="_Toc408148863"/>
      <w:bookmarkStart w:id="318" w:name="_Toc326656598"/>
      <w:r>
        <w:rPr>
          <w:rFonts w:hint="eastAsia"/>
        </w:rPr>
        <w:t>工资变动审批表</w:t>
      </w:r>
      <w:bookmarkEnd w:id="317"/>
      <w:bookmarkEnd w:id="318"/>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根据各类职务、职称、技术等级等变动情况，自动生成当月工资变动表，提交给工资管理人员，经工资管理人员审核修改后打印装档。</w:t>
      </w:r>
    </w:p>
    <w:p>
      <w:pPr>
        <w:pStyle w:val="28"/>
        <w:numPr>
          <w:ilvl w:val="0"/>
          <w:numId w:val="3"/>
        </w:numPr>
        <w:spacing w:before="163"/>
      </w:pPr>
      <w:bookmarkStart w:id="319" w:name="_Toc408148864"/>
      <w:bookmarkStart w:id="320" w:name="_Toc326656599"/>
      <w:r>
        <w:rPr>
          <w:rFonts w:hint="eastAsia"/>
        </w:rPr>
        <w:t>国家工资的发放表</w:t>
      </w:r>
      <w:bookmarkEnd w:id="319"/>
      <w:bookmarkEnd w:id="320"/>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根据工资变动审批表生成当月工资发放表，并自动计算补发、扣发，生成当月国家工资变动明细表。提交工资管理人员审核修改无误后更新相关数据，最后提交给财务部门发放。</w:t>
      </w:r>
    </w:p>
    <w:p>
      <w:pPr>
        <w:pStyle w:val="28"/>
        <w:numPr>
          <w:ilvl w:val="0"/>
          <w:numId w:val="3"/>
        </w:numPr>
        <w:spacing w:before="163"/>
      </w:pPr>
      <w:bookmarkStart w:id="321" w:name="_Toc408148865"/>
      <w:bookmarkStart w:id="322" w:name="_Toc326656600"/>
      <w:r>
        <w:rPr>
          <w:rFonts w:hint="eastAsia"/>
        </w:rPr>
        <w:t>学院津贴发放表</w:t>
      </w:r>
      <w:bookmarkEnd w:id="321"/>
      <w:bookmarkEnd w:id="322"/>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根据文件政策自动生成当月院内津贴发放表，自动计算补发、扣发，生成变动明细表，提交给工资管理人员审核，经审核修改无误后更新相关数据，最后提交给财务部门发放。</w:t>
      </w:r>
    </w:p>
    <w:p>
      <w:pPr>
        <w:pStyle w:val="28"/>
        <w:numPr>
          <w:ilvl w:val="0"/>
          <w:numId w:val="3"/>
        </w:numPr>
        <w:spacing w:before="163"/>
      </w:pPr>
      <w:bookmarkStart w:id="323" w:name="_Toc408148866"/>
      <w:bookmarkStart w:id="324" w:name="_Toc326656601"/>
      <w:r>
        <w:rPr>
          <w:rFonts w:hint="eastAsia"/>
        </w:rPr>
        <w:t>特殊岗位津贴发放表</w:t>
      </w:r>
      <w:bookmarkEnd w:id="323"/>
      <w:bookmarkEnd w:id="324"/>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根据学院文件政策自动生成同学院津贴发放表同学院津贴。</w:t>
      </w:r>
    </w:p>
    <w:p>
      <w:pPr>
        <w:pStyle w:val="28"/>
        <w:numPr>
          <w:ilvl w:val="0"/>
          <w:numId w:val="3"/>
        </w:numPr>
        <w:spacing w:before="163"/>
      </w:pPr>
      <w:bookmarkStart w:id="325" w:name="_Toc408148867"/>
      <w:bookmarkStart w:id="326" w:name="_Toc326656602"/>
      <w:r>
        <w:rPr>
          <w:rFonts w:hint="eastAsia"/>
        </w:rPr>
        <w:t>学院临时性奖金发放表</w:t>
      </w:r>
      <w:bookmarkEnd w:id="325"/>
      <w:bookmarkEnd w:id="326"/>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根据工资津贴奖金项目的定义，自动生成发放表，提交给工资管理人员审核，经审核修改无误后更新相关数据，最后提交给财务部门发放。</w:t>
      </w:r>
    </w:p>
    <w:p>
      <w:pPr>
        <w:pStyle w:val="28"/>
        <w:numPr>
          <w:ilvl w:val="0"/>
          <w:numId w:val="3"/>
        </w:numPr>
        <w:spacing w:before="163"/>
      </w:pPr>
      <w:bookmarkStart w:id="327" w:name="_Toc326656603"/>
      <w:bookmarkStart w:id="328" w:name="_Toc408148868"/>
      <w:r>
        <w:rPr>
          <w:rFonts w:hint="eastAsia"/>
        </w:rPr>
        <w:t>工资津贴奖金项目的定义表</w:t>
      </w:r>
      <w:bookmarkEnd w:id="327"/>
      <w:bookmarkEnd w:id="328"/>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定义学院各类工资、津贴、补贴、奖金项目，确定发放办法、文件依据、执行时间、范围、计算办法等。</w:t>
      </w:r>
    </w:p>
    <w:p>
      <w:pPr>
        <w:pStyle w:val="25"/>
        <w:numPr>
          <w:ilvl w:val="1"/>
          <w:numId w:val="4"/>
        </w:numPr>
        <w:spacing w:before="163" w:after="163"/>
        <w:ind w:left="567" w:leftChars="0" w:hanging="567" w:firstLineChars="0"/>
      </w:pPr>
      <w:bookmarkStart w:id="329" w:name="_Toc327657921"/>
      <w:bookmarkStart w:id="330" w:name="_Toc326997219"/>
      <w:bookmarkStart w:id="331" w:name="_Toc328663565"/>
      <w:bookmarkStart w:id="332" w:name="_Toc327705688"/>
      <w:bookmarkStart w:id="333" w:name="_Toc408148869"/>
      <w:bookmarkStart w:id="334" w:name="_Toc328667583"/>
      <w:bookmarkStart w:id="335" w:name="_Toc416783436"/>
      <w:bookmarkStart w:id="336" w:name="_Toc326840236"/>
      <w:bookmarkStart w:id="337" w:name="_Toc22317"/>
      <w:r>
        <w:rPr>
          <w:rFonts w:hint="eastAsia"/>
        </w:rPr>
        <w:t>公开招聘子系统</w:t>
      </w:r>
      <w:bookmarkEnd w:id="329"/>
      <w:bookmarkEnd w:id="330"/>
      <w:bookmarkEnd w:id="331"/>
      <w:bookmarkEnd w:id="332"/>
      <w:bookmarkEnd w:id="333"/>
      <w:bookmarkEnd w:id="334"/>
      <w:bookmarkEnd w:id="335"/>
      <w:bookmarkEnd w:id="336"/>
      <w:bookmarkEnd w:id="337"/>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公开招聘管理主要是对外人员招聘（在职职工、内部合同工、安保人员、临时用工、劳务派遣用工等招聘）公开招聘管理，在现有的招聘基础上修改、完善。将原数据导入新系统。公开招聘管理也包含对公招信息的发布管理，从而保证招聘的公开透明。主要包括发布招聘信息和招聘的结果进行公示的信息</w:t>
      </w:r>
      <w:r>
        <w:rPr>
          <w:rFonts w:asciiTheme="minorEastAsia" w:hAnsiTheme="minorEastAsia" w:eastAsiaTheme="minorEastAsia"/>
          <w:color w:val="000000"/>
        </w:rPr>
        <w:t>,</w:t>
      </w:r>
      <w:r>
        <w:rPr>
          <w:rFonts w:hint="eastAsia" w:asciiTheme="minorEastAsia" w:hAnsiTheme="minorEastAsia" w:eastAsiaTheme="minorEastAsia"/>
          <w:color w:val="000000"/>
        </w:rPr>
        <w:t>。</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功能结构如图：</w:t>
      </w:r>
    </w:p>
    <w:p>
      <w:pPr>
        <w:spacing w:before="163"/>
        <w:ind w:firstLine="480"/>
        <w:rPr>
          <w:rFonts w:asciiTheme="minorEastAsia" w:hAnsiTheme="minorEastAsia" w:eastAsiaTheme="minorEastAsia"/>
          <w:color w:val="000000"/>
        </w:rPr>
      </w:pPr>
    </w:p>
    <w:p>
      <w:pPr>
        <w:spacing w:before="163"/>
        <w:ind w:firstLine="480"/>
        <w:jc w:val="center"/>
        <w:rPr>
          <w:rFonts w:asciiTheme="minorEastAsia" w:hAnsiTheme="minorEastAsia" w:eastAsiaTheme="minorEastAsia"/>
          <w:color w:val="000000"/>
        </w:rPr>
      </w:pPr>
      <w:r>
        <w:drawing>
          <wp:inline distT="0" distB="0" distL="114300" distR="114300">
            <wp:extent cx="2133600" cy="2270760"/>
            <wp:effectExtent l="0" t="0" r="0" b="0"/>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pic:cNvPicPr>
                  </pic:nvPicPr>
                  <pic:blipFill>
                    <a:blip r:embed="rId16"/>
                    <a:stretch>
                      <a:fillRect/>
                    </a:stretch>
                  </pic:blipFill>
                  <pic:spPr>
                    <a:xfrm>
                      <a:off x="0" y="0"/>
                      <a:ext cx="2133600" cy="2270760"/>
                    </a:xfrm>
                    <a:prstGeom prst="rect">
                      <a:avLst/>
                    </a:prstGeom>
                    <a:noFill/>
                    <a:ln w="9525">
                      <a:noFill/>
                    </a:ln>
                  </pic:spPr>
                </pic:pic>
              </a:graphicData>
            </a:graphic>
          </wp:inline>
        </w:drawing>
      </w:r>
    </w:p>
    <w:p>
      <w:pPr>
        <w:spacing w:before="163"/>
        <w:ind w:firstLine="480"/>
        <w:jc w:val="center"/>
        <w:rPr>
          <w:rFonts w:asciiTheme="minorEastAsia" w:hAnsiTheme="minorEastAsia" w:eastAsiaTheme="minorEastAsia"/>
          <w:color w:val="000000"/>
        </w:rPr>
      </w:pPr>
      <w:r>
        <w:rPr>
          <w:rFonts w:hint="eastAsia" w:asciiTheme="minorEastAsia" w:hAnsiTheme="minorEastAsia" w:eastAsiaTheme="minorEastAsia"/>
          <w:color w:val="000000"/>
        </w:rPr>
        <w:t>图：公开招聘管理子系统</w:t>
      </w:r>
    </w:p>
    <w:p>
      <w:pPr>
        <w:pStyle w:val="27"/>
        <w:numPr>
          <w:ilvl w:val="2"/>
          <w:numId w:val="4"/>
        </w:numPr>
        <w:spacing w:before="163" w:after="163"/>
        <w:ind w:left="709" w:leftChars="0" w:hanging="709" w:firstLineChars="0"/>
      </w:pPr>
      <w:bookmarkStart w:id="338" w:name="_Toc327705689"/>
      <w:bookmarkStart w:id="339" w:name="_Toc326997220"/>
      <w:bookmarkStart w:id="340" w:name="_Toc326840237"/>
      <w:bookmarkStart w:id="341" w:name="_Toc327657922"/>
      <w:bookmarkStart w:id="342" w:name="_Toc408148870"/>
      <w:bookmarkStart w:id="343" w:name="_Toc397"/>
      <w:r>
        <w:rPr>
          <w:rFonts w:hint="eastAsia"/>
        </w:rPr>
        <w:t>发布招聘信息</w:t>
      </w:r>
      <w:bookmarkEnd w:id="338"/>
      <w:bookmarkEnd w:id="339"/>
      <w:bookmarkEnd w:id="340"/>
      <w:bookmarkEnd w:id="341"/>
      <w:bookmarkEnd w:id="342"/>
      <w:bookmarkEnd w:id="343"/>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发布招聘信息是发布学院和单位的职位信息，对外人员招聘信息，包括在职职工、内部合同工、安保人员、临时用工、劳务派遣用工等各类招聘信息，并会描述该职位的职责以及职位需要的相关技能等信息，便于人员有争对性的进行职位应聘和人事科的职位招聘。</w:t>
      </w:r>
    </w:p>
    <w:p>
      <w:pPr>
        <w:pStyle w:val="27"/>
        <w:numPr>
          <w:numId w:val="0"/>
        </w:numPr>
        <w:spacing w:before="163" w:after="163"/>
        <w:ind w:leftChars="0"/>
        <w:rPr>
          <w:rFonts w:hint="eastAsia" w:asciiTheme="minorEastAsia" w:hAnsiTheme="minorEastAsia" w:eastAsiaTheme="minorEastAsia" w:cstheme="minorBidi"/>
          <w:bCs w:val="0"/>
          <w:color w:val="000000"/>
          <w:kern w:val="2"/>
          <w:sz w:val="21"/>
          <w:szCs w:val="24"/>
          <w:lang w:val="en-US" w:eastAsia="zh-CN" w:bidi="ar-SA"/>
        </w:rPr>
      </w:pPr>
      <w:bookmarkStart w:id="344" w:name="_Toc408148871"/>
      <w:bookmarkStart w:id="345" w:name="_Toc327705690"/>
      <w:bookmarkStart w:id="346" w:name="_Toc326997221"/>
      <w:bookmarkStart w:id="347" w:name="_Toc327657923"/>
      <w:bookmarkStart w:id="348" w:name="_Toc23015"/>
      <w:r>
        <w:rPr>
          <w:rFonts w:hint="eastAsia" w:asciiTheme="minorEastAsia" w:hAnsiTheme="minorEastAsia" w:eastAsiaTheme="minorEastAsia" w:cstheme="minorBidi"/>
          <w:bCs w:val="0"/>
          <w:color w:val="000000"/>
          <w:kern w:val="2"/>
          <w:sz w:val="21"/>
          <w:szCs w:val="24"/>
          <w:lang w:val="en-US" w:eastAsia="zh-CN" w:bidi="ar-SA"/>
        </w:rPr>
        <w:t>公开招聘流程</w:t>
      </w:r>
      <w:bookmarkEnd w:id="344"/>
      <w:bookmarkEnd w:id="345"/>
      <w:bookmarkEnd w:id="346"/>
      <w:bookmarkEnd w:id="347"/>
      <w:bookmarkEnd w:id="348"/>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公开招聘流程流程管理是对公开招聘的整个流程信息进行管理，流程的具体节点修改能够根据关键技术中的可视化工具进行合适的设定，便于人员的招聘以及相关信息的管理，使人力资源管理更加规范。</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人事</w:t>
      </w:r>
      <w:r>
        <w:rPr>
          <w:rFonts w:hint="eastAsia" w:asciiTheme="minorEastAsia" w:hAnsiTheme="minorEastAsia" w:eastAsiaTheme="minorEastAsia"/>
          <w:color w:val="000000"/>
          <w:lang w:val="en-US" w:eastAsia="zh-CN"/>
        </w:rPr>
        <w:t>科</w:t>
      </w:r>
      <w:r>
        <w:rPr>
          <w:rFonts w:hint="eastAsia" w:asciiTheme="minorEastAsia" w:hAnsiTheme="minorEastAsia" w:eastAsiaTheme="minorEastAsia"/>
          <w:color w:val="000000"/>
        </w:rPr>
        <w:t>发布申报年度用工计划的通知</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2</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各单位申报下一年度的用工计划（包括正式职工、劳务派遣、及其他用工形式）</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3</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学院人事</w:t>
      </w:r>
      <w:r>
        <w:rPr>
          <w:rFonts w:hint="eastAsia" w:asciiTheme="minorEastAsia" w:hAnsiTheme="minorEastAsia" w:eastAsiaTheme="minorEastAsia"/>
          <w:color w:val="000000"/>
          <w:lang w:val="en-US" w:eastAsia="zh-CN"/>
        </w:rPr>
        <w:t>科</w:t>
      </w:r>
      <w:r>
        <w:rPr>
          <w:rFonts w:hint="eastAsia" w:asciiTheme="minorEastAsia" w:hAnsiTheme="minorEastAsia" w:eastAsiaTheme="minorEastAsia"/>
          <w:color w:val="000000"/>
        </w:rPr>
        <w:t>初审，并汇总提交</w:t>
      </w:r>
      <w:commentRangeStart w:id="0"/>
      <w:r>
        <w:rPr>
          <w:rFonts w:hint="eastAsia" w:asciiTheme="minorEastAsia" w:hAnsiTheme="minorEastAsia" w:eastAsiaTheme="minorEastAsia"/>
          <w:color w:val="000000"/>
        </w:rPr>
        <w:t>学院</w:t>
      </w:r>
      <w:commentRangeEnd w:id="0"/>
      <w:r>
        <w:commentReference w:id="0"/>
      </w:r>
      <w:r>
        <w:rPr>
          <w:rFonts w:hint="eastAsia" w:asciiTheme="minorEastAsia" w:hAnsiTheme="minorEastAsia" w:eastAsiaTheme="minorEastAsia"/>
          <w:color w:val="000000"/>
        </w:rPr>
        <w:t>审批。</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4</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学院审批确定后，在网上公布公招岗位及条件。</w:t>
      </w:r>
    </w:p>
    <w:p>
      <w:pPr>
        <w:spacing w:before="163"/>
        <w:ind w:firstLine="480"/>
        <w:rPr>
          <w:rFonts w:asciiTheme="minorEastAsia" w:hAnsiTheme="minorEastAsia" w:eastAsiaTheme="minorEastAsia"/>
          <w:color w:val="000000"/>
        </w:rPr>
      </w:pPr>
      <w:r>
        <w:rPr>
          <w:rFonts w:asciiTheme="minorEastAsia" w:hAnsiTheme="minorEastAsia" w:eastAsiaTheme="minorEastAsia"/>
          <w:color w:val="000000"/>
        </w:rPr>
        <w:t>5</w:t>
      </w:r>
      <w:r>
        <w:rPr>
          <w:rFonts w:hint="eastAsia" w:asciiTheme="minorEastAsia" w:hAnsiTheme="minorEastAsia" w:eastAsiaTheme="minorEastAsia"/>
          <w:color w:val="000000"/>
        </w:rPr>
        <w:t>、开始公招网上信息发布及开启网上注册报名程序。</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6</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应聘者网上注册报名。并提交相关表单。</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7</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人事</w:t>
      </w:r>
      <w:r>
        <w:rPr>
          <w:rFonts w:hint="eastAsia" w:asciiTheme="minorEastAsia" w:hAnsiTheme="minorEastAsia" w:eastAsiaTheme="minorEastAsia"/>
          <w:color w:val="000000"/>
          <w:lang w:val="en-US" w:eastAsia="zh-CN"/>
        </w:rPr>
        <w:t>科</w:t>
      </w:r>
      <w:r>
        <w:rPr>
          <w:rFonts w:hint="eastAsia" w:asciiTheme="minorEastAsia" w:hAnsiTheme="minorEastAsia" w:eastAsiaTheme="minorEastAsia"/>
          <w:color w:val="000000"/>
        </w:rPr>
        <w:t>根据注册报名信息，初审符合条件的人员以确定公招笔试人员名单，并在网上公布，不符合条件的人员应说明理由。</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8</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公招笔试，根据笔试成绩确定面试人员名单并公布</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9</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公招面试</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10</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根据结果确定拟招聘人员名单，并公布</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11</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审核资料、体检、签协议或合同</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12</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办理入职手续，到单位报到，上岗工作。各手续办理完成后，入职岗位培训。单位反馈人员报到信息到人事部门。报到时间为起薪时间。</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13</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人员名单报学院领导审批，并下发新进人员文件。</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14</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通知财务部门起薪、人事部门将人员信息接入人事管理系统、并确定津贴及补发工资等</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15</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通知相关</w:t>
      </w:r>
      <w:r>
        <w:rPr>
          <w:rFonts w:hint="eastAsia" w:asciiTheme="minorEastAsia" w:hAnsiTheme="minorEastAsia" w:eastAsiaTheme="minorEastAsia"/>
          <w:color w:val="000000"/>
          <w:lang w:val="en-US" w:eastAsia="zh-CN"/>
        </w:rPr>
        <w:t>单位</w:t>
      </w:r>
      <w:r>
        <w:rPr>
          <w:rFonts w:hint="eastAsia" w:asciiTheme="minorEastAsia" w:hAnsiTheme="minorEastAsia" w:eastAsiaTheme="minorEastAsia"/>
          <w:color w:val="000000"/>
        </w:rPr>
        <w:t>确定其相关信息，新进人员流程结束。</w:t>
      </w:r>
    </w:p>
    <w:p>
      <w:pPr>
        <w:pStyle w:val="27"/>
        <w:numPr>
          <w:ilvl w:val="2"/>
          <w:numId w:val="4"/>
        </w:numPr>
        <w:spacing w:before="163" w:after="163"/>
        <w:ind w:left="709" w:leftChars="0" w:hanging="709" w:firstLineChars="0"/>
      </w:pPr>
      <w:bookmarkStart w:id="349" w:name="_Toc326997222"/>
      <w:bookmarkStart w:id="350" w:name="_Toc326840238"/>
      <w:bookmarkStart w:id="351" w:name="_Toc408148872"/>
      <w:bookmarkStart w:id="352" w:name="_Toc327705691"/>
      <w:bookmarkStart w:id="353" w:name="_Toc327657924"/>
      <w:bookmarkStart w:id="354" w:name="_Toc24981"/>
      <w:r>
        <w:rPr>
          <w:rFonts w:hint="eastAsia"/>
        </w:rPr>
        <w:t>公示信息</w:t>
      </w:r>
      <w:bookmarkEnd w:id="349"/>
      <w:bookmarkEnd w:id="350"/>
      <w:bookmarkEnd w:id="351"/>
      <w:bookmarkEnd w:id="352"/>
      <w:bookmarkEnd w:id="353"/>
      <w:r>
        <w:rPr>
          <w:rFonts w:hint="eastAsia"/>
          <w:lang w:val="en-US" w:eastAsia="zh-CN"/>
        </w:rPr>
        <w:t>管理</w:t>
      </w:r>
      <w:bookmarkEnd w:id="354"/>
    </w:p>
    <w:p>
      <w:pPr>
        <w:spacing w:before="163"/>
        <w:ind w:firstLine="480"/>
        <w:rPr>
          <w:rFonts w:hint="eastAsia" w:asciiTheme="minorEastAsia" w:hAnsiTheme="minorEastAsia" w:eastAsiaTheme="minorEastAsia"/>
          <w:color w:val="000000"/>
          <w:lang w:eastAsia="zh-CN"/>
        </w:rPr>
      </w:pPr>
      <w:r>
        <w:rPr>
          <w:rFonts w:hint="eastAsia" w:asciiTheme="minorEastAsia" w:hAnsiTheme="minorEastAsia" w:eastAsiaTheme="minorEastAsia"/>
          <w:color w:val="000000"/>
        </w:rPr>
        <w:t>公示信息是把招聘的结果进行公示，其中包含了招聘的流程审批信息，以及每个环节的审批内容和相关的文件</w:t>
      </w:r>
      <w:r>
        <w:rPr>
          <w:rFonts w:hint="eastAsia" w:asciiTheme="minorEastAsia" w:hAnsiTheme="minorEastAsia" w:eastAsiaTheme="minorEastAsia"/>
          <w:color w:val="000000"/>
          <w:lang w:eastAsia="zh-CN"/>
        </w:rPr>
        <w:t>。</w:t>
      </w:r>
    </w:p>
    <w:p>
      <w:pPr>
        <w:pStyle w:val="27"/>
        <w:numPr>
          <w:ilvl w:val="2"/>
          <w:numId w:val="4"/>
        </w:numPr>
        <w:spacing w:before="163" w:after="163"/>
        <w:ind w:left="709" w:leftChars="0" w:hanging="709" w:firstLineChars="0"/>
      </w:pPr>
      <w:bookmarkStart w:id="355" w:name="_Toc408148874"/>
      <w:bookmarkStart w:id="356" w:name="_Toc4807"/>
      <w:r>
        <w:rPr>
          <w:rFonts w:hint="eastAsia"/>
        </w:rPr>
        <w:t>招聘需求</w:t>
      </w:r>
      <w:bookmarkEnd w:id="355"/>
      <w:r>
        <w:rPr>
          <w:rFonts w:hint="eastAsia"/>
          <w:lang w:val="en-US" w:eastAsia="zh-CN"/>
        </w:rPr>
        <w:t>管理</w:t>
      </w:r>
      <w:bookmarkEnd w:id="356"/>
    </w:p>
    <w:p>
      <w:pPr>
        <w:spacing w:before="163"/>
        <w:ind w:firstLine="480"/>
        <w:rPr>
          <w:rFonts w:asciiTheme="minorEastAsia" w:hAnsiTheme="minorEastAsia" w:eastAsiaTheme="minorEastAsia"/>
        </w:rPr>
      </w:pPr>
      <w:r>
        <w:rPr>
          <w:rFonts w:hint="eastAsia" w:asciiTheme="minorEastAsia" w:hAnsiTheme="minorEastAsia" w:eastAsiaTheme="minorEastAsia"/>
        </w:rPr>
        <w:t>用人部门在线提交招聘需求信息（如招聘职位、人数、工作职责、基本要求、技能要求、教育背景等），与编制管理联动，可根据编制使用情况自动控制，并在线完成招聘需求审批；支持内部招聘、校园招聘和社会招聘。</w:t>
      </w:r>
    </w:p>
    <w:p>
      <w:pPr>
        <w:pStyle w:val="27"/>
        <w:numPr>
          <w:ilvl w:val="2"/>
          <w:numId w:val="4"/>
        </w:numPr>
        <w:spacing w:before="163" w:after="163"/>
        <w:ind w:left="709" w:leftChars="0" w:hanging="709" w:firstLineChars="0"/>
      </w:pPr>
      <w:bookmarkStart w:id="357" w:name="_Toc408148875"/>
      <w:bookmarkStart w:id="358" w:name="_Toc30508"/>
      <w:r>
        <w:rPr>
          <w:rFonts w:hint="eastAsia"/>
          <w:lang w:val="en-US" w:eastAsia="zh-CN"/>
        </w:rPr>
        <w:t>招聘</w:t>
      </w:r>
      <w:r>
        <w:rPr>
          <w:rFonts w:hint="eastAsia"/>
        </w:rPr>
        <w:t>简历管理</w:t>
      </w:r>
      <w:bookmarkEnd w:id="357"/>
      <w:bookmarkEnd w:id="358"/>
    </w:p>
    <w:p>
      <w:pPr>
        <w:spacing w:before="163"/>
        <w:ind w:firstLine="480"/>
        <w:rPr>
          <w:rFonts w:asciiTheme="minorEastAsia" w:hAnsiTheme="minorEastAsia" w:eastAsiaTheme="minorEastAsia"/>
        </w:rPr>
      </w:pPr>
      <w:r>
        <w:rPr>
          <w:rFonts w:hint="eastAsia" w:asciiTheme="minorEastAsia" w:hAnsiTheme="minorEastAsia" w:eastAsiaTheme="minorEastAsia"/>
        </w:rPr>
        <w:t>应聘人员通过招聘外网在线投递简历、申请职位，同时支持智联招聘、中华英才、51job等招聘网站简历的批量导入；系统可根据条件自动完成简历初步筛选，并可批量发送电子邮件或打印通知单通知应聘人员；</w:t>
      </w:r>
    </w:p>
    <w:p>
      <w:pPr>
        <w:spacing w:before="163"/>
        <w:ind w:firstLine="480"/>
        <w:rPr>
          <w:rFonts w:asciiTheme="minorEastAsia" w:hAnsiTheme="minorEastAsia" w:eastAsiaTheme="minorEastAsia"/>
        </w:rPr>
      </w:pPr>
      <w:r>
        <w:rPr>
          <w:rFonts w:hint="eastAsia" w:asciiTheme="minorEastAsia" w:hAnsiTheme="minorEastAsia" w:eastAsiaTheme="minorEastAsia"/>
        </w:rPr>
        <w:t>支持面试时间在线安排，笔试日程在线安排，全面记录面试和笔试的信息。</w:t>
      </w:r>
    </w:p>
    <w:p>
      <w:pPr>
        <w:pStyle w:val="25"/>
        <w:numPr>
          <w:ilvl w:val="1"/>
          <w:numId w:val="4"/>
        </w:numPr>
        <w:spacing w:before="163" w:after="163"/>
        <w:ind w:left="567" w:leftChars="0" w:hanging="567" w:firstLineChars="0"/>
      </w:pPr>
      <w:bookmarkStart w:id="359" w:name="_Toc326997223"/>
      <w:bookmarkStart w:id="360" w:name="_Toc408148878"/>
      <w:bookmarkStart w:id="361" w:name="_Toc328667584"/>
      <w:bookmarkStart w:id="362" w:name="_Toc416783437"/>
      <w:bookmarkStart w:id="363" w:name="_Toc327705693"/>
      <w:bookmarkStart w:id="364" w:name="_Toc327657926"/>
      <w:bookmarkStart w:id="365" w:name="_Toc326840239"/>
      <w:bookmarkStart w:id="366" w:name="_Toc328663566"/>
      <w:bookmarkStart w:id="367" w:name="_Toc12285"/>
      <w:r>
        <w:rPr>
          <w:rFonts w:hint="eastAsia"/>
        </w:rPr>
        <w:t>社会保险子系统</w:t>
      </w:r>
      <w:bookmarkEnd w:id="359"/>
      <w:bookmarkEnd w:id="360"/>
      <w:bookmarkEnd w:id="361"/>
      <w:bookmarkEnd w:id="362"/>
      <w:bookmarkEnd w:id="363"/>
      <w:bookmarkEnd w:id="364"/>
      <w:bookmarkEnd w:id="365"/>
      <w:bookmarkEnd w:id="366"/>
      <w:bookmarkEnd w:id="367"/>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社会保险子系统是为了保证员工能够清楚，知道所享受的保险情况，其中主要包含了保险类型的定义和保险的费用核算以及保险相关的统计报表。社会保险是一种再分配制度，它的目标是保证物质及劳动力的再生产和社会的稳定。</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支持养老、医疗、生育、工伤、失业等多种社会保险以及住房公积金的计算和管理，包括各险种（缴费上下限调整、缴费比例调整等）的设置、员工各险种档案的设置；</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支持多地区社保基数、缴纳规则的灵活配置，支持异地缴纳社会保险、公积金等费用；</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按年、月，按单位生成企业社会保险、住房公积金情况汇总表。</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功能结构如图：</w:t>
      </w:r>
    </w:p>
    <w:p>
      <w:pPr>
        <w:spacing w:before="163"/>
        <w:ind w:firstLine="480"/>
        <w:jc w:val="center"/>
        <w:rPr>
          <w:rFonts w:asciiTheme="minorEastAsia" w:hAnsiTheme="minorEastAsia" w:eastAsiaTheme="minorEastAsia"/>
          <w:color w:val="000000"/>
        </w:rPr>
      </w:pPr>
      <w:r>
        <w:drawing>
          <wp:inline distT="0" distB="0" distL="114300" distR="114300">
            <wp:extent cx="2004060" cy="2164080"/>
            <wp:effectExtent l="0" t="0" r="7620" b="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pic:cNvPicPr>
                      <a:picLocks noChangeAspect="1"/>
                    </pic:cNvPicPr>
                  </pic:nvPicPr>
                  <pic:blipFill>
                    <a:blip r:embed="rId17"/>
                    <a:stretch>
                      <a:fillRect/>
                    </a:stretch>
                  </pic:blipFill>
                  <pic:spPr>
                    <a:xfrm>
                      <a:off x="0" y="0"/>
                      <a:ext cx="2004060" cy="2164080"/>
                    </a:xfrm>
                    <a:prstGeom prst="rect">
                      <a:avLst/>
                    </a:prstGeom>
                    <a:noFill/>
                    <a:ln w="9525">
                      <a:noFill/>
                    </a:ln>
                  </pic:spPr>
                </pic:pic>
              </a:graphicData>
            </a:graphic>
          </wp:inline>
        </w:drawing>
      </w:r>
    </w:p>
    <w:p>
      <w:pPr>
        <w:spacing w:before="163"/>
        <w:ind w:firstLine="480"/>
        <w:jc w:val="center"/>
        <w:rPr>
          <w:rFonts w:asciiTheme="minorEastAsia" w:hAnsiTheme="minorEastAsia" w:eastAsiaTheme="minorEastAsia"/>
          <w:color w:val="000000"/>
        </w:rPr>
      </w:pPr>
      <w:r>
        <w:rPr>
          <w:rFonts w:hint="eastAsia" w:asciiTheme="minorEastAsia" w:hAnsiTheme="minorEastAsia" w:eastAsiaTheme="minorEastAsia"/>
          <w:color w:val="000000"/>
        </w:rPr>
        <w:t>图：社会保险管理子系统</w:t>
      </w:r>
    </w:p>
    <w:p>
      <w:pPr>
        <w:pStyle w:val="27"/>
        <w:numPr>
          <w:ilvl w:val="2"/>
          <w:numId w:val="4"/>
        </w:numPr>
        <w:spacing w:before="163" w:after="163"/>
        <w:ind w:left="709" w:leftChars="0" w:hanging="709" w:firstLineChars="0"/>
      </w:pPr>
      <w:bookmarkStart w:id="368" w:name="_Toc327657928"/>
      <w:bookmarkStart w:id="369" w:name="_Toc327705695"/>
      <w:bookmarkStart w:id="370" w:name="_Toc326840241"/>
      <w:bookmarkStart w:id="371" w:name="_Toc408148880"/>
      <w:bookmarkStart w:id="372" w:name="_Toc326997225"/>
      <w:bookmarkStart w:id="373" w:name="_Toc10683"/>
      <w:r>
        <w:rPr>
          <w:rFonts w:hint="eastAsia"/>
        </w:rPr>
        <w:t>保险帐户管理</w:t>
      </w:r>
      <w:bookmarkEnd w:id="368"/>
      <w:bookmarkEnd w:id="369"/>
      <w:bookmarkEnd w:id="370"/>
      <w:bookmarkEnd w:id="371"/>
      <w:bookmarkEnd w:id="372"/>
      <w:bookmarkEnd w:id="373"/>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lang w:val="en-US" w:eastAsia="zh-CN"/>
        </w:rPr>
        <w:t>财务部</w:t>
      </w:r>
      <w:r>
        <w:rPr>
          <w:rFonts w:hint="eastAsia" w:asciiTheme="minorEastAsia" w:hAnsiTheme="minorEastAsia" w:eastAsiaTheme="minorEastAsia"/>
          <w:color w:val="000000"/>
        </w:rPr>
        <w:t>可为员工批量创建保险帐户，支持为当月入职员工开户，离职员工退保。</w:t>
      </w:r>
      <w:r>
        <w:rPr>
          <w:rFonts w:asciiTheme="minorEastAsia" w:hAnsiTheme="minorEastAsia" w:eastAsiaTheme="minorEastAsia"/>
          <w:color w:val="000000"/>
        </w:rPr>
        <w:t xml:space="preserve"> </w:t>
      </w:r>
    </w:p>
    <w:p>
      <w:pPr>
        <w:pStyle w:val="27"/>
        <w:numPr>
          <w:ilvl w:val="2"/>
          <w:numId w:val="4"/>
        </w:numPr>
        <w:spacing w:before="163" w:after="163"/>
        <w:ind w:left="709" w:leftChars="0" w:hanging="709" w:firstLineChars="0"/>
      </w:pPr>
      <w:bookmarkStart w:id="374" w:name="_Toc326840242"/>
      <w:bookmarkStart w:id="375" w:name="_Toc326997226"/>
      <w:bookmarkStart w:id="376" w:name="_Toc327705696"/>
      <w:bookmarkStart w:id="377" w:name="_Toc408148881"/>
      <w:bookmarkStart w:id="378" w:name="_Toc327657929"/>
      <w:bookmarkStart w:id="379" w:name="_Toc3422"/>
      <w:r>
        <w:rPr>
          <w:rFonts w:hint="eastAsia"/>
        </w:rPr>
        <w:t>社保缴费核算</w:t>
      </w:r>
      <w:bookmarkEnd w:id="374"/>
      <w:bookmarkEnd w:id="375"/>
      <w:bookmarkEnd w:id="376"/>
      <w:bookmarkEnd w:id="377"/>
      <w:bookmarkEnd w:id="378"/>
      <w:bookmarkEnd w:id="379"/>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社保缴费自动核算，可以工资计算中自动引入社保缴费数据，涉及社会保险的交纳，与社保机构对帐，上报表、明细表的打印等。</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社会保险流程的具体节点修改能够根据关键技术中的可视化工具进行合适的设定，的主要流程如下：</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1</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每月初与社保数据对帐</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2</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每月</w:t>
      </w:r>
      <w:r>
        <w:rPr>
          <w:rFonts w:asciiTheme="minorEastAsia" w:hAnsiTheme="minorEastAsia" w:eastAsiaTheme="minorEastAsia"/>
          <w:color w:val="000000"/>
        </w:rPr>
        <w:t>10</w:t>
      </w:r>
      <w:r>
        <w:rPr>
          <w:rFonts w:hint="eastAsia" w:asciiTheme="minorEastAsia" w:hAnsiTheme="minorEastAsia" w:eastAsiaTheme="minorEastAsia"/>
          <w:color w:val="000000"/>
        </w:rPr>
        <w:t>日开始计算相关人员应交社保金额</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3</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生成社保转帐单交财务。</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4</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制作人员增减变动表。</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5</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每月</w:t>
      </w:r>
      <w:r>
        <w:rPr>
          <w:rFonts w:asciiTheme="minorEastAsia" w:hAnsiTheme="minorEastAsia" w:eastAsiaTheme="minorEastAsia"/>
          <w:color w:val="000000"/>
        </w:rPr>
        <w:t>22</w:t>
      </w:r>
      <w:r>
        <w:rPr>
          <w:rFonts w:hint="eastAsia" w:asciiTheme="minorEastAsia" w:hAnsiTheme="minorEastAsia" w:eastAsiaTheme="minorEastAsia"/>
          <w:color w:val="000000"/>
        </w:rPr>
        <w:t>日前到社保开票，做增减，并对帐。</w:t>
      </w:r>
    </w:p>
    <w:p>
      <w:pPr>
        <w:spacing w:before="163"/>
        <w:ind w:firstLine="482"/>
        <w:rPr>
          <w:rFonts w:asciiTheme="minorEastAsia" w:hAnsiTheme="minorEastAsia" w:eastAsiaTheme="minorEastAsia"/>
          <w:color w:val="000000"/>
        </w:rPr>
      </w:pPr>
      <w:r>
        <w:rPr>
          <w:rFonts w:asciiTheme="minorEastAsia" w:hAnsiTheme="minorEastAsia" w:eastAsiaTheme="minorEastAsia"/>
          <w:b/>
          <w:color w:val="000000"/>
        </w:rPr>
        <w:t>6</w:t>
      </w:r>
      <w:r>
        <w:rPr>
          <w:rFonts w:hint="eastAsia" w:asciiTheme="minorEastAsia" w:hAnsiTheme="minorEastAsia" w:eastAsiaTheme="minorEastAsia"/>
          <w:b/>
          <w:color w:val="000000"/>
        </w:rPr>
        <w:t>、</w:t>
      </w:r>
      <w:r>
        <w:rPr>
          <w:rFonts w:hint="eastAsia" w:asciiTheme="minorEastAsia" w:hAnsiTheme="minorEastAsia" w:eastAsiaTheme="minorEastAsia"/>
          <w:color w:val="000000"/>
        </w:rPr>
        <w:t>办理医疗保险卡、医疗本等保险。</w:t>
      </w:r>
    </w:p>
    <w:p>
      <w:pPr>
        <w:pStyle w:val="27"/>
        <w:numPr>
          <w:ilvl w:val="2"/>
          <w:numId w:val="4"/>
        </w:numPr>
        <w:spacing w:before="163" w:after="163"/>
        <w:ind w:left="709" w:leftChars="0" w:hanging="709" w:firstLineChars="0"/>
      </w:pPr>
      <w:bookmarkStart w:id="380" w:name="_Toc326997227"/>
      <w:bookmarkStart w:id="381" w:name="_Toc326840243"/>
      <w:bookmarkStart w:id="382" w:name="_Toc327657930"/>
      <w:bookmarkStart w:id="383" w:name="_Toc408148882"/>
      <w:bookmarkStart w:id="384" w:name="_Toc327705697"/>
      <w:bookmarkStart w:id="385" w:name="_Toc30603"/>
      <w:r>
        <w:rPr>
          <w:rFonts w:hint="eastAsia"/>
        </w:rPr>
        <w:t>社保统计</w:t>
      </w:r>
      <w:bookmarkEnd w:id="380"/>
      <w:bookmarkEnd w:id="381"/>
      <w:r>
        <w:rPr>
          <w:rFonts w:hint="eastAsia"/>
        </w:rPr>
        <w:t>管理</w:t>
      </w:r>
      <w:bookmarkEnd w:id="382"/>
      <w:bookmarkEnd w:id="383"/>
      <w:bookmarkEnd w:id="384"/>
      <w:bookmarkEnd w:id="385"/>
    </w:p>
    <w:p>
      <w:pPr>
        <w:spacing w:before="163"/>
        <w:ind w:firstLine="480"/>
        <w:rPr>
          <w:rFonts w:asciiTheme="minorEastAsia" w:hAnsiTheme="minorEastAsia" w:eastAsiaTheme="minorEastAsia"/>
        </w:rPr>
      </w:pPr>
      <w:r>
        <w:rPr>
          <w:rFonts w:hint="eastAsia" w:asciiTheme="minorEastAsia" w:hAnsiTheme="minorEastAsia" w:eastAsiaTheme="minorEastAsia"/>
          <w:color w:val="000000"/>
        </w:rPr>
        <w:t>选择社保的自定义条件生成相关的社保报表，并进行数据统计等操作。</w:t>
      </w:r>
    </w:p>
    <w:p>
      <w:pPr>
        <w:pStyle w:val="25"/>
        <w:numPr>
          <w:ilvl w:val="1"/>
          <w:numId w:val="4"/>
        </w:numPr>
        <w:spacing w:before="163" w:after="163"/>
        <w:ind w:left="567" w:leftChars="0" w:hanging="567" w:firstLineChars="0"/>
      </w:pPr>
      <w:bookmarkStart w:id="386" w:name="_Toc327705698"/>
      <w:bookmarkStart w:id="387" w:name="_Toc328663567"/>
      <w:bookmarkStart w:id="388" w:name="_Toc327657931"/>
      <w:bookmarkStart w:id="389" w:name="_Toc416783438"/>
      <w:bookmarkStart w:id="390" w:name="_Toc326997228"/>
      <w:bookmarkStart w:id="391" w:name="_Toc326840244"/>
      <w:bookmarkStart w:id="392" w:name="_Toc328667585"/>
      <w:bookmarkStart w:id="393" w:name="_Toc408148883"/>
      <w:bookmarkStart w:id="394" w:name="_Toc8884"/>
      <w:r>
        <w:rPr>
          <w:rFonts w:hint="eastAsia"/>
        </w:rPr>
        <w:t>培训管理子系统</w:t>
      </w:r>
      <w:bookmarkEnd w:id="386"/>
      <w:bookmarkEnd w:id="387"/>
      <w:bookmarkEnd w:id="388"/>
      <w:bookmarkEnd w:id="389"/>
      <w:bookmarkEnd w:id="390"/>
      <w:bookmarkEnd w:id="391"/>
      <w:bookmarkEnd w:id="392"/>
      <w:bookmarkEnd w:id="393"/>
      <w:bookmarkEnd w:id="394"/>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培训管理子系统提供培训需求调查、统计，培训计划制定、培训费用的支付、培训期间管理、培训台帐维护等功能。</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功能结构如图：</w:t>
      </w:r>
    </w:p>
    <w:p>
      <w:pPr>
        <w:spacing w:before="163"/>
        <w:ind w:firstLine="480"/>
        <w:rPr>
          <w:rFonts w:asciiTheme="minorEastAsia" w:hAnsiTheme="minorEastAsia" w:eastAsiaTheme="minorEastAsia"/>
          <w:color w:val="000000"/>
        </w:rPr>
      </w:pPr>
    </w:p>
    <w:p>
      <w:pPr>
        <w:spacing w:before="163"/>
        <w:jc w:val="center"/>
        <w:rPr>
          <w:rFonts w:asciiTheme="minorEastAsia" w:hAnsiTheme="minorEastAsia" w:eastAsiaTheme="minorEastAsia"/>
          <w:color w:val="000000"/>
        </w:rPr>
      </w:pPr>
      <w:r>
        <w:drawing>
          <wp:inline distT="0" distB="0" distL="114300" distR="114300">
            <wp:extent cx="3703955" cy="2438400"/>
            <wp:effectExtent l="0" t="0" r="14605" b="0"/>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pic:cNvPicPr>
                      <a:picLocks noChangeAspect="1"/>
                    </pic:cNvPicPr>
                  </pic:nvPicPr>
                  <pic:blipFill>
                    <a:blip r:embed="rId18"/>
                    <a:stretch>
                      <a:fillRect/>
                    </a:stretch>
                  </pic:blipFill>
                  <pic:spPr>
                    <a:xfrm>
                      <a:off x="0" y="0"/>
                      <a:ext cx="3703955" cy="2438400"/>
                    </a:xfrm>
                    <a:prstGeom prst="rect">
                      <a:avLst/>
                    </a:prstGeom>
                    <a:noFill/>
                    <a:ln w="9525">
                      <a:noFill/>
                    </a:ln>
                  </pic:spPr>
                </pic:pic>
              </a:graphicData>
            </a:graphic>
          </wp:inline>
        </w:drawing>
      </w:r>
    </w:p>
    <w:p>
      <w:pPr>
        <w:spacing w:before="163"/>
        <w:ind w:firstLine="480"/>
        <w:jc w:val="center"/>
        <w:rPr>
          <w:rFonts w:asciiTheme="minorEastAsia" w:hAnsiTheme="minorEastAsia" w:eastAsiaTheme="minorEastAsia"/>
          <w:color w:val="000000"/>
        </w:rPr>
      </w:pPr>
      <w:r>
        <w:rPr>
          <w:rFonts w:hint="eastAsia" w:asciiTheme="minorEastAsia" w:hAnsiTheme="minorEastAsia" w:eastAsiaTheme="minorEastAsia"/>
          <w:color w:val="000000"/>
        </w:rPr>
        <w:t>图：培训管理子系统</w:t>
      </w:r>
    </w:p>
    <w:p>
      <w:pPr>
        <w:pStyle w:val="27"/>
        <w:numPr>
          <w:ilvl w:val="2"/>
          <w:numId w:val="4"/>
        </w:numPr>
        <w:spacing w:before="163" w:after="163"/>
        <w:ind w:left="709" w:leftChars="0" w:hanging="709" w:firstLineChars="0"/>
        <w:rPr>
          <w:rFonts w:hint="eastAsia"/>
          <w:lang w:val="en-US" w:eastAsia="zh-CN"/>
        </w:rPr>
      </w:pPr>
      <w:bookmarkStart w:id="395" w:name="_Toc408148884"/>
      <w:bookmarkStart w:id="396" w:name="_Toc327705699"/>
      <w:bookmarkStart w:id="397" w:name="_Toc327657932"/>
      <w:bookmarkStart w:id="398" w:name="_Toc326997229"/>
      <w:bookmarkStart w:id="399" w:name="_Toc10585"/>
      <w:bookmarkStart w:id="400" w:name="_Toc326656615"/>
      <w:bookmarkStart w:id="401" w:name="_Toc326840245"/>
      <w:r>
        <w:rPr>
          <w:rFonts w:hint="eastAsia"/>
          <w:lang w:val="en-US" w:eastAsia="zh-CN"/>
        </w:rPr>
        <w:t>培训流程</w:t>
      </w:r>
      <w:bookmarkEnd w:id="395"/>
      <w:bookmarkEnd w:id="396"/>
      <w:bookmarkEnd w:id="397"/>
      <w:bookmarkEnd w:id="398"/>
      <w:r>
        <w:rPr>
          <w:rFonts w:hint="eastAsia"/>
          <w:lang w:val="en-US" w:eastAsia="zh-CN"/>
        </w:rPr>
        <w:t>管理</w:t>
      </w:r>
      <w:bookmarkEnd w:id="399"/>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主要是培训的整个流程进行管理，包含了培训计划，人员选拔等流程。</w:t>
      </w:r>
    </w:p>
    <w:p>
      <w:pPr>
        <w:pStyle w:val="28"/>
        <w:numPr>
          <w:ilvl w:val="0"/>
          <w:numId w:val="8"/>
        </w:numPr>
        <w:spacing w:before="163"/>
        <w:ind w:left="425" w:leftChars="0" w:hanging="425" w:firstLineChars="0"/>
        <w:rPr>
          <w:rFonts w:hint="eastAsia" w:asciiTheme="minorEastAsia" w:hAnsiTheme="minorEastAsia" w:eastAsiaTheme="minorEastAsia" w:cstheme="minorEastAsia"/>
          <w:sz w:val="21"/>
          <w:szCs w:val="21"/>
        </w:rPr>
      </w:pPr>
      <w:bookmarkStart w:id="402" w:name="_Toc408148885"/>
      <w:r>
        <w:rPr>
          <w:rFonts w:hint="eastAsia" w:asciiTheme="minorEastAsia" w:hAnsiTheme="minorEastAsia" w:eastAsiaTheme="minorEastAsia" w:cstheme="minorEastAsia"/>
          <w:sz w:val="21"/>
          <w:szCs w:val="21"/>
        </w:rPr>
        <w:t>申请计划</w:t>
      </w:r>
      <w:bookmarkEnd w:id="402"/>
    </w:p>
    <w:p>
      <w:pPr>
        <w:spacing w:before="163"/>
        <w:ind w:firstLine="48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根据学院学位教育规划，本人提出申请，所在单位同意，学院研究决定是否送培，列入年度学位教育培训计划。</w:t>
      </w:r>
    </w:p>
    <w:p>
      <w:pPr>
        <w:pStyle w:val="28"/>
        <w:numPr>
          <w:ilvl w:val="0"/>
          <w:numId w:val="8"/>
        </w:numPr>
        <w:spacing w:before="163"/>
        <w:ind w:left="425" w:leftChars="0" w:hanging="425" w:firstLineChars="0"/>
        <w:rPr>
          <w:rFonts w:hint="eastAsia" w:asciiTheme="minorEastAsia" w:hAnsiTheme="minorEastAsia" w:eastAsiaTheme="minorEastAsia" w:cstheme="minorEastAsia"/>
          <w:sz w:val="21"/>
          <w:szCs w:val="21"/>
        </w:rPr>
      </w:pPr>
      <w:bookmarkStart w:id="403" w:name="_Toc408148886"/>
      <w:r>
        <w:rPr>
          <w:rFonts w:hint="eastAsia" w:asciiTheme="minorEastAsia" w:hAnsiTheme="minorEastAsia" w:eastAsiaTheme="minorEastAsia" w:cstheme="minorEastAsia"/>
          <w:sz w:val="21"/>
          <w:szCs w:val="21"/>
        </w:rPr>
        <w:t>报名</w:t>
      </w:r>
      <w:bookmarkEnd w:id="403"/>
    </w:p>
    <w:p>
      <w:pPr>
        <w:spacing w:before="163"/>
        <w:ind w:firstLine="48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所在单位人事</w:t>
      </w:r>
      <w:r>
        <w:rPr>
          <w:rFonts w:hint="eastAsia" w:asciiTheme="minorEastAsia" w:hAnsiTheme="minorEastAsia" w:eastAsiaTheme="minorEastAsia" w:cstheme="minorEastAsia"/>
          <w:color w:val="000000"/>
          <w:sz w:val="21"/>
          <w:szCs w:val="21"/>
          <w:lang w:val="en-US" w:eastAsia="zh-CN"/>
        </w:rPr>
        <w:t>科</w:t>
      </w:r>
      <w:r>
        <w:rPr>
          <w:rFonts w:hint="eastAsia" w:asciiTheme="minorEastAsia" w:hAnsiTheme="minorEastAsia" w:eastAsiaTheme="minorEastAsia" w:cstheme="minorEastAsia"/>
          <w:color w:val="000000"/>
          <w:sz w:val="21"/>
          <w:szCs w:val="21"/>
        </w:rPr>
        <w:t>为计划内送培人员出具介绍信，本人到招生单位指定或认可的报名点办理报名手续。</w:t>
      </w:r>
    </w:p>
    <w:p>
      <w:pPr>
        <w:pStyle w:val="28"/>
        <w:numPr>
          <w:ilvl w:val="0"/>
          <w:numId w:val="8"/>
        </w:numPr>
        <w:spacing w:before="163"/>
        <w:ind w:left="425" w:leftChars="0" w:hanging="425" w:firstLineChars="0"/>
        <w:rPr>
          <w:rFonts w:hint="eastAsia" w:asciiTheme="minorEastAsia" w:hAnsiTheme="minorEastAsia" w:eastAsiaTheme="minorEastAsia" w:cstheme="minorEastAsia"/>
          <w:sz w:val="21"/>
          <w:szCs w:val="21"/>
        </w:rPr>
      </w:pPr>
      <w:bookmarkStart w:id="404" w:name="_Toc408148887"/>
      <w:r>
        <w:rPr>
          <w:rFonts w:hint="eastAsia" w:asciiTheme="minorEastAsia" w:hAnsiTheme="minorEastAsia" w:eastAsiaTheme="minorEastAsia" w:cstheme="minorEastAsia"/>
          <w:sz w:val="21"/>
          <w:szCs w:val="21"/>
        </w:rPr>
        <w:t>考试</w:t>
      </w:r>
      <w:bookmarkEnd w:id="404"/>
    </w:p>
    <w:p>
      <w:pPr>
        <w:spacing w:before="163"/>
        <w:ind w:firstLine="48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送培人员参加国家教育行政主管部门统一组织的或招生单位自行组织(国家教育行政主管部门认可)的入学考试。</w:t>
      </w:r>
    </w:p>
    <w:p>
      <w:pPr>
        <w:pStyle w:val="28"/>
        <w:numPr>
          <w:ilvl w:val="0"/>
          <w:numId w:val="8"/>
        </w:numPr>
        <w:spacing w:before="163"/>
        <w:ind w:left="425" w:leftChars="0" w:hanging="425" w:firstLineChars="0"/>
        <w:rPr>
          <w:rFonts w:hint="eastAsia" w:asciiTheme="minorEastAsia" w:hAnsiTheme="minorEastAsia" w:eastAsiaTheme="minorEastAsia" w:cstheme="minorEastAsia"/>
          <w:sz w:val="21"/>
          <w:szCs w:val="21"/>
        </w:rPr>
      </w:pPr>
      <w:bookmarkStart w:id="405" w:name="_Toc408148888"/>
      <w:r>
        <w:rPr>
          <w:rFonts w:hint="eastAsia" w:asciiTheme="minorEastAsia" w:hAnsiTheme="minorEastAsia" w:eastAsiaTheme="minorEastAsia" w:cstheme="minorEastAsia"/>
          <w:sz w:val="21"/>
          <w:szCs w:val="21"/>
        </w:rPr>
        <w:t>录取</w:t>
      </w:r>
      <w:bookmarkEnd w:id="405"/>
    </w:p>
    <w:p>
      <w:pPr>
        <w:spacing w:before="163"/>
        <w:ind w:firstLine="48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通过考试并被学校录取者，本人持招生简章、录取通知书和收费标准(均须原件)或招生单位培养合同到各级人事部门办理入学手续，签订院内培养合同。</w:t>
      </w:r>
    </w:p>
    <w:p>
      <w:pPr>
        <w:pStyle w:val="28"/>
        <w:numPr>
          <w:ilvl w:val="0"/>
          <w:numId w:val="8"/>
        </w:numPr>
        <w:spacing w:before="163"/>
        <w:ind w:left="425" w:leftChars="0" w:hanging="425" w:firstLineChars="0"/>
        <w:rPr>
          <w:rFonts w:hint="eastAsia" w:asciiTheme="minorEastAsia" w:hAnsiTheme="minorEastAsia" w:eastAsiaTheme="minorEastAsia" w:cstheme="minorEastAsia"/>
          <w:sz w:val="21"/>
          <w:szCs w:val="21"/>
        </w:rPr>
      </w:pPr>
      <w:bookmarkStart w:id="406" w:name="_Toc408148889"/>
      <w:r>
        <w:rPr>
          <w:rFonts w:hint="eastAsia" w:asciiTheme="minorEastAsia" w:hAnsiTheme="minorEastAsia" w:eastAsiaTheme="minorEastAsia" w:cstheme="minorEastAsia"/>
          <w:sz w:val="21"/>
          <w:szCs w:val="21"/>
        </w:rPr>
        <w:t>信息录入</w:t>
      </w:r>
      <w:bookmarkEnd w:id="406"/>
    </w:p>
    <w:p>
      <w:pPr>
        <w:spacing w:before="163"/>
        <w:ind w:firstLine="48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对办理入学手续的送培人员及时录入信息管理库，并做好年度有关统计工作。</w:t>
      </w:r>
    </w:p>
    <w:p>
      <w:pPr>
        <w:pStyle w:val="28"/>
        <w:numPr>
          <w:ilvl w:val="0"/>
          <w:numId w:val="8"/>
        </w:numPr>
        <w:spacing w:before="163"/>
        <w:ind w:left="425" w:leftChars="0" w:hanging="425" w:firstLineChars="0"/>
        <w:rPr>
          <w:rFonts w:hint="eastAsia" w:asciiTheme="minorEastAsia" w:hAnsiTheme="minorEastAsia" w:eastAsiaTheme="minorEastAsia" w:cstheme="minorEastAsia"/>
          <w:sz w:val="21"/>
          <w:szCs w:val="21"/>
        </w:rPr>
      </w:pPr>
      <w:bookmarkStart w:id="407" w:name="_Toc408148890"/>
      <w:r>
        <w:rPr>
          <w:rFonts w:hint="eastAsia" w:asciiTheme="minorEastAsia" w:hAnsiTheme="minorEastAsia" w:eastAsiaTheme="minorEastAsia" w:cstheme="minorEastAsia"/>
          <w:sz w:val="21"/>
          <w:szCs w:val="21"/>
        </w:rPr>
        <w:t>入学</w:t>
      </w:r>
      <w:bookmarkEnd w:id="407"/>
    </w:p>
    <w:p>
      <w:pPr>
        <w:spacing w:before="163"/>
        <w:ind w:firstLine="48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送培人员按合同要求，办理入学手续。</w:t>
      </w:r>
    </w:p>
    <w:p>
      <w:pPr>
        <w:pStyle w:val="28"/>
        <w:numPr>
          <w:ilvl w:val="0"/>
          <w:numId w:val="8"/>
        </w:numPr>
        <w:spacing w:before="163"/>
        <w:ind w:left="425" w:leftChars="0" w:hanging="425" w:firstLineChars="0"/>
        <w:rPr>
          <w:rFonts w:hint="eastAsia" w:asciiTheme="minorEastAsia" w:hAnsiTheme="minorEastAsia" w:eastAsiaTheme="minorEastAsia" w:cstheme="minorEastAsia"/>
          <w:sz w:val="21"/>
          <w:szCs w:val="21"/>
        </w:rPr>
      </w:pPr>
      <w:bookmarkStart w:id="408" w:name="_Toc408148891"/>
      <w:r>
        <w:rPr>
          <w:rFonts w:hint="eastAsia" w:asciiTheme="minorEastAsia" w:hAnsiTheme="minorEastAsia" w:eastAsiaTheme="minorEastAsia" w:cstheme="minorEastAsia"/>
          <w:sz w:val="21"/>
          <w:szCs w:val="21"/>
        </w:rPr>
        <w:t>在读</w:t>
      </w:r>
      <w:bookmarkEnd w:id="408"/>
    </w:p>
    <w:p>
      <w:pPr>
        <w:spacing w:before="163"/>
        <w:ind w:firstLine="48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送培人员应注意保持同人事部门的联系，主动通报本人的学习期间的思想状况和学习情况。</w:t>
      </w:r>
    </w:p>
    <w:p>
      <w:pPr>
        <w:pStyle w:val="28"/>
        <w:numPr>
          <w:ilvl w:val="0"/>
          <w:numId w:val="8"/>
        </w:numPr>
        <w:spacing w:before="163"/>
        <w:ind w:left="425" w:leftChars="0" w:hanging="425" w:firstLineChars="0"/>
        <w:rPr>
          <w:rFonts w:hint="eastAsia" w:asciiTheme="minorEastAsia" w:hAnsiTheme="minorEastAsia" w:eastAsiaTheme="minorEastAsia" w:cstheme="minorEastAsia"/>
          <w:sz w:val="21"/>
          <w:szCs w:val="21"/>
        </w:rPr>
      </w:pPr>
      <w:bookmarkStart w:id="409" w:name="_Toc408148892"/>
      <w:r>
        <w:rPr>
          <w:rFonts w:hint="eastAsia" w:asciiTheme="minorEastAsia" w:hAnsiTheme="minorEastAsia" w:eastAsiaTheme="minorEastAsia" w:cstheme="minorEastAsia"/>
          <w:sz w:val="21"/>
          <w:szCs w:val="21"/>
        </w:rPr>
        <w:t>毕（结）业</w:t>
      </w:r>
      <w:bookmarkEnd w:id="409"/>
    </w:p>
    <w:p>
      <w:pPr>
        <w:spacing w:before="163"/>
        <w:ind w:firstLine="482"/>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iCs/>
          <w:color w:val="000000"/>
          <w:sz w:val="21"/>
          <w:szCs w:val="21"/>
        </w:rPr>
        <w:t>学业结束后，送培人员应主动及时催促培训实施单位将自己的学籍档案材料</w:t>
      </w:r>
      <w:r>
        <w:rPr>
          <w:rFonts w:hint="eastAsia" w:asciiTheme="minorEastAsia" w:hAnsiTheme="minorEastAsia" w:eastAsiaTheme="minorEastAsia" w:cstheme="minorEastAsia"/>
          <w:color w:val="000000"/>
          <w:sz w:val="21"/>
          <w:szCs w:val="21"/>
        </w:rPr>
        <w:t>投递相应人事部门。人事部门对档案材料进行审核，并转递给送培人员人事档</w:t>
      </w:r>
      <w:r>
        <w:rPr>
          <w:rFonts w:hint="eastAsia" w:asciiTheme="minorEastAsia" w:hAnsiTheme="minorEastAsia" w:eastAsiaTheme="minorEastAsia" w:cstheme="minorEastAsia"/>
          <w:sz w:val="21"/>
          <w:szCs w:val="21"/>
        </w:rPr>
        <w:t>案管理部门存档。</w:t>
      </w:r>
    </w:p>
    <w:p>
      <w:pPr>
        <w:pStyle w:val="28"/>
        <w:numPr>
          <w:ilvl w:val="0"/>
          <w:numId w:val="8"/>
        </w:numPr>
        <w:spacing w:before="163"/>
        <w:ind w:left="425" w:leftChars="0" w:hanging="425" w:firstLineChars="0"/>
        <w:rPr>
          <w:rFonts w:hint="eastAsia" w:asciiTheme="minorEastAsia" w:hAnsiTheme="minorEastAsia" w:eastAsiaTheme="minorEastAsia" w:cstheme="minorEastAsia"/>
          <w:sz w:val="21"/>
          <w:szCs w:val="21"/>
        </w:rPr>
      </w:pPr>
      <w:bookmarkStart w:id="410" w:name="_Toc408148893"/>
      <w:r>
        <w:rPr>
          <w:rFonts w:hint="eastAsia" w:asciiTheme="minorEastAsia" w:hAnsiTheme="minorEastAsia" w:eastAsiaTheme="minorEastAsia" w:cstheme="minorEastAsia"/>
          <w:sz w:val="21"/>
          <w:szCs w:val="21"/>
        </w:rPr>
        <w:t>学费报销与奖励</w:t>
      </w:r>
      <w:bookmarkEnd w:id="410"/>
    </w:p>
    <w:p>
      <w:pPr>
        <w:spacing w:before="163"/>
        <w:ind w:firstLine="48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送培人员持毕（结）业证书及送培合同，经人事部门审核后，到财务部门领取培训补贴。</w:t>
      </w:r>
    </w:p>
    <w:p>
      <w:pPr>
        <w:pStyle w:val="28"/>
        <w:numPr>
          <w:ilvl w:val="0"/>
          <w:numId w:val="8"/>
        </w:numPr>
        <w:spacing w:before="163"/>
        <w:ind w:left="425" w:leftChars="0" w:hanging="425" w:firstLineChars="0"/>
        <w:rPr>
          <w:rFonts w:hint="eastAsia" w:asciiTheme="minorEastAsia" w:hAnsiTheme="minorEastAsia" w:eastAsiaTheme="minorEastAsia" w:cstheme="minorEastAsia"/>
          <w:sz w:val="21"/>
          <w:szCs w:val="21"/>
        </w:rPr>
      </w:pPr>
      <w:bookmarkStart w:id="411" w:name="_Toc408148894"/>
      <w:r>
        <w:rPr>
          <w:rFonts w:hint="eastAsia" w:asciiTheme="minorEastAsia" w:hAnsiTheme="minorEastAsia" w:eastAsiaTheme="minorEastAsia" w:cstheme="minorEastAsia"/>
          <w:sz w:val="21"/>
          <w:szCs w:val="21"/>
        </w:rPr>
        <w:t>信息录入</w:t>
      </w:r>
      <w:bookmarkEnd w:id="411"/>
    </w:p>
    <w:p>
      <w:pPr>
        <w:spacing w:before="163"/>
        <w:ind w:firstLine="48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人事部门对送培毕（结）业人员及时录入信息管理库，并做好年度有关统计工作。</w:t>
      </w:r>
    </w:p>
    <w:p>
      <w:pPr>
        <w:pStyle w:val="27"/>
        <w:numPr>
          <w:ilvl w:val="3"/>
          <w:numId w:val="4"/>
        </w:numPr>
        <w:spacing w:before="163" w:after="163"/>
        <w:ind w:left="850" w:leftChars="0" w:hanging="850" w:firstLineChars="0"/>
        <w:rPr>
          <w:rFonts w:hint="eastAsia"/>
          <w:lang w:val="en-US" w:eastAsia="zh-CN"/>
        </w:rPr>
      </w:pPr>
      <w:bookmarkStart w:id="412" w:name="_Toc28023"/>
      <w:r>
        <w:rPr>
          <w:rFonts w:hint="eastAsia"/>
          <w:lang w:val="en-US" w:eastAsia="zh-CN"/>
        </w:rPr>
        <w:t>申请管理</w:t>
      </w:r>
      <w:bookmarkEnd w:id="412"/>
    </w:p>
    <w:p>
      <w:pPr>
        <w:pStyle w:val="26"/>
        <w:rPr>
          <w:rFonts w:hint="eastAsia"/>
          <w:lang w:val="en-US" w:eastAsia="zh-CN"/>
        </w:rPr>
      </w:pPr>
      <w:r>
        <w:rPr>
          <w:rFonts w:hint="eastAsia" w:asciiTheme="minorEastAsia" w:hAnsiTheme="minorEastAsia" w:eastAsiaTheme="minorEastAsia" w:cstheme="minorEastAsia"/>
          <w:color w:val="000000"/>
          <w:sz w:val="21"/>
          <w:szCs w:val="21"/>
        </w:rPr>
        <w:t>根据学院学位教育规划，本人提出申请</w:t>
      </w:r>
    </w:p>
    <w:p>
      <w:pPr>
        <w:pStyle w:val="27"/>
        <w:numPr>
          <w:ilvl w:val="3"/>
          <w:numId w:val="4"/>
        </w:numPr>
        <w:spacing w:before="163" w:after="163"/>
        <w:ind w:left="850" w:leftChars="0" w:hanging="850" w:firstLineChars="0"/>
        <w:rPr>
          <w:rFonts w:hint="eastAsia"/>
          <w:lang w:val="en-US" w:eastAsia="zh-CN"/>
        </w:rPr>
      </w:pPr>
      <w:bookmarkStart w:id="413" w:name="_Toc1963"/>
      <w:r>
        <w:rPr>
          <w:rFonts w:hint="eastAsia"/>
          <w:lang w:val="en-US" w:eastAsia="zh-CN"/>
        </w:rPr>
        <w:t>申请审核</w:t>
      </w:r>
      <w:bookmarkEnd w:id="413"/>
    </w:p>
    <w:p>
      <w:pPr>
        <w:pStyle w:val="26"/>
        <w:rPr>
          <w:rFonts w:hint="eastAsia"/>
          <w:lang w:val="en-US" w:eastAsia="zh-CN"/>
        </w:rPr>
      </w:pPr>
      <w:r>
        <w:rPr>
          <w:rFonts w:hint="eastAsia" w:asciiTheme="minorEastAsia" w:hAnsiTheme="minorEastAsia" w:eastAsiaTheme="minorEastAsia" w:cstheme="minorEastAsia"/>
          <w:color w:val="000000"/>
          <w:sz w:val="21"/>
          <w:szCs w:val="21"/>
        </w:rPr>
        <w:t>所在单位同意，学院研究决定是否送培</w:t>
      </w:r>
    </w:p>
    <w:p>
      <w:pPr>
        <w:pStyle w:val="27"/>
        <w:numPr>
          <w:ilvl w:val="3"/>
          <w:numId w:val="4"/>
        </w:numPr>
        <w:spacing w:before="163" w:after="163"/>
        <w:ind w:left="850" w:leftChars="0" w:hanging="850" w:firstLineChars="0"/>
        <w:rPr>
          <w:rFonts w:hint="eastAsia"/>
          <w:lang w:val="en-US" w:eastAsia="zh-CN"/>
        </w:rPr>
      </w:pPr>
      <w:bookmarkStart w:id="414" w:name="_Toc31066"/>
      <w:r>
        <w:rPr>
          <w:rFonts w:hint="eastAsia"/>
          <w:lang w:val="en-US" w:eastAsia="zh-CN"/>
        </w:rPr>
        <w:t>信息录入</w:t>
      </w:r>
      <w:bookmarkEnd w:id="414"/>
    </w:p>
    <w:p>
      <w:pPr>
        <w:spacing w:before="163"/>
        <w:ind w:firstLine="48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对办理入学手续的送培人员及时录入信息管理库，并做好年度有关统计工作。</w:t>
      </w:r>
    </w:p>
    <w:p>
      <w:pPr>
        <w:spacing w:before="163"/>
        <w:ind w:firstLine="480"/>
        <w:rPr>
          <w:rFonts w:hint="eastAsia"/>
          <w:lang w:val="en-US" w:eastAsia="zh-CN"/>
        </w:rPr>
      </w:pPr>
      <w:r>
        <w:rPr>
          <w:rFonts w:hint="eastAsia" w:asciiTheme="minorEastAsia" w:hAnsiTheme="minorEastAsia" w:eastAsiaTheme="minorEastAsia" w:cstheme="minorEastAsia"/>
          <w:color w:val="000000"/>
          <w:sz w:val="21"/>
          <w:szCs w:val="21"/>
        </w:rPr>
        <w:t>人事部门对送培毕（结）业人员及时录入信息管理库，并做好年度有关统计工作。</w:t>
      </w:r>
    </w:p>
    <w:p>
      <w:pPr>
        <w:pStyle w:val="27"/>
        <w:numPr>
          <w:ilvl w:val="3"/>
          <w:numId w:val="4"/>
        </w:numPr>
        <w:spacing w:before="163" w:after="163"/>
        <w:ind w:left="850" w:leftChars="0" w:hanging="850" w:firstLineChars="0"/>
        <w:rPr>
          <w:rFonts w:hint="eastAsia"/>
          <w:lang w:val="en-US" w:eastAsia="zh-CN"/>
        </w:rPr>
      </w:pPr>
      <w:bookmarkStart w:id="415" w:name="_Toc18331"/>
      <w:r>
        <w:rPr>
          <w:rFonts w:hint="eastAsia"/>
          <w:lang w:val="en-US" w:eastAsia="zh-CN"/>
        </w:rPr>
        <w:t>审核档案</w:t>
      </w:r>
      <w:bookmarkEnd w:id="415"/>
    </w:p>
    <w:p>
      <w:pPr>
        <w:spacing w:before="163"/>
        <w:ind w:firstLine="482"/>
        <w:rPr>
          <w:rFonts w:hint="eastAsia"/>
          <w:lang w:val="en-US" w:eastAsia="zh-CN"/>
        </w:rPr>
      </w:pPr>
      <w:r>
        <w:rPr>
          <w:rFonts w:hint="eastAsia" w:asciiTheme="minorEastAsia" w:hAnsiTheme="minorEastAsia" w:eastAsiaTheme="minorEastAsia" w:cstheme="minorEastAsia"/>
          <w:bCs/>
          <w:iCs/>
          <w:color w:val="000000"/>
          <w:sz w:val="21"/>
          <w:szCs w:val="21"/>
        </w:rPr>
        <w:t>学业结束后，送培人员应主动及时催促培训实施单位将自己的学籍档案材料</w:t>
      </w:r>
      <w:r>
        <w:rPr>
          <w:rFonts w:hint="eastAsia" w:asciiTheme="minorEastAsia" w:hAnsiTheme="minorEastAsia" w:eastAsiaTheme="minorEastAsia" w:cstheme="minorEastAsia"/>
          <w:color w:val="000000"/>
          <w:sz w:val="21"/>
          <w:szCs w:val="21"/>
        </w:rPr>
        <w:t>投递相应人事部门。人事部门对档案材料进行审核，并转递给送培人员人事档</w:t>
      </w:r>
      <w:r>
        <w:rPr>
          <w:rFonts w:hint="eastAsia" w:asciiTheme="minorEastAsia" w:hAnsiTheme="minorEastAsia" w:eastAsiaTheme="minorEastAsia" w:cstheme="minorEastAsia"/>
          <w:sz w:val="21"/>
          <w:szCs w:val="21"/>
        </w:rPr>
        <w:t>案管理部门存档。</w:t>
      </w:r>
    </w:p>
    <w:bookmarkEnd w:id="400"/>
    <w:bookmarkEnd w:id="401"/>
    <w:p>
      <w:pPr>
        <w:pStyle w:val="27"/>
        <w:numPr>
          <w:ilvl w:val="2"/>
          <w:numId w:val="4"/>
        </w:numPr>
        <w:spacing w:before="163" w:after="163"/>
        <w:ind w:left="709" w:leftChars="0" w:hanging="709" w:firstLineChars="0"/>
      </w:pPr>
      <w:bookmarkStart w:id="416" w:name="_Toc408148896"/>
      <w:bookmarkStart w:id="417" w:name="_Toc1629"/>
      <w:bookmarkStart w:id="418" w:name="_Toc326840246"/>
      <w:bookmarkStart w:id="419" w:name="_Toc326656616"/>
      <w:bookmarkStart w:id="420" w:name="_Toc327705701"/>
      <w:bookmarkStart w:id="421" w:name="_Toc326997231"/>
      <w:bookmarkStart w:id="422" w:name="_Toc327657934"/>
      <w:r>
        <w:rPr>
          <w:rFonts w:hint="eastAsia"/>
        </w:rPr>
        <w:t>培训</w:t>
      </w:r>
      <w:r>
        <w:t>资源</w:t>
      </w:r>
      <w:bookmarkEnd w:id="416"/>
      <w:r>
        <w:rPr>
          <w:rFonts w:hint="eastAsia"/>
          <w:lang w:val="en-US" w:eastAsia="zh-CN"/>
        </w:rPr>
        <w:t>管理</w:t>
      </w:r>
      <w:bookmarkEnd w:id="417"/>
    </w:p>
    <w:p>
      <w:pPr>
        <w:spacing w:before="163"/>
        <w:ind w:firstLine="480"/>
        <w:rPr>
          <w:rFonts w:asciiTheme="minorEastAsia" w:hAnsiTheme="minorEastAsia" w:eastAsiaTheme="minorEastAsia"/>
        </w:rPr>
      </w:pPr>
      <w:r>
        <w:rPr>
          <w:rFonts w:hint="eastAsia" w:asciiTheme="minorEastAsia" w:hAnsiTheme="minorEastAsia" w:eastAsiaTheme="minorEastAsia"/>
        </w:rPr>
        <w:t>能够对专兼职培训讲师、培训设备、外部培训合作单位信息进行管理，可根据需要设置字段。</w:t>
      </w:r>
    </w:p>
    <w:bookmarkEnd w:id="418"/>
    <w:bookmarkEnd w:id="419"/>
    <w:bookmarkEnd w:id="420"/>
    <w:bookmarkEnd w:id="421"/>
    <w:bookmarkEnd w:id="422"/>
    <w:p>
      <w:pPr>
        <w:pStyle w:val="27"/>
        <w:numPr>
          <w:ilvl w:val="2"/>
          <w:numId w:val="4"/>
        </w:numPr>
        <w:spacing w:before="163" w:after="163"/>
        <w:ind w:left="709" w:leftChars="0" w:hanging="709" w:firstLineChars="0"/>
      </w:pPr>
      <w:bookmarkStart w:id="423" w:name="_Toc327705705"/>
      <w:bookmarkStart w:id="424" w:name="_Toc327657938"/>
      <w:bookmarkStart w:id="425" w:name="_Toc408148903"/>
      <w:bookmarkStart w:id="426" w:name="_Toc21303"/>
      <w:r>
        <w:rPr>
          <w:rFonts w:hint="eastAsia"/>
        </w:rPr>
        <w:t>培训台帐管理</w:t>
      </w:r>
      <w:bookmarkEnd w:id="423"/>
      <w:bookmarkEnd w:id="424"/>
      <w:bookmarkEnd w:id="425"/>
      <w:bookmarkEnd w:id="426"/>
    </w:p>
    <w:p>
      <w:pPr>
        <w:spacing w:before="163"/>
        <w:ind w:firstLine="480"/>
        <w:rPr>
          <w:rFonts w:hint="eastAsia" w:asciiTheme="minorEastAsia" w:hAnsiTheme="minorEastAsia" w:eastAsiaTheme="minorEastAsia"/>
          <w:color w:val="000000"/>
        </w:rPr>
      </w:pPr>
      <w:r>
        <w:rPr>
          <w:rFonts w:hint="eastAsia" w:asciiTheme="minorEastAsia" w:hAnsiTheme="minorEastAsia" w:eastAsiaTheme="minorEastAsia" w:cstheme="minorEastAsia"/>
          <w:color w:val="000000"/>
          <w:sz w:val="21"/>
          <w:szCs w:val="21"/>
        </w:rPr>
        <w:t>送培人员持毕（结）业证书及送培合同，经人事部门审核后，到财务部门领取培训补贴。</w:t>
      </w:r>
    </w:p>
    <w:p>
      <w:pPr>
        <w:spacing w:before="163"/>
        <w:ind w:firstLine="480"/>
        <w:rPr>
          <w:rFonts w:asciiTheme="minorEastAsia" w:hAnsiTheme="minorEastAsia" w:eastAsiaTheme="minorEastAsia"/>
        </w:rPr>
      </w:pPr>
      <w:r>
        <w:rPr>
          <w:rFonts w:hint="eastAsia" w:asciiTheme="minorEastAsia" w:hAnsiTheme="minorEastAsia" w:eastAsiaTheme="minorEastAsia"/>
          <w:color w:val="000000"/>
        </w:rPr>
        <w:t>培训台帐管理就是对培训中所涉及的明细信息进行管理，产生培训</w:t>
      </w:r>
      <w:r>
        <w:rPr>
          <w:rFonts w:asciiTheme="minorEastAsia" w:hAnsiTheme="minorEastAsia" w:eastAsiaTheme="minorEastAsia"/>
          <w:color w:val="000000"/>
        </w:rPr>
        <w:t>明细记录表</w:t>
      </w:r>
      <w:r>
        <w:rPr>
          <w:rFonts w:hint="eastAsia" w:asciiTheme="minorEastAsia" w:hAnsiTheme="minorEastAsia" w:eastAsiaTheme="minorEastAsia"/>
          <w:color w:val="000000"/>
        </w:rPr>
        <w:t>，共相关的人员进行查询和审阅。</w:t>
      </w:r>
    </w:p>
    <w:p>
      <w:pPr>
        <w:pStyle w:val="25"/>
        <w:numPr>
          <w:ilvl w:val="1"/>
          <w:numId w:val="4"/>
        </w:numPr>
        <w:spacing w:before="163" w:after="163"/>
        <w:ind w:left="567" w:leftChars="0" w:hanging="567" w:firstLineChars="0"/>
      </w:pPr>
      <w:bookmarkStart w:id="427" w:name="_Toc408148905"/>
      <w:bookmarkStart w:id="428" w:name="_Toc328663568"/>
      <w:bookmarkStart w:id="429" w:name="_Toc328667586"/>
      <w:bookmarkStart w:id="430" w:name="_Toc327705706"/>
      <w:bookmarkStart w:id="431" w:name="_Toc416783439"/>
      <w:bookmarkStart w:id="432" w:name="_Toc326840249"/>
      <w:bookmarkStart w:id="433" w:name="_Toc326997234"/>
      <w:bookmarkStart w:id="434" w:name="_Toc327657939"/>
      <w:bookmarkStart w:id="435" w:name="_Toc58"/>
      <w:r>
        <w:rPr>
          <w:rFonts w:hint="eastAsia"/>
        </w:rPr>
        <w:t>考勤管理子系统</w:t>
      </w:r>
      <w:bookmarkEnd w:id="427"/>
      <w:bookmarkEnd w:id="428"/>
      <w:bookmarkEnd w:id="429"/>
      <w:bookmarkEnd w:id="430"/>
      <w:bookmarkEnd w:id="431"/>
      <w:bookmarkEnd w:id="432"/>
      <w:bookmarkEnd w:id="433"/>
      <w:bookmarkEnd w:id="434"/>
      <w:bookmarkEnd w:id="435"/>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考勤管理子系统目的是对长期未到岗人员预警，是员工能够更加规范化和标准化，有利于提供员工的整体意识。</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功能结构如图：</w:t>
      </w:r>
    </w:p>
    <w:p>
      <w:pPr>
        <w:spacing w:before="163"/>
        <w:ind w:firstLine="480"/>
        <w:rPr>
          <w:rFonts w:asciiTheme="minorEastAsia" w:hAnsiTheme="minorEastAsia" w:eastAsiaTheme="minorEastAsia"/>
          <w:color w:val="000000"/>
        </w:rPr>
      </w:pPr>
    </w:p>
    <w:p>
      <w:pPr>
        <w:spacing w:before="163"/>
        <w:jc w:val="center"/>
        <w:rPr>
          <w:rFonts w:asciiTheme="minorEastAsia" w:hAnsiTheme="minorEastAsia" w:eastAsiaTheme="minorEastAsia"/>
          <w:color w:val="000000"/>
        </w:rPr>
      </w:pPr>
      <w:r>
        <w:drawing>
          <wp:inline distT="0" distB="0" distL="114300" distR="114300">
            <wp:extent cx="1851660" cy="2110740"/>
            <wp:effectExtent l="0" t="0" r="7620" b="762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pic:cNvPicPr>
                  </pic:nvPicPr>
                  <pic:blipFill>
                    <a:blip r:embed="rId19"/>
                    <a:stretch>
                      <a:fillRect/>
                    </a:stretch>
                  </pic:blipFill>
                  <pic:spPr>
                    <a:xfrm>
                      <a:off x="0" y="0"/>
                      <a:ext cx="1851660" cy="2110740"/>
                    </a:xfrm>
                    <a:prstGeom prst="rect">
                      <a:avLst/>
                    </a:prstGeom>
                    <a:noFill/>
                    <a:ln w="9525">
                      <a:noFill/>
                    </a:ln>
                  </pic:spPr>
                </pic:pic>
              </a:graphicData>
            </a:graphic>
          </wp:inline>
        </w:drawing>
      </w:r>
    </w:p>
    <w:p>
      <w:pPr>
        <w:spacing w:before="163"/>
        <w:jc w:val="center"/>
        <w:rPr>
          <w:rFonts w:asciiTheme="minorEastAsia" w:hAnsiTheme="minorEastAsia" w:eastAsiaTheme="minorEastAsia"/>
          <w:color w:val="000000"/>
        </w:rPr>
      </w:pPr>
      <w:r>
        <w:rPr>
          <w:rFonts w:hint="eastAsia" w:asciiTheme="minorEastAsia" w:hAnsiTheme="minorEastAsia" w:eastAsiaTheme="minorEastAsia"/>
          <w:color w:val="000000"/>
        </w:rPr>
        <w:t>图：考勤管理子系统</w:t>
      </w:r>
    </w:p>
    <w:p>
      <w:pPr>
        <w:pStyle w:val="27"/>
        <w:numPr>
          <w:ilvl w:val="2"/>
          <w:numId w:val="4"/>
        </w:numPr>
        <w:spacing w:before="163" w:after="163"/>
        <w:ind w:left="709" w:leftChars="0" w:hanging="709" w:firstLineChars="0"/>
      </w:pPr>
      <w:bookmarkStart w:id="436" w:name="_Toc327705707"/>
      <w:bookmarkStart w:id="437" w:name="_Toc408148906"/>
      <w:bookmarkStart w:id="438" w:name="_Toc326840250"/>
      <w:bookmarkStart w:id="439" w:name="_Toc326656620"/>
      <w:bookmarkStart w:id="440" w:name="_Toc327657940"/>
      <w:bookmarkStart w:id="441" w:name="_Toc326997235"/>
      <w:bookmarkStart w:id="442" w:name="_Toc29097"/>
      <w:r>
        <w:rPr>
          <w:rFonts w:hint="eastAsia"/>
        </w:rPr>
        <w:t>预警管理</w:t>
      </w:r>
      <w:bookmarkEnd w:id="436"/>
      <w:bookmarkEnd w:id="437"/>
      <w:bookmarkEnd w:id="438"/>
      <w:bookmarkEnd w:id="439"/>
      <w:bookmarkEnd w:id="440"/>
      <w:bookmarkEnd w:id="441"/>
      <w:bookmarkEnd w:id="442"/>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预警上报是对学院或单位，未上班人员考勤天数超过了某个预警值，也包含长期不到岗的人员，由各个部门填报本部门长期未到岗人员的情况，便于对人员的监控，提升公司的管理质量。</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预警跟踪管理是部门对预警上报信息的处理记录，真实客观的反映了部门工作人员的工作态度。</w:t>
      </w:r>
    </w:p>
    <w:p>
      <w:pPr>
        <w:spacing w:before="163"/>
        <w:ind w:firstLine="480"/>
        <w:rPr>
          <w:rFonts w:asciiTheme="minorEastAsia" w:hAnsiTheme="minorEastAsia" w:eastAsiaTheme="minorEastAsia"/>
        </w:rPr>
      </w:pPr>
      <w:r>
        <w:rPr>
          <w:rFonts w:hint="eastAsia" w:asciiTheme="minorEastAsia" w:hAnsiTheme="minorEastAsia" w:eastAsiaTheme="minorEastAsia"/>
        </w:rPr>
        <w:t>预警提示就是对长期不到岗的提醒功能，系统按照预先定义的发送人员配置，将相关情况以站内消息的方式自动弹出，提示用户便于用户及时的处理中进行审查。</w:t>
      </w:r>
    </w:p>
    <w:p>
      <w:pPr>
        <w:pStyle w:val="27"/>
        <w:numPr>
          <w:ilvl w:val="2"/>
          <w:numId w:val="4"/>
        </w:numPr>
        <w:spacing w:before="163" w:after="163"/>
        <w:ind w:left="709" w:leftChars="0" w:hanging="709" w:firstLineChars="0"/>
      </w:pPr>
      <w:bookmarkStart w:id="443" w:name="_Toc326656622"/>
      <w:bookmarkStart w:id="444" w:name="_Toc327705710"/>
      <w:bookmarkStart w:id="445" w:name="_Toc327657943"/>
      <w:bookmarkStart w:id="446" w:name="_Toc326997238"/>
      <w:bookmarkStart w:id="447" w:name="_Toc326840252"/>
      <w:bookmarkStart w:id="448" w:name="_Toc408148907"/>
      <w:bookmarkStart w:id="449" w:name="_Toc23143"/>
      <w:r>
        <w:rPr>
          <w:rFonts w:hint="eastAsia"/>
        </w:rPr>
        <w:t>查询</w:t>
      </w:r>
      <w:bookmarkEnd w:id="443"/>
      <w:bookmarkEnd w:id="444"/>
      <w:bookmarkEnd w:id="445"/>
      <w:bookmarkEnd w:id="446"/>
      <w:bookmarkEnd w:id="447"/>
      <w:r>
        <w:rPr>
          <w:rFonts w:hint="eastAsia"/>
        </w:rPr>
        <w:t>统计</w:t>
      </w:r>
      <w:bookmarkEnd w:id="448"/>
      <w:bookmarkEnd w:id="449"/>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查询统计包含了查询预警信息，查询和统计员工休息信息</w:t>
      </w:r>
    </w:p>
    <w:p>
      <w:pPr>
        <w:pStyle w:val="27"/>
        <w:numPr>
          <w:ilvl w:val="2"/>
          <w:numId w:val="4"/>
        </w:numPr>
        <w:spacing w:before="163" w:after="163"/>
        <w:ind w:left="709" w:leftChars="0" w:hanging="709" w:firstLineChars="0"/>
      </w:pPr>
      <w:bookmarkStart w:id="450" w:name="_Toc408148908"/>
      <w:bookmarkStart w:id="451" w:name="_Toc13754"/>
      <w:r>
        <w:rPr>
          <w:rFonts w:hint="eastAsia"/>
        </w:rPr>
        <w:t>节假日设置管理</w:t>
      </w:r>
      <w:bookmarkEnd w:id="450"/>
      <w:bookmarkEnd w:id="451"/>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节假日设置管理支持国家和学院的假日设定，在规定的假日内不进行绩效考核和考勤等操作。</w:t>
      </w:r>
    </w:p>
    <w:p>
      <w:pPr>
        <w:pStyle w:val="27"/>
        <w:numPr>
          <w:ilvl w:val="2"/>
          <w:numId w:val="4"/>
        </w:numPr>
        <w:spacing w:before="163" w:after="163"/>
        <w:ind w:left="709" w:leftChars="0" w:hanging="709" w:firstLineChars="0"/>
      </w:pPr>
      <w:bookmarkStart w:id="452" w:name="_Toc408148909"/>
      <w:bookmarkStart w:id="453" w:name="_Toc15624"/>
      <w:r>
        <w:rPr>
          <w:rFonts w:hint="eastAsia"/>
        </w:rPr>
        <w:t>员工休假管理</w:t>
      </w:r>
      <w:bookmarkEnd w:id="452"/>
      <w:bookmarkEnd w:id="453"/>
    </w:p>
    <w:p>
      <w:pPr>
        <w:spacing w:before="163"/>
        <w:ind w:firstLine="480"/>
        <w:rPr>
          <w:rFonts w:asciiTheme="minorEastAsia" w:hAnsiTheme="minorEastAsia" w:eastAsiaTheme="minorEastAsia"/>
        </w:rPr>
      </w:pPr>
      <w:r>
        <w:rPr>
          <w:rFonts w:hint="eastAsia" w:asciiTheme="minorEastAsia" w:hAnsiTheme="minorEastAsia" w:eastAsiaTheme="minorEastAsia"/>
          <w:color w:val="000000"/>
        </w:rPr>
        <w:t>员工休假管理是是对员工休息的信息进行跟踪和记录，对于工资等元素有相应的影响。</w:t>
      </w:r>
    </w:p>
    <w:p>
      <w:pPr>
        <w:pStyle w:val="25"/>
        <w:numPr>
          <w:ilvl w:val="1"/>
          <w:numId w:val="4"/>
        </w:numPr>
        <w:spacing w:before="163" w:after="163"/>
        <w:ind w:left="567" w:leftChars="0" w:hanging="567" w:firstLineChars="0"/>
      </w:pPr>
      <w:bookmarkStart w:id="454" w:name="_Toc416783444"/>
      <w:bookmarkStart w:id="455" w:name="_Toc328667591"/>
      <w:bookmarkStart w:id="456" w:name="_Toc328663573"/>
      <w:bookmarkStart w:id="457" w:name="_Toc408148937"/>
      <w:bookmarkStart w:id="458" w:name="_Toc3451"/>
      <w:bookmarkStart w:id="459" w:name="_Toc326656642"/>
      <w:r>
        <w:rPr>
          <w:rFonts w:hint="eastAsia"/>
        </w:rPr>
        <w:t>工作任务管理</w:t>
      </w:r>
      <w:bookmarkEnd w:id="454"/>
      <w:bookmarkEnd w:id="455"/>
      <w:bookmarkEnd w:id="456"/>
      <w:bookmarkEnd w:id="457"/>
      <w:r>
        <w:rPr>
          <w:rFonts w:hint="eastAsia"/>
          <w:lang w:val="en-US" w:eastAsia="zh-CN"/>
        </w:rPr>
        <w:t>子模块</w:t>
      </w:r>
      <w:bookmarkEnd w:id="458"/>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工作任务管理子系统是对工作任务进行管理，对分配的任务进行提醒以及对完成任务的情况进行的评价和统计分析等。</w:t>
      </w:r>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功能结构如图：</w:t>
      </w:r>
    </w:p>
    <w:p>
      <w:pPr>
        <w:spacing w:before="163"/>
        <w:ind w:firstLine="480"/>
        <w:jc w:val="center"/>
        <w:rPr>
          <w:rFonts w:asciiTheme="minorEastAsia" w:hAnsiTheme="minorEastAsia" w:eastAsiaTheme="minorEastAsia"/>
          <w:color w:val="000000"/>
        </w:rPr>
      </w:pPr>
      <w:r>
        <w:drawing>
          <wp:inline distT="0" distB="0" distL="114300" distR="114300">
            <wp:extent cx="2011680" cy="2072640"/>
            <wp:effectExtent l="0" t="0" r="0" b="0"/>
            <wp:docPr id="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0"/>
                    <pic:cNvPicPr>
                      <a:picLocks noChangeAspect="1"/>
                    </pic:cNvPicPr>
                  </pic:nvPicPr>
                  <pic:blipFill>
                    <a:blip r:embed="rId20"/>
                    <a:stretch>
                      <a:fillRect/>
                    </a:stretch>
                  </pic:blipFill>
                  <pic:spPr>
                    <a:xfrm>
                      <a:off x="0" y="0"/>
                      <a:ext cx="2011680" cy="2072640"/>
                    </a:xfrm>
                    <a:prstGeom prst="rect">
                      <a:avLst/>
                    </a:prstGeom>
                    <a:noFill/>
                    <a:ln w="9525">
                      <a:noFill/>
                    </a:ln>
                  </pic:spPr>
                </pic:pic>
              </a:graphicData>
            </a:graphic>
          </wp:inline>
        </w:drawing>
      </w:r>
    </w:p>
    <w:p>
      <w:pPr>
        <w:spacing w:before="163"/>
        <w:ind w:firstLine="480"/>
        <w:jc w:val="center"/>
        <w:rPr>
          <w:rFonts w:asciiTheme="minorEastAsia" w:hAnsiTheme="minorEastAsia" w:eastAsiaTheme="minorEastAsia"/>
          <w:color w:val="000000"/>
        </w:rPr>
      </w:pPr>
      <w:r>
        <w:rPr>
          <w:rFonts w:hint="eastAsia" w:asciiTheme="minorEastAsia" w:hAnsiTheme="minorEastAsia" w:eastAsiaTheme="minorEastAsia"/>
          <w:color w:val="000000"/>
        </w:rPr>
        <w:t>图：工作任务管理子系统</w:t>
      </w:r>
    </w:p>
    <w:p>
      <w:pPr>
        <w:pStyle w:val="27"/>
        <w:numPr>
          <w:ilvl w:val="2"/>
          <w:numId w:val="4"/>
        </w:numPr>
        <w:spacing w:before="163" w:after="163"/>
        <w:ind w:left="709" w:leftChars="0" w:hanging="709" w:firstLineChars="0"/>
      </w:pPr>
      <w:bookmarkStart w:id="460" w:name="_Toc408148938"/>
      <w:bookmarkStart w:id="461" w:name="_Toc4733"/>
      <w:r>
        <w:rPr>
          <w:rFonts w:hint="eastAsia"/>
        </w:rPr>
        <w:t>工作任务管理</w:t>
      </w:r>
      <w:bookmarkEnd w:id="460"/>
      <w:bookmarkEnd w:id="461"/>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是上级能够进行任务发布，并能够进行下次（多层次）分解任务，对任务进度进行跟踪管理，并把跟踪的情况进行统计和汇总，任务完成情况录入修改查询，工作日记记录等。</w:t>
      </w:r>
    </w:p>
    <w:p>
      <w:pPr>
        <w:pStyle w:val="27"/>
        <w:numPr>
          <w:ilvl w:val="2"/>
          <w:numId w:val="4"/>
        </w:numPr>
        <w:spacing w:before="163" w:after="163"/>
        <w:ind w:left="709" w:leftChars="0" w:hanging="709" w:firstLineChars="0"/>
      </w:pPr>
      <w:bookmarkStart w:id="462" w:name="_Toc408148939"/>
      <w:bookmarkStart w:id="463" w:name="_Toc25616"/>
      <w:r>
        <w:rPr>
          <w:rFonts w:hint="eastAsia"/>
        </w:rPr>
        <w:t>任务提醒</w:t>
      </w:r>
      <w:bookmarkEnd w:id="462"/>
      <w:bookmarkEnd w:id="463"/>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任务提醒是对分配的任务进行提醒首先是对分配的人员进行工作安排提醒，还包含了任务的预警，在预定的时间段没有进行处理或者没有处理完成，将会进行任务的预警提醒。</w:t>
      </w:r>
    </w:p>
    <w:p>
      <w:pPr>
        <w:pStyle w:val="27"/>
        <w:numPr>
          <w:ilvl w:val="2"/>
          <w:numId w:val="4"/>
        </w:numPr>
        <w:spacing w:before="163" w:after="163"/>
        <w:ind w:left="709" w:leftChars="0" w:hanging="709" w:firstLineChars="0"/>
      </w:pPr>
      <w:bookmarkStart w:id="464" w:name="_Toc408148940"/>
      <w:bookmarkStart w:id="465" w:name="_Toc17023"/>
      <w:r>
        <w:rPr>
          <w:rFonts w:hint="eastAsia"/>
        </w:rPr>
        <w:t>任务评价</w:t>
      </w:r>
      <w:bookmarkEnd w:id="464"/>
      <w:bookmarkEnd w:id="465"/>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任务的评价包含了任务评价的参数设置和任务的结果评价，所对应的状态有完成率，及时率，质量等。</w:t>
      </w:r>
    </w:p>
    <w:p>
      <w:pPr>
        <w:pStyle w:val="27"/>
        <w:numPr>
          <w:ilvl w:val="2"/>
          <w:numId w:val="4"/>
        </w:numPr>
        <w:spacing w:before="163" w:after="163"/>
        <w:ind w:left="709" w:leftChars="0" w:hanging="709" w:firstLineChars="0"/>
      </w:pPr>
      <w:bookmarkStart w:id="466" w:name="_Toc408148941"/>
      <w:bookmarkStart w:id="467" w:name="_Toc3823"/>
      <w:r>
        <w:rPr>
          <w:rFonts w:hint="eastAsia"/>
        </w:rPr>
        <w:t>任务分析及任务量统计</w:t>
      </w:r>
      <w:bookmarkEnd w:id="466"/>
      <w:bookmarkEnd w:id="467"/>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任务分析及任务量统计是对任务的执行情况和任务量进行的统计和分析，为领导层提供决策和分析。</w:t>
      </w:r>
    </w:p>
    <w:p>
      <w:pPr>
        <w:pStyle w:val="27"/>
        <w:numPr>
          <w:ilvl w:val="2"/>
          <w:numId w:val="4"/>
        </w:numPr>
        <w:spacing w:before="163" w:after="163"/>
        <w:ind w:left="709" w:leftChars="0" w:hanging="709" w:firstLineChars="0"/>
      </w:pPr>
      <w:bookmarkStart w:id="468" w:name="_Toc408148942"/>
      <w:bookmarkStart w:id="469" w:name="_Toc3801"/>
      <w:r>
        <w:rPr>
          <w:rFonts w:hint="eastAsia"/>
        </w:rPr>
        <w:t>工作日记查询</w:t>
      </w:r>
      <w:bookmarkEnd w:id="468"/>
      <w:bookmarkEnd w:id="469"/>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工作日记查询是对分配的任务进行的定性查询，能够准确的看出任务的执行情况和执行的明细，给领导提供的快速了解项目进度的通道。</w:t>
      </w:r>
    </w:p>
    <w:bookmarkEnd w:id="459"/>
    <w:p>
      <w:pPr>
        <w:pStyle w:val="25"/>
        <w:numPr>
          <w:ilvl w:val="1"/>
          <w:numId w:val="4"/>
        </w:numPr>
        <w:spacing w:before="163" w:after="163"/>
        <w:ind w:left="567" w:leftChars="0" w:hanging="567" w:firstLineChars="0"/>
      </w:pPr>
      <w:bookmarkStart w:id="470" w:name="_Toc408148969"/>
      <w:bookmarkStart w:id="471" w:name="_Toc328667596"/>
      <w:bookmarkStart w:id="472" w:name="_Toc328663578"/>
      <w:bookmarkStart w:id="473" w:name="_Toc416783448"/>
      <w:bookmarkStart w:id="474" w:name="_Toc18971"/>
      <w:r>
        <w:rPr>
          <w:rFonts w:hint="eastAsia"/>
        </w:rPr>
        <w:t>绩效考核管理子系统</w:t>
      </w:r>
      <w:bookmarkEnd w:id="470"/>
      <w:bookmarkEnd w:id="471"/>
      <w:bookmarkEnd w:id="472"/>
      <w:bookmarkEnd w:id="473"/>
      <w:bookmarkEnd w:id="474"/>
    </w:p>
    <w:p>
      <w:pPr>
        <w:spacing w:before="163"/>
        <w:ind w:firstLine="480"/>
        <w:rPr>
          <w:rFonts w:asciiTheme="minorEastAsia" w:hAnsiTheme="minorEastAsia" w:eastAsiaTheme="minorEastAsia"/>
        </w:rPr>
      </w:pPr>
      <w:r>
        <w:rPr>
          <w:rFonts w:asciiTheme="minorEastAsia" w:hAnsiTheme="minorEastAsia" w:eastAsiaTheme="minorEastAsia"/>
        </w:rPr>
        <w:t>工作业绩是高校教职工在相应工作岗位上取得的成绩、做出的贡献，包括教学业绩、教辅业绩、科研业绩、行政管理业绩与后勤服务业绩，是岗位竞聘、岗绩考评与职称评定的依据。</w:t>
      </w:r>
      <w:r>
        <w:rPr>
          <w:rFonts w:hint="eastAsia" w:asciiTheme="minorEastAsia" w:hAnsiTheme="minorEastAsia" w:eastAsiaTheme="minorEastAsia"/>
        </w:rPr>
        <w:t>考核的主要类型有事业单位年度考核、内部合同工年度考核、聘期（任期）考核、其他考核、多元用工人员考核、其他考核，根据类型的不同考核的方式不同。</w:t>
      </w:r>
    </w:p>
    <w:p>
      <w:pPr>
        <w:spacing w:before="163"/>
        <w:ind w:firstLine="480"/>
        <w:rPr>
          <w:rFonts w:asciiTheme="minorEastAsia" w:hAnsiTheme="minorEastAsia" w:eastAsiaTheme="minorEastAsia"/>
        </w:rPr>
      </w:pPr>
    </w:p>
    <w:p>
      <w:pPr>
        <w:spacing w:before="163"/>
        <w:jc w:val="center"/>
        <w:rPr>
          <w:rFonts w:asciiTheme="minorEastAsia" w:hAnsiTheme="minorEastAsia" w:eastAsiaTheme="minorEastAsia"/>
        </w:rPr>
      </w:pPr>
      <w:r>
        <w:drawing>
          <wp:inline distT="0" distB="0" distL="114300" distR="114300">
            <wp:extent cx="1889760" cy="2019300"/>
            <wp:effectExtent l="0" t="0" r="0" b="7620"/>
            <wp:docPr id="1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1"/>
                    <pic:cNvPicPr>
                      <a:picLocks noChangeAspect="1"/>
                    </pic:cNvPicPr>
                  </pic:nvPicPr>
                  <pic:blipFill>
                    <a:blip r:embed="rId21"/>
                    <a:stretch>
                      <a:fillRect/>
                    </a:stretch>
                  </pic:blipFill>
                  <pic:spPr>
                    <a:xfrm>
                      <a:off x="0" y="0"/>
                      <a:ext cx="1889760" cy="2019300"/>
                    </a:xfrm>
                    <a:prstGeom prst="rect">
                      <a:avLst/>
                    </a:prstGeom>
                    <a:noFill/>
                    <a:ln w="9525">
                      <a:noFill/>
                    </a:ln>
                  </pic:spPr>
                </pic:pic>
              </a:graphicData>
            </a:graphic>
          </wp:inline>
        </w:drawing>
      </w:r>
    </w:p>
    <w:p>
      <w:pPr>
        <w:spacing w:before="163"/>
        <w:jc w:val="center"/>
        <w:rPr>
          <w:rFonts w:asciiTheme="minorEastAsia" w:hAnsiTheme="minorEastAsia" w:eastAsiaTheme="minorEastAsia"/>
          <w:color w:val="000000"/>
        </w:rPr>
      </w:pPr>
      <w:r>
        <w:rPr>
          <w:rFonts w:hint="eastAsia" w:asciiTheme="minorEastAsia" w:hAnsiTheme="minorEastAsia" w:eastAsiaTheme="minorEastAsia"/>
          <w:color w:val="000000"/>
        </w:rPr>
        <w:t>图：绩效考核管理子系统</w:t>
      </w:r>
    </w:p>
    <w:p>
      <w:pPr>
        <w:pStyle w:val="27"/>
        <w:numPr>
          <w:ilvl w:val="2"/>
          <w:numId w:val="4"/>
        </w:numPr>
        <w:spacing w:before="163" w:after="163"/>
        <w:ind w:left="709" w:leftChars="0" w:hanging="709" w:firstLineChars="0"/>
      </w:pPr>
      <w:bookmarkStart w:id="475" w:name="_Toc408148971"/>
      <w:bookmarkStart w:id="476" w:name="_Toc26440"/>
      <w:r>
        <w:rPr>
          <w:rFonts w:hint="eastAsia"/>
        </w:rPr>
        <w:t>绩效</w:t>
      </w:r>
      <w:r>
        <w:t>实施</w:t>
      </w:r>
      <w:bookmarkEnd w:id="475"/>
      <w:r>
        <w:rPr>
          <w:rFonts w:hint="eastAsia"/>
          <w:lang w:val="en-US" w:eastAsia="zh-CN"/>
        </w:rPr>
        <w:t>管理</w:t>
      </w:r>
      <w:bookmarkEnd w:id="476"/>
    </w:p>
    <w:p>
      <w:pPr>
        <w:spacing w:before="163"/>
        <w:ind w:firstLine="480"/>
        <w:rPr>
          <w:rFonts w:asciiTheme="minorEastAsia" w:hAnsiTheme="minorEastAsia" w:eastAsiaTheme="minorEastAsia"/>
        </w:rPr>
      </w:pPr>
      <w:r>
        <w:rPr>
          <w:rFonts w:hint="eastAsia" w:asciiTheme="minorEastAsia" w:hAnsiTheme="minorEastAsia" w:eastAsiaTheme="minorEastAsia"/>
        </w:rPr>
        <w:t>能够实现目标管理中上下级互动制定绩效、过程辅导和沟通、绩效评价和结果反馈的PDCA的全过程；</w:t>
      </w:r>
    </w:p>
    <w:p>
      <w:pPr>
        <w:spacing w:before="163"/>
        <w:ind w:firstLine="480"/>
        <w:rPr>
          <w:rFonts w:asciiTheme="minorEastAsia" w:hAnsiTheme="minorEastAsia" w:eastAsiaTheme="minorEastAsia"/>
        </w:rPr>
      </w:pPr>
      <w:r>
        <w:rPr>
          <w:rFonts w:hint="eastAsia" w:asciiTheme="minorEastAsia" w:hAnsiTheme="minorEastAsia" w:eastAsiaTheme="minorEastAsia"/>
        </w:rPr>
        <w:t>绩效管理专员可在系统中设定考核周期、考核关系，根据需要启动、暂停、结束绩效管理过程。</w:t>
      </w:r>
    </w:p>
    <w:p>
      <w:pPr>
        <w:pStyle w:val="27"/>
        <w:numPr>
          <w:ilvl w:val="2"/>
          <w:numId w:val="4"/>
        </w:numPr>
        <w:spacing w:before="163" w:after="163"/>
        <w:ind w:left="709" w:leftChars="0" w:hanging="709" w:firstLineChars="0"/>
      </w:pPr>
      <w:bookmarkStart w:id="477" w:name="_Toc408148972"/>
      <w:bookmarkStart w:id="478" w:name="_Toc25369"/>
      <w:r>
        <w:rPr>
          <w:rFonts w:hint="eastAsia"/>
        </w:rPr>
        <w:t>考核指标设置</w:t>
      </w:r>
      <w:bookmarkEnd w:id="477"/>
      <w:bookmarkEnd w:id="478"/>
    </w:p>
    <w:p>
      <w:pPr>
        <w:spacing w:before="163"/>
        <w:ind w:firstLine="480"/>
        <w:rPr>
          <w:rFonts w:asciiTheme="minorEastAsia" w:hAnsiTheme="minorEastAsia" w:eastAsiaTheme="minorEastAsia"/>
        </w:rPr>
      </w:pPr>
      <w:r>
        <w:rPr>
          <w:rFonts w:hint="eastAsia" w:asciiTheme="minorEastAsia" w:hAnsiTheme="minorEastAsia" w:eastAsiaTheme="minorEastAsia"/>
        </w:rPr>
        <w:t>考核指标设置是对考核指标集、指标项目的自定义的管理，为指标管理提供基础数据。</w:t>
      </w:r>
    </w:p>
    <w:p>
      <w:pPr>
        <w:pStyle w:val="27"/>
        <w:numPr>
          <w:ilvl w:val="2"/>
          <w:numId w:val="4"/>
        </w:numPr>
        <w:spacing w:before="163" w:after="163"/>
        <w:ind w:left="709" w:leftChars="0" w:hanging="709" w:firstLineChars="0"/>
      </w:pPr>
      <w:bookmarkStart w:id="479" w:name="_Toc408148973"/>
      <w:bookmarkStart w:id="480" w:name="_Toc29963"/>
      <w:r>
        <w:rPr>
          <w:rFonts w:hint="eastAsia"/>
        </w:rPr>
        <w:t>绩效数据管理</w:t>
      </w:r>
      <w:bookmarkEnd w:id="479"/>
      <w:bookmarkEnd w:id="480"/>
    </w:p>
    <w:p>
      <w:pPr>
        <w:spacing w:before="163"/>
        <w:ind w:firstLine="480"/>
        <w:rPr>
          <w:rFonts w:asciiTheme="minorEastAsia" w:hAnsiTheme="minorEastAsia" w:eastAsiaTheme="minorEastAsia"/>
        </w:rPr>
      </w:pPr>
      <w:r>
        <w:rPr>
          <w:rFonts w:hint="eastAsia" w:asciiTheme="minorEastAsia" w:hAnsiTheme="minorEastAsia" w:eastAsiaTheme="minorEastAsia"/>
        </w:rPr>
        <w:t>绩效数据管理分系列按工作类别或分部门按工作岗位，导入/录入教职工的工作业绩。</w:t>
      </w:r>
    </w:p>
    <w:p>
      <w:pPr>
        <w:pStyle w:val="27"/>
        <w:numPr>
          <w:ilvl w:val="2"/>
          <w:numId w:val="4"/>
        </w:numPr>
        <w:spacing w:before="163" w:after="163"/>
        <w:ind w:left="709" w:leftChars="0" w:hanging="709" w:firstLineChars="0"/>
      </w:pPr>
      <w:bookmarkStart w:id="481" w:name="_Toc408148975"/>
      <w:bookmarkStart w:id="482" w:name="_Toc28855"/>
      <w:r>
        <w:rPr>
          <w:rFonts w:hint="eastAsia"/>
        </w:rPr>
        <w:t>绩效</w:t>
      </w:r>
      <w:r>
        <w:t>评</w:t>
      </w:r>
      <w:r>
        <w:rPr>
          <w:rFonts w:hint="eastAsia"/>
        </w:rPr>
        <w:t>估</w:t>
      </w:r>
      <w:bookmarkEnd w:id="481"/>
      <w:bookmarkEnd w:id="482"/>
    </w:p>
    <w:p>
      <w:pPr>
        <w:spacing w:before="163"/>
        <w:ind w:firstLine="480"/>
        <w:rPr>
          <w:rFonts w:asciiTheme="minorEastAsia" w:hAnsiTheme="minorEastAsia" w:eastAsiaTheme="minorEastAsia"/>
        </w:rPr>
      </w:pPr>
      <w:r>
        <w:rPr>
          <w:rFonts w:hint="eastAsia" w:asciiTheme="minorEastAsia" w:hAnsiTheme="minorEastAsia" w:eastAsiaTheme="minorEastAsia"/>
        </w:rPr>
        <w:t>支持手工、网上自助、机读录入三种打分方式，能够将其他业务系统中的数据批量导入，按照考核主体权重自动计算结果。能够根据设置自动对绩效结果进行等级划分、强制分布控制，能够将年度考核与平时考核、个人考核与部门考核关联计算，输出绩效结果等级；</w:t>
      </w:r>
    </w:p>
    <w:p>
      <w:pPr>
        <w:spacing w:before="163"/>
        <w:ind w:firstLine="480"/>
        <w:rPr>
          <w:rFonts w:asciiTheme="minorEastAsia" w:hAnsiTheme="minorEastAsia" w:eastAsiaTheme="minorEastAsia"/>
        </w:rPr>
      </w:pPr>
      <w:r>
        <w:rPr>
          <w:rFonts w:hint="eastAsia" w:asciiTheme="minorEastAsia" w:hAnsiTheme="minorEastAsia" w:eastAsiaTheme="minorEastAsia"/>
        </w:rPr>
        <w:t>绩效考核专员随时可以在线跟踪评价进展情况。</w:t>
      </w:r>
    </w:p>
    <w:p>
      <w:pPr>
        <w:pStyle w:val="27"/>
        <w:numPr>
          <w:ilvl w:val="2"/>
          <w:numId w:val="4"/>
        </w:numPr>
        <w:spacing w:before="163" w:after="163"/>
        <w:ind w:left="709" w:leftChars="0" w:hanging="709" w:firstLineChars="0"/>
      </w:pPr>
      <w:bookmarkStart w:id="483" w:name="_Toc408148977"/>
      <w:bookmarkStart w:id="484" w:name="_Toc25630"/>
      <w:r>
        <w:rPr>
          <w:rFonts w:hint="eastAsia"/>
        </w:rPr>
        <w:t>绩效查询统计</w:t>
      </w:r>
      <w:bookmarkEnd w:id="483"/>
      <w:bookmarkEnd w:id="484"/>
    </w:p>
    <w:p>
      <w:pPr>
        <w:spacing w:before="163"/>
        <w:ind w:firstLine="480"/>
        <w:rPr>
          <w:rFonts w:asciiTheme="minorEastAsia" w:hAnsiTheme="minorEastAsia" w:eastAsiaTheme="minorEastAsia"/>
        </w:rPr>
      </w:pPr>
      <w:r>
        <w:rPr>
          <w:rFonts w:asciiTheme="minorEastAsia" w:hAnsiTheme="minorEastAsia" w:eastAsiaTheme="minorEastAsia"/>
        </w:rPr>
        <w:t>查询教职工的工作业绩(如分系列按工作类别查询工作业绩，分部门按工作岗位查询工作业绩，按工号或姓名查询工作业绩)。</w:t>
      </w:r>
    </w:p>
    <w:p>
      <w:pPr>
        <w:spacing w:before="163"/>
        <w:ind w:firstLine="480"/>
        <w:rPr>
          <w:rFonts w:asciiTheme="minorEastAsia" w:hAnsiTheme="minorEastAsia" w:eastAsiaTheme="minorEastAsia"/>
        </w:rPr>
      </w:pPr>
      <w:r>
        <w:rPr>
          <w:rFonts w:asciiTheme="minorEastAsia" w:hAnsiTheme="minorEastAsia" w:eastAsiaTheme="minorEastAsia"/>
        </w:rPr>
        <w:t>统计分析教职工的工作业绩(如分系列按工作类别统计工作业绩，分部门按工作岗位统计工作业绩，分部门按学历、学位、职称、性别、年龄段统计分析工作业绩)。</w:t>
      </w:r>
    </w:p>
    <w:p>
      <w:pPr>
        <w:pStyle w:val="25"/>
        <w:numPr>
          <w:ilvl w:val="1"/>
          <w:numId w:val="4"/>
        </w:numPr>
        <w:spacing w:before="163" w:after="163"/>
        <w:ind w:left="567" w:leftChars="0" w:hanging="567" w:firstLineChars="0"/>
      </w:pPr>
      <w:bookmarkStart w:id="485" w:name="_Toc327705740"/>
      <w:bookmarkStart w:id="486" w:name="_Toc326840278"/>
      <w:bookmarkStart w:id="487" w:name="_Toc408148953"/>
      <w:bookmarkStart w:id="488" w:name="_Toc328663577"/>
      <w:bookmarkStart w:id="489" w:name="_Toc416783451"/>
      <w:bookmarkStart w:id="490" w:name="_Toc326997265"/>
      <w:bookmarkStart w:id="491" w:name="_Toc328667595"/>
      <w:bookmarkStart w:id="492" w:name="_Toc327657973"/>
      <w:bookmarkStart w:id="493" w:name="_Toc9690"/>
      <w:bookmarkStart w:id="494" w:name="_Toc408148984"/>
      <w:r>
        <w:rPr>
          <w:rFonts w:hint="eastAsia"/>
        </w:rPr>
        <w:t>系统管理子系统</w:t>
      </w:r>
      <w:bookmarkEnd w:id="485"/>
      <w:bookmarkEnd w:id="486"/>
      <w:bookmarkEnd w:id="487"/>
      <w:bookmarkEnd w:id="488"/>
      <w:bookmarkEnd w:id="489"/>
      <w:bookmarkEnd w:id="490"/>
      <w:bookmarkEnd w:id="491"/>
      <w:bookmarkEnd w:id="492"/>
      <w:bookmarkEnd w:id="493"/>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系统管理子系统提供用户管理和安全管理，为系统管理员提供实时监控系统运行的有效手段，涉及到控制参数、控制开关、权限管理、数据库维护与系统日志。</w:t>
      </w:r>
    </w:p>
    <w:p>
      <w:pPr>
        <w:spacing w:before="163"/>
        <w:ind w:firstLine="480"/>
        <w:rPr>
          <w:rFonts w:asciiTheme="minorEastAsia" w:hAnsiTheme="minorEastAsia" w:eastAsiaTheme="minorEastAsia"/>
        </w:rPr>
      </w:pPr>
    </w:p>
    <w:p>
      <w:pPr>
        <w:spacing w:before="163"/>
        <w:ind w:firstLine="480"/>
        <w:jc w:val="center"/>
        <w:rPr>
          <w:rFonts w:asciiTheme="minorEastAsia" w:hAnsiTheme="minorEastAsia" w:eastAsiaTheme="minorEastAsia"/>
        </w:rPr>
      </w:pPr>
      <w:r>
        <w:drawing>
          <wp:inline distT="0" distB="0" distL="114300" distR="114300">
            <wp:extent cx="3337560" cy="2026920"/>
            <wp:effectExtent l="0" t="0" r="0" b="0"/>
            <wp:docPr id="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
                    <pic:cNvPicPr>
                      <a:picLocks noChangeAspect="1"/>
                    </pic:cNvPicPr>
                  </pic:nvPicPr>
                  <pic:blipFill>
                    <a:blip r:embed="rId22"/>
                    <a:stretch>
                      <a:fillRect/>
                    </a:stretch>
                  </pic:blipFill>
                  <pic:spPr>
                    <a:xfrm>
                      <a:off x="0" y="0"/>
                      <a:ext cx="3337560" cy="2026920"/>
                    </a:xfrm>
                    <a:prstGeom prst="rect">
                      <a:avLst/>
                    </a:prstGeom>
                    <a:noFill/>
                    <a:ln w="9525">
                      <a:noFill/>
                    </a:ln>
                  </pic:spPr>
                </pic:pic>
              </a:graphicData>
            </a:graphic>
          </wp:inline>
        </w:drawing>
      </w:r>
    </w:p>
    <w:p>
      <w:pPr>
        <w:spacing w:before="163"/>
        <w:ind w:left="425" w:firstLine="480"/>
        <w:jc w:val="center"/>
        <w:rPr>
          <w:rFonts w:asciiTheme="minorEastAsia" w:hAnsiTheme="minorEastAsia" w:eastAsiaTheme="minorEastAsia"/>
          <w:color w:val="000000"/>
        </w:rPr>
      </w:pPr>
      <w:r>
        <w:rPr>
          <w:rFonts w:hint="eastAsia" w:asciiTheme="minorEastAsia" w:hAnsiTheme="minorEastAsia" w:eastAsiaTheme="minorEastAsia"/>
          <w:color w:val="000000"/>
        </w:rPr>
        <w:t>图：系统管理子系统</w:t>
      </w:r>
    </w:p>
    <w:p>
      <w:pPr>
        <w:pStyle w:val="27"/>
        <w:numPr>
          <w:ilvl w:val="2"/>
          <w:numId w:val="4"/>
        </w:numPr>
        <w:spacing w:before="163" w:after="163"/>
        <w:ind w:left="709" w:leftChars="0" w:hanging="709" w:firstLineChars="0"/>
      </w:pPr>
      <w:bookmarkStart w:id="495" w:name="_Toc408148954"/>
      <w:bookmarkStart w:id="496" w:name="_Toc327705741"/>
      <w:bookmarkStart w:id="497" w:name="_Toc326840279"/>
      <w:bookmarkStart w:id="498" w:name="_Toc326997266"/>
      <w:bookmarkStart w:id="499" w:name="_Toc327657974"/>
      <w:bookmarkStart w:id="500" w:name="_Toc279674651"/>
      <w:bookmarkStart w:id="501" w:name="_Toc24384"/>
      <w:r>
        <w:rPr>
          <w:rFonts w:hint="eastAsia"/>
        </w:rPr>
        <w:t>用户管理</w:t>
      </w:r>
      <w:bookmarkEnd w:id="495"/>
      <w:bookmarkEnd w:id="496"/>
      <w:bookmarkEnd w:id="497"/>
      <w:bookmarkEnd w:id="498"/>
      <w:bookmarkEnd w:id="499"/>
      <w:bookmarkEnd w:id="500"/>
      <w:bookmarkEnd w:id="501"/>
    </w:p>
    <w:p>
      <w:pPr>
        <w:pStyle w:val="27"/>
        <w:numPr>
          <w:ilvl w:val="3"/>
          <w:numId w:val="4"/>
        </w:numPr>
        <w:spacing w:before="163" w:after="163"/>
        <w:ind w:left="850" w:leftChars="0" w:hanging="850" w:firstLineChars="0"/>
        <w:rPr>
          <w:rFonts w:hint="eastAsia"/>
        </w:rPr>
      </w:pPr>
      <w:bookmarkStart w:id="502" w:name="_Toc326840280"/>
      <w:bookmarkStart w:id="503" w:name="_Toc408148955"/>
      <w:bookmarkStart w:id="504" w:name="_Toc327657975"/>
      <w:bookmarkStart w:id="505" w:name="_Toc327705742"/>
      <w:bookmarkStart w:id="506" w:name="_Toc326997267"/>
      <w:bookmarkStart w:id="507" w:name="_Toc32751"/>
      <w:r>
        <w:rPr>
          <w:rFonts w:hint="eastAsia"/>
        </w:rPr>
        <w:t>部门管理</w:t>
      </w:r>
      <w:bookmarkEnd w:id="502"/>
      <w:bookmarkEnd w:id="503"/>
      <w:bookmarkEnd w:id="504"/>
      <w:bookmarkEnd w:id="505"/>
      <w:bookmarkEnd w:id="506"/>
      <w:bookmarkEnd w:id="507"/>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管理组织的部门信息。</w:t>
      </w:r>
    </w:p>
    <w:p>
      <w:pPr>
        <w:pStyle w:val="27"/>
        <w:numPr>
          <w:ilvl w:val="3"/>
          <w:numId w:val="4"/>
        </w:numPr>
        <w:spacing w:before="163" w:after="163"/>
        <w:ind w:left="850" w:leftChars="0" w:hanging="850" w:firstLineChars="0"/>
        <w:rPr>
          <w:rFonts w:hint="eastAsia"/>
        </w:rPr>
      </w:pPr>
      <w:bookmarkStart w:id="508" w:name="_Toc408148956"/>
      <w:bookmarkStart w:id="509" w:name="_Toc7472"/>
      <w:r>
        <w:rPr>
          <w:rFonts w:hint="eastAsia"/>
        </w:rPr>
        <w:t>用户管理</w:t>
      </w:r>
      <w:bookmarkEnd w:id="508"/>
      <w:bookmarkEnd w:id="509"/>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管理组织的用户信息。</w:t>
      </w:r>
    </w:p>
    <w:p>
      <w:pPr>
        <w:pStyle w:val="27"/>
        <w:numPr>
          <w:ilvl w:val="3"/>
          <w:numId w:val="4"/>
        </w:numPr>
        <w:spacing w:before="163" w:after="163"/>
        <w:ind w:left="850" w:leftChars="0" w:hanging="850" w:firstLineChars="0"/>
        <w:rPr>
          <w:rFonts w:hint="eastAsia"/>
        </w:rPr>
      </w:pPr>
      <w:bookmarkStart w:id="510" w:name="_Toc408148957"/>
      <w:bookmarkStart w:id="511" w:name="_Toc21940"/>
      <w:r>
        <w:rPr>
          <w:rFonts w:hint="eastAsia"/>
        </w:rPr>
        <w:t>密码管理</w:t>
      </w:r>
      <w:bookmarkEnd w:id="510"/>
      <w:bookmarkEnd w:id="511"/>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用户可以修改自已的登录密码。</w:t>
      </w:r>
    </w:p>
    <w:p>
      <w:pPr>
        <w:pStyle w:val="27"/>
        <w:numPr>
          <w:ilvl w:val="2"/>
          <w:numId w:val="4"/>
        </w:numPr>
        <w:spacing w:before="163" w:after="163"/>
        <w:ind w:left="709" w:leftChars="0" w:hanging="709" w:firstLineChars="0"/>
      </w:pPr>
      <w:bookmarkStart w:id="512" w:name="_Toc279674652"/>
      <w:bookmarkStart w:id="513" w:name="_Toc326840281"/>
      <w:bookmarkStart w:id="514" w:name="_Toc326997268"/>
      <w:bookmarkStart w:id="515" w:name="_Toc327657976"/>
      <w:bookmarkStart w:id="516" w:name="_Toc408148958"/>
      <w:bookmarkStart w:id="517" w:name="_Toc327705743"/>
      <w:bookmarkStart w:id="518" w:name="_Toc4291"/>
      <w:r>
        <w:rPr>
          <w:rFonts w:hint="eastAsia"/>
        </w:rPr>
        <w:t>安全管理</w:t>
      </w:r>
      <w:bookmarkEnd w:id="512"/>
      <w:bookmarkEnd w:id="513"/>
      <w:bookmarkEnd w:id="514"/>
      <w:bookmarkEnd w:id="515"/>
      <w:bookmarkEnd w:id="516"/>
      <w:bookmarkEnd w:id="517"/>
      <w:bookmarkEnd w:id="518"/>
    </w:p>
    <w:p>
      <w:pPr>
        <w:pStyle w:val="27"/>
        <w:numPr>
          <w:ilvl w:val="3"/>
          <w:numId w:val="4"/>
        </w:numPr>
        <w:spacing w:before="163" w:after="163"/>
        <w:ind w:left="850" w:leftChars="0" w:hanging="850" w:firstLineChars="0"/>
        <w:rPr>
          <w:rFonts w:hint="eastAsia"/>
        </w:rPr>
      </w:pPr>
      <w:bookmarkStart w:id="519" w:name="_Toc408148959"/>
      <w:bookmarkStart w:id="520" w:name="_Toc12657"/>
      <w:r>
        <w:rPr>
          <w:rFonts w:hint="eastAsia"/>
        </w:rPr>
        <w:t>登录</w:t>
      </w:r>
      <w:bookmarkEnd w:id="519"/>
      <w:bookmarkEnd w:id="520"/>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提供登录功能，用户只有通过登录后才能正常访问需登录功能。</w:t>
      </w:r>
    </w:p>
    <w:p>
      <w:pPr>
        <w:pStyle w:val="27"/>
        <w:numPr>
          <w:ilvl w:val="3"/>
          <w:numId w:val="4"/>
        </w:numPr>
        <w:spacing w:before="163" w:after="163"/>
        <w:ind w:left="850" w:leftChars="0" w:hanging="850" w:firstLineChars="0"/>
        <w:rPr>
          <w:rFonts w:hint="eastAsia"/>
        </w:rPr>
      </w:pPr>
      <w:bookmarkStart w:id="521" w:name="_Toc408148960"/>
      <w:bookmarkStart w:id="522" w:name="_Toc6854"/>
      <w:r>
        <w:rPr>
          <w:rFonts w:hint="eastAsia"/>
        </w:rPr>
        <w:t>权限管理</w:t>
      </w:r>
      <w:bookmarkEnd w:id="521"/>
      <w:bookmarkEnd w:id="522"/>
    </w:p>
    <w:p>
      <w:pPr>
        <w:spacing w:before="163"/>
        <w:ind w:firstLine="480"/>
        <w:rPr>
          <w:rFonts w:asciiTheme="minorEastAsia" w:hAnsiTheme="minorEastAsia" w:eastAsiaTheme="minorEastAsia"/>
          <w:color w:val="000000"/>
        </w:rPr>
      </w:pPr>
      <w:r>
        <w:rPr>
          <w:rFonts w:hint="eastAsia" w:asciiTheme="minorEastAsia" w:hAnsiTheme="minorEastAsia" w:eastAsiaTheme="minorEastAsia"/>
          <w:color w:val="000000"/>
        </w:rPr>
        <w:t>提供权限管理，管理系统的各种权限信息，使用</w:t>
      </w:r>
      <w:r>
        <w:rPr>
          <w:rFonts w:asciiTheme="minorEastAsia" w:hAnsiTheme="minorEastAsia" w:eastAsiaTheme="minorEastAsia"/>
          <w:color w:val="000000"/>
        </w:rPr>
        <w:t>rbac</w:t>
      </w:r>
      <w:r>
        <w:rPr>
          <w:rFonts w:hint="eastAsia" w:asciiTheme="minorEastAsia" w:hAnsiTheme="minorEastAsia" w:eastAsiaTheme="minorEastAsia"/>
          <w:color w:val="000000"/>
        </w:rPr>
        <w:t>的模型进行设计，对权限还进行了分级授权。</w:t>
      </w:r>
    </w:p>
    <w:p>
      <w:pPr>
        <w:spacing w:before="163"/>
        <w:ind w:firstLine="480"/>
        <w:rPr>
          <w:rFonts w:asciiTheme="minorEastAsia" w:hAnsiTheme="minorEastAsia" w:eastAsiaTheme="minorEastAsia"/>
          <w:color w:val="000000"/>
        </w:rPr>
      </w:pPr>
      <w:r>
        <w:rPr>
          <w:rFonts w:asciiTheme="minorEastAsia" w:hAnsiTheme="minorEastAsia" w:eastAsiaTheme="minorEastAsia"/>
          <w:color w:val="000000"/>
        </w:rPr>
        <w:t>1</w:t>
      </w:r>
      <w:r>
        <w:rPr>
          <w:rFonts w:hint="eastAsia" w:asciiTheme="minorEastAsia" w:hAnsiTheme="minorEastAsia" w:eastAsiaTheme="minorEastAsia"/>
          <w:color w:val="000000"/>
        </w:rPr>
        <w:t>、资源模型设计。系统中权限管理系统将基于</w:t>
      </w:r>
      <w:r>
        <w:rPr>
          <w:rFonts w:asciiTheme="minorEastAsia" w:hAnsiTheme="minorEastAsia" w:eastAsiaTheme="minorEastAsia"/>
          <w:color w:val="000000"/>
        </w:rPr>
        <w:t>RBAC</w:t>
      </w:r>
      <w:r>
        <w:rPr>
          <w:rFonts w:hint="eastAsia" w:asciiTheme="minorEastAsia" w:hAnsiTheme="minorEastAsia" w:eastAsiaTheme="minorEastAsia"/>
          <w:color w:val="000000"/>
        </w:rPr>
        <w:t>模型设计，并提供分级授权管理功能。在系统中所有菜单都设计为权限资源，并建立相应的层次结构，用户只有分配相应的权限才能访问对应的菜单。</w:t>
      </w:r>
    </w:p>
    <w:p>
      <w:pPr>
        <w:spacing w:before="163"/>
        <w:ind w:firstLine="480"/>
        <w:rPr>
          <w:rFonts w:asciiTheme="minorEastAsia" w:hAnsiTheme="minorEastAsia" w:eastAsiaTheme="minorEastAsia"/>
          <w:color w:val="000000"/>
        </w:rPr>
      </w:pPr>
      <w:r>
        <w:rPr>
          <w:rFonts w:asciiTheme="minorEastAsia" w:hAnsiTheme="minorEastAsia" w:eastAsiaTheme="minorEastAsia"/>
          <w:color w:val="000000"/>
        </w:rPr>
        <w:t>2</w:t>
      </w:r>
      <w:r>
        <w:rPr>
          <w:rFonts w:hint="eastAsia" w:asciiTheme="minorEastAsia" w:hAnsiTheme="minorEastAsia" w:eastAsiaTheme="minorEastAsia"/>
          <w:color w:val="000000"/>
        </w:rPr>
        <w:t>、在权限管理中提供分级授权管理。系统提供一个超级管理员和多个分级授权管理员，超级管理员将相应的权限资源分配给分级授权管理员，然后再由分级授权管理员向其下级进行授权，从而形成分级授权管理体系。这样就可以方便的实现上级给下级进行授权分配。</w:t>
      </w:r>
    </w:p>
    <w:p>
      <w:pPr>
        <w:pStyle w:val="24"/>
        <w:numPr>
          <w:ilvl w:val="0"/>
          <w:numId w:val="4"/>
        </w:numPr>
        <w:spacing w:before="326" w:after="326"/>
        <w:ind w:left="425" w:leftChars="0" w:hanging="425" w:firstLineChars="0"/>
      </w:pPr>
      <w:bookmarkStart w:id="523" w:name="_Toc434329330"/>
      <w:bookmarkStart w:id="524" w:name="_Toc416783452"/>
      <w:bookmarkStart w:id="525" w:name="_Toc31196"/>
      <w:r>
        <w:rPr>
          <w:rFonts w:hint="eastAsia"/>
        </w:rPr>
        <w:t>接口</w:t>
      </w:r>
      <w:r>
        <w:t>设计</w:t>
      </w:r>
      <w:bookmarkEnd w:id="494"/>
      <w:bookmarkEnd w:id="523"/>
      <w:bookmarkEnd w:id="524"/>
      <w:bookmarkEnd w:id="525"/>
    </w:p>
    <w:p>
      <w:pPr>
        <w:pStyle w:val="25"/>
        <w:numPr>
          <w:ilvl w:val="1"/>
          <w:numId w:val="4"/>
        </w:numPr>
        <w:spacing w:before="163" w:after="163"/>
        <w:ind w:left="567" w:leftChars="0" w:hanging="567" w:firstLineChars="0"/>
      </w:pPr>
      <w:bookmarkStart w:id="526" w:name="_Toc408148985"/>
      <w:bookmarkStart w:id="527" w:name="_Toc416783453"/>
      <w:bookmarkStart w:id="528" w:name="_Toc21444"/>
      <w:r>
        <w:rPr>
          <w:rFonts w:hint="eastAsia"/>
        </w:rPr>
        <w:t>身份</w:t>
      </w:r>
      <w:r>
        <w:t>整合</w:t>
      </w:r>
      <w:bookmarkEnd w:id="526"/>
      <w:bookmarkEnd w:id="527"/>
      <w:bookmarkEnd w:id="528"/>
    </w:p>
    <w:p>
      <w:pPr>
        <w:spacing w:before="163"/>
        <w:ind w:firstLine="420"/>
        <w:rPr>
          <w:rFonts w:asciiTheme="minorEastAsia" w:hAnsiTheme="minorEastAsia" w:eastAsiaTheme="minorEastAsia"/>
        </w:rPr>
      </w:pPr>
      <w:r>
        <w:rPr>
          <w:rFonts w:hint="eastAsia" w:asciiTheme="minorEastAsia" w:hAnsiTheme="minorEastAsia" w:eastAsiaTheme="minorEastAsia"/>
        </w:rPr>
        <w:t>统一身份认证与单点登录采用JA-SIG CAS 3.5.0，协议使用CAS V2。</w:t>
      </w:r>
    </w:p>
    <w:p>
      <w:pPr>
        <w:spacing w:before="163"/>
        <w:ind w:firstLine="420"/>
        <w:rPr>
          <w:rFonts w:asciiTheme="minorEastAsia" w:hAnsiTheme="minorEastAsia" w:eastAsiaTheme="minorEastAsia"/>
        </w:rPr>
      </w:pPr>
      <w:r>
        <w:rPr>
          <w:rFonts w:hint="eastAsia" w:asciiTheme="minorEastAsia" w:hAnsiTheme="minorEastAsia" w:eastAsiaTheme="minorEastAsia"/>
        </w:rPr>
        <w:t>用户基础数据统一存储在Liferay Portal数据库，CAS基于Liferay Portal的用户数据进行身份认证。</w:t>
      </w:r>
    </w:p>
    <w:p>
      <w:pPr>
        <w:spacing w:before="163"/>
        <w:ind w:firstLine="420"/>
        <w:rPr>
          <w:rFonts w:asciiTheme="minorEastAsia" w:hAnsiTheme="minorEastAsia" w:eastAsiaTheme="minorEastAsia"/>
        </w:rPr>
      </w:pPr>
      <w:r>
        <w:rPr>
          <w:rFonts w:hint="eastAsia" w:asciiTheme="minorEastAsia" w:hAnsiTheme="minorEastAsia" w:eastAsiaTheme="minorEastAsia"/>
        </w:rPr>
        <w:t>CAS 是 Yale 大学发起的一个开源项目，旨在为 Web 应用系统提供一种可靠的单点登录方法，CAS 在 2004 年 12 月正式成为 JA-SIG 的一个项目。CAS 具有以下特点：</w:t>
      </w:r>
    </w:p>
    <w:p>
      <w:pPr>
        <w:numPr>
          <w:ilvl w:val="1"/>
          <w:numId w:val="9"/>
        </w:numPr>
        <w:tabs>
          <w:tab w:val="left" w:pos="1200"/>
        </w:tabs>
        <w:spacing w:before="163" w:after="163" w:afterLines="50"/>
        <w:jc w:val="left"/>
        <w:rPr>
          <w:rFonts w:asciiTheme="minorEastAsia" w:hAnsiTheme="minorEastAsia" w:eastAsiaTheme="minorEastAsia"/>
        </w:rPr>
      </w:pPr>
      <w:r>
        <w:rPr>
          <w:rFonts w:hint="eastAsia" w:asciiTheme="minorEastAsia" w:hAnsiTheme="minorEastAsia" w:eastAsiaTheme="minorEastAsia"/>
        </w:rPr>
        <w:t>开源的企业级单点登录解决方案。</w:t>
      </w:r>
    </w:p>
    <w:p>
      <w:pPr>
        <w:numPr>
          <w:ilvl w:val="1"/>
          <w:numId w:val="9"/>
        </w:numPr>
        <w:tabs>
          <w:tab w:val="left" w:pos="1200"/>
        </w:tabs>
        <w:spacing w:before="163" w:after="163" w:afterLines="50"/>
        <w:jc w:val="left"/>
        <w:rPr>
          <w:rFonts w:asciiTheme="minorEastAsia" w:hAnsiTheme="minorEastAsia" w:eastAsiaTheme="minorEastAsia"/>
        </w:rPr>
      </w:pPr>
      <w:r>
        <w:rPr>
          <w:rFonts w:hint="eastAsia" w:asciiTheme="minorEastAsia" w:hAnsiTheme="minorEastAsia" w:eastAsiaTheme="minorEastAsia"/>
        </w:rPr>
        <w:t>CAS Server 是可以独立部署的 Web 应用。</w:t>
      </w:r>
    </w:p>
    <w:p>
      <w:pPr>
        <w:numPr>
          <w:ilvl w:val="1"/>
          <w:numId w:val="9"/>
        </w:numPr>
        <w:tabs>
          <w:tab w:val="left" w:pos="1200"/>
        </w:tabs>
        <w:spacing w:before="163" w:after="163" w:afterLines="50"/>
        <w:jc w:val="left"/>
        <w:rPr>
          <w:rFonts w:asciiTheme="minorEastAsia" w:hAnsiTheme="minorEastAsia" w:eastAsiaTheme="minorEastAsia"/>
        </w:rPr>
      </w:pPr>
      <w:r>
        <w:rPr>
          <w:rFonts w:hint="eastAsia" w:asciiTheme="minorEastAsia" w:hAnsiTheme="minorEastAsia" w:eastAsiaTheme="minorEastAsia"/>
        </w:rPr>
        <w:t>CAS Client 支持非常多的客户端(这里指单点登录系统中的各个 Web 应用)，包括 Java, .Net, PHP, Perl, Apache, uPortal, Ruby 等。</w:t>
      </w:r>
    </w:p>
    <w:p>
      <w:pPr>
        <w:spacing w:before="163"/>
        <w:ind w:firstLine="420"/>
        <w:rPr>
          <w:rFonts w:asciiTheme="minorEastAsia" w:hAnsiTheme="minorEastAsia" w:eastAsiaTheme="minorEastAsia"/>
        </w:rPr>
      </w:pPr>
      <w:r>
        <w:rPr>
          <w:rFonts w:hint="eastAsia" w:asciiTheme="minorEastAsia" w:hAnsiTheme="minorEastAsia" w:eastAsiaTheme="minorEastAsia"/>
        </w:rPr>
        <w:t>综合上述特点，采用CAS后可以为将来的系统建设提供统一身份认证和单点登录，满足学校后期规划的数字校园项目的需求。</w:t>
      </w:r>
    </w:p>
    <w:p>
      <w:pPr>
        <w:spacing w:before="163"/>
        <w:ind w:firstLine="420"/>
        <w:rPr>
          <w:rFonts w:asciiTheme="minorEastAsia" w:hAnsiTheme="minorEastAsia" w:eastAsiaTheme="minorEastAsia"/>
        </w:rPr>
      </w:pPr>
      <w:r>
        <w:rPr>
          <w:rFonts w:hint="eastAsia" w:asciiTheme="minorEastAsia" w:hAnsiTheme="minorEastAsia" w:eastAsiaTheme="minorEastAsia"/>
        </w:rPr>
        <w:t>CAS原理和协议。CAS从结构上来讲包括两部分，分别是CAS Server和CAS Client。</w:t>
      </w:r>
    </w:p>
    <w:p>
      <w:pPr>
        <w:spacing w:before="163"/>
        <w:ind w:firstLine="420"/>
        <w:rPr>
          <w:rFonts w:asciiTheme="minorEastAsia" w:hAnsiTheme="minorEastAsia" w:eastAsiaTheme="minorEastAsia"/>
        </w:rPr>
      </w:pPr>
      <w:r>
        <w:rPr>
          <w:rFonts w:hint="eastAsia" w:asciiTheme="minorEastAsia" w:hAnsiTheme="minorEastAsia" w:eastAsiaTheme="minorEastAsia"/>
        </w:rPr>
        <w:t>CAS Server需要独立部署，主要负责认证工作，CAS Client负责处理对客户端访问受限资源的访问请求，当针对该资源的访问需要登录时重定向到CAS Server。</w:t>
      </w:r>
    </w:p>
    <w:p>
      <w:pPr>
        <w:spacing w:before="163"/>
        <w:ind w:firstLine="420"/>
        <w:rPr>
          <w:rFonts w:asciiTheme="minorEastAsia" w:hAnsiTheme="minorEastAsia" w:eastAsiaTheme="minorEastAsia"/>
        </w:rPr>
      </w:pPr>
      <w:r>
        <w:rPr>
          <w:rFonts w:hint="eastAsia" w:asciiTheme="minorEastAsia" w:hAnsiTheme="minorEastAsia" w:eastAsiaTheme="minorEastAsia"/>
        </w:rPr>
        <w:t>其基本的协议过程如下图：</w:t>
      </w:r>
    </w:p>
    <w:p>
      <w:pPr>
        <w:spacing w:before="163"/>
        <w:jc w:val="center"/>
        <w:rPr>
          <w:rFonts w:asciiTheme="minorEastAsia" w:hAnsiTheme="minorEastAsia" w:eastAsiaTheme="minorEastAsia"/>
        </w:rPr>
      </w:pPr>
      <w:r>
        <w:rPr>
          <w:rFonts w:hint="eastAsia" w:asciiTheme="minorEastAsia" w:hAnsiTheme="minorEastAsia" w:eastAsiaTheme="minorEastAsia"/>
        </w:rPr>
        <w:drawing>
          <wp:inline distT="0" distB="0" distL="0" distR="0">
            <wp:extent cx="5457825" cy="3238500"/>
            <wp:effectExtent l="0" t="0" r="13335"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457825" cy="3238500"/>
                    </a:xfrm>
                    <a:prstGeom prst="rect">
                      <a:avLst/>
                    </a:prstGeom>
                    <a:noFill/>
                    <a:ln>
                      <a:noFill/>
                    </a:ln>
                  </pic:spPr>
                </pic:pic>
              </a:graphicData>
            </a:graphic>
          </wp:inline>
        </w:drawing>
      </w:r>
    </w:p>
    <w:p>
      <w:pPr>
        <w:pStyle w:val="26"/>
        <w:spacing w:before="97" w:after="97"/>
        <w:ind w:firstLine="0" w:firstLineChars="0"/>
        <w:jc w:val="center"/>
        <w:rPr>
          <w:rFonts w:asciiTheme="minorEastAsia" w:hAnsiTheme="minorEastAsia" w:eastAsiaTheme="minorEastAsia"/>
        </w:rPr>
      </w:pPr>
      <w:r>
        <w:rPr>
          <w:rFonts w:hint="eastAsia" w:asciiTheme="minorEastAsia" w:hAnsiTheme="minorEastAsia" w:eastAsiaTheme="minorEastAsia"/>
        </w:rPr>
        <w:t>图：CAS协议过程图</w:t>
      </w:r>
    </w:p>
    <w:p>
      <w:pPr>
        <w:pStyle w:val="26"/>
        <w:spacing w:before="97" w:after="97"/>
        <w:ind w:firstLine="480"/>
        <w:rPr>
          <w:rFonts w:asciiTheme="minorEastAsia" w:hAnsiTheme="minorEastAsia" w:eastAsiaTheme="minorEastAsia"/>
        </w:rPr>
      </w:pPr>
      <w:r>
        <w:rPr>
          <w:rFonts w:asciiTheme="minorEastAsia" w:hAnsiTheme="minorEastAsia" w:eastAsiaTheme="minorEastAsia"/>
        </w:rPr>
        <w:t>提供</w:t>
      </w:r>
      <w:r>
        <w:rPr>
          <w:rFonts w:hint="eastAsia" w:asciiTheme="minorEastAsia" w:hAnsiTheme="minorEastAsia" w:eastAsiaTheme="minorEastAsia"/>
        </w:rPr>
        <w:t>单</w:t>
      </w:r>
      <w:r>
        <w:rPr>
          <w:rFonts w:asciiTheme="minorEastAsia" w:hAnsiTheme="minorEastAsia" w:eastAsiaTheme="minorEastAsia"/>
        </w:rPr>
        <w:t>点登录接口</w:t>
      </w:r>
      <w:r>
        <w:rPr>
          <w:rFonts w:hint="eastAsia" w:asciiTheme="minorEastAsia" w:hAnsiTheme="minorEastAsia" w:eastAsiaTheme="minorEastAsia"/>
        </w:rPr>
        <w:t>，认证集成实现人</w:t>
      </w:r>
      <w:r>
        <w:rPr>
          <w:rFonts w:asciiTheme="minorEastAsia" w:hAnsiTheme="minorEastAsia" w:eastAsiaTheme="minorEastAsia"/>
        </w:rPr>
        <w:t>力资源管理</w:t>
      </w:r>
      <w:r>
        <w:rPr>
          <w:rFonts w:hint="eastAsia" w:asciiTheme="minorEastAsia" w:hAnsiTheme="minorEastAsia" w:eastAsiaTheme="minorEastAsia"/>
        </w:rPr>
        <w:t>系统与统一身份认证平台cas接入。</w:t>
      </w:r>
    </w:p>
    <w:p>
      <w:pPr>
        <w:pStyle w:val="25"/>
        <w:numPr>
          <w:ilvl w:val="1"/>
          <w:numId w:val="4"/>
        </w:numPr>
        <w:spacing w:before="163" w:after="163"/>
        <w:ind w:left="567" w:leftChars="0" w:hanging="567" w:firstLineChars="0"/>
      </w:pPr>
      <w:bookmarkStart w:id="529" w:name="_Toc408148986"/>
      <w:bookmarkStart w:id="530" w:name="_Toc416783454"/>
      <w:bookmarkStart w:id="531" w:name="_Toc18239"/>
      <w:r>
        <w:rPr>
          <w:rFonts w:hint="eastAsia"/>
        </w:rPr>
        <w:t>数据</w:t>
      </w:r>
      <w:r>
        <w:t>整合</w:t>
      </w:r>
      <w:bookmarkEnd w:id="529"/>
      <w:bookmarkEnd w:id="530"/>
      <w:bookmarkEnd w:id="531"/>
    </w:p>
    <w:p>
      <w:pPr>
        <w:spacing w:before="163"/>
        <w:ind w:firstLine="420"/>
        <w:rPr>
          <w:rFonts w:asciiTheme="minorEastAsia" w:hAnsiTheme="minorEastAsia" w:eastAsiaTheme="minorEastAsia"/>
        </w:rPr>
      </w:pPr>
      <w:r>
        <w:rPr>
          <w:rFonts w:hint="eastAsia" w:asciiTheme="minorEastAsia" w:hAnsiTheme="minorEastAsia" w:eastAsiaTheme="minorEastAsia"/>
        </w:rPr>
        <w:t>WebService解决方案采用RESTful风格设计和实现。</w:t>
      </w:r>
    </w:p>
    <w:p>
      <w:pPr>
        <w:spacing w:before="163"/>
        <w:ind w:firstLine="420"/>
        <w:rPr>
          <w:rFonts w:asciiTheme="minorEastAsia" w:hAnsiTheme="minorEastAsia" w:eastAsiaTheme="minorEastAsia"/>
        </w:rPr>
      </w:pPr>
      <w:r>
        <w:rPr>
          <w:rFonts w:hint="eastAsia" w:asciiTheme="minorEastAsia" w:hAnsiTheme="minorEastAsia" w:eastAsiaTheme="minorEastAsia"/>
        </w:rPr>
        <w:t>rest，即REST(Representational State Transfer表述性状态转移)是一种针对网络应用的设计和开发方式，可以降低开发的复杂性，提高系统的可伸缩性。</w:t>
      </w:r>
    </w:p>
    <w:p>
      <w:pPr>
        <w:spacing w:before="163"/>
        <w:ind w:firstLine="420"/>
        <w:rPr>
          <w:rFonts w:asciiTheme="minorEastAsia" w:hAnsiTheme="minorEastAsia" w:eastAsiaTheme="minorEastAsia"/>
        </w:rPr>
      </w:pPr>
      <w:r>
        <w:rPr>
          <w:rFonts w:hint="eastAsia" w:asciiTheme="minorEastAsia" w:hAnsiTheme="minorEastAsia" w:eastAsiaTheme="minorEastAsia"/>
        </w:rPr>
        <w:drawing>
          <wp:inline distT="0" distB="0" distL="0" distR="0">
            <wp:extent cx="4867275" cy="3514725"/>
            <wp:effectExtent l="0" t="0" r="9525" b="5715"/>
            <wp:docPr id="41" name="图片 41" descr="说明: D:\hwadee\新津社会服务\tags\v1.0\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说明: D:\hwadee\新津社会服务\tags\v1.0\res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867275" cy="3514725"/>
                    </a:xfrm>
                    <a:prstGeom prst="rect">
                      <a:avLst/>
                    </a:prstGeom>
                    <a:noFill/>
                    <a:ln>
                      <a:noFill/>
                    </a:ln>
                  </pic:spPr>
                </pic:pic>
              </a:graphicData>
            </a:graphic>
          </wp:inline>
        </w:drawing>
      </w:r>
    </w:p>
    <w:p>
      <w:pPr>
        <w:spacing w:before="163" w:after="163" w:afterLines="50"/>
        <w:ind w:left="594" w:leftChars="283" w:firstLine="447" w:firstLineChars="213"/>
        <w:jc w:val="center"/>
        <w:rPr>
          <w:rFonts w:asciiTheme="minorEastAsia" w:hAnsiTheme="minorEastAsia" w:eastAsiaTheme="minorEastAsia"/>
        </w:rPr>
      </w:pPr>
      <w:r>
        <w:rPr>
          <w:rFonts w:hint="eastAsia" w:asciiTheme="minorEastAsia" w:hAnsiTheme="minorEastAsia" w:eastAsiaTheme="minorEastAsia"/>
        </w:rPr>
        <w:t>图：REST功能流程图</w:t>
      </w:r>
    </w:p>
    <w:p>
      <w:pPr>
        <w:spacing w:before="163"/>
        <w:ind w:firstLine="420"/>
        <w:rPr>
          <w:rFonts w:asciiTheme="minorEastAsia" w:hAnsiTheme="minorEastAsia" w:eastAsiaTheme="minorEastAsia"/>
        </w:rPr>
      </w:pPr>
      <w:r>
        <w:rPr>
          <w:rFonts w:hint="eastAsia" w:asciiTheme="minorEastAsia" w:hAnsiTheme="minorEastAsia" w:eastAsiaTheme="minorEastAsia"/>
        </w:rPr>
        <w:t>REST定义了应该如何正确地使用Web标准，例如HTTP和URI。坚持REST原则，预示着得到使用优质Web架构的系统。</w:t>
      </w:r>
    </w:p>
    <w:p>
      <w:pPr>
        <w:numPr>
          <w:ilvl w:val="1"/>
          <w:numId w:val="10"/>
        </w:numPr>
        <w:tabs>
          <w:tab w:val="left" w:pos="1200"/>
        </w:tabs>
        <w:spacing w:before="163" w:after="163" w:afterLines="50"/>
        <w:jc w:val="left"/>
        <w:rPr>
          <w:rFonts w:asciiTheme="minorEastAsia" w:hAnsiTheme="minorEastAsia" w:eastAsiaTheme="minorEastAsia"/>
        </w:rPr>
      </w:pPr>
      <w:r>
        <w:rPr>
          <w:rFonts w:hint="eastAsia" w:asciiTheme="minorEastAsia" w:hAnsiTheme="minorEastAsia" w:eastAsiaTheme="minorEastAsia"/>
        </w:rPr>
        <w:t>REST模式为所有“事物”定义ID。</w:t>
      </w:r>
    </w:p>
    <w:p>
      <w:pPr>
        <w:numPr>
          <w:ilvl w:val="1"/>
          <w:numId w:val="10"/>
        </w:numPr>
        <w:tabs>
          <w:tab w:val="left" w:pos="1200"/>
        </w:tabs>
        <w:spacing w:before="163" w:after="163" w:afterLines="50"/>
        <w:jc w:val="left"/>
        <w:rPr>
          <w:rFonts w:asciiTheme="minorEastAsia" w:hAnsiTheme="minorEastAsia" w:eastAsiaTheme="minorEastAsia"/>
        </w:rPr>
      </w:pPr>
      <w:r>
        <w:rPr>
          <w:rFonts w:hint="eastAsia" w:asciiTheme="minorEastAsia" w:hAnsiTheme="minorEastAsia" w:eastAsiaTheme="minorEastAsia"/>
        </w:rPr>
        <w:t>REST模式将所有事物链接在一起。</w:t>
      </w:r>
    </w:p>
    <w:p>
      <w:pPr>
        <w:numPr>
          <w:ilvl w:val="1"/>
          <w:numId w:val="10"/>
        </w:numPr>
        <w:tabs>
          <w:tab w:val="left" w:pos="1200"/>
        </w:tabs>
        <w:spacing w:before="163" w:after="163" w:afterLines="50"/>
        <w:jc w:val="left"/>
        <w:rPr>
          <w:rFonts w:asciiTheme="minorEastAsia" w:hAnsiTheme="minorEastAsia" w:eastAsiaTheme="minorEastAsia"/>
        </w:rPr>
      </w:pPr>
      <w:r>
        <w:rPr>
          <w:rFonts w:hint="eastAsia" w:asciiTheme="minorEastAsia" w:hAnsiTheme="minorEastAsia" w:eastAsiaTheme="minorEastAsia"/>
        </w:rPr>
        <w:t>REST模式提供资源的多重表述方式。</w:t>
      </w:r>
    </w:p>
    <w:p>
      <w:pPr>
        <w:spacing w:before="163"/>
        <w:ind w:firstLine="420"/>
        <w:rPr>
          <w:rFonts w:asciiTheme="minorEastAsia" w:hAnsiTheme="minorEastAsia" w:eastAsiaTheme="minorEastAsia"/>
        </w:rPr>
      </w:pPr>
      <w:r>
        <w:rPr>
          <w:rFonts w:hint="eastAsia" w:asciiTheme="minorEastAsia" w:hAnsiTheme="minorEastAsia" w:eastAsiaTheme="minorEastAsia"/>
        </w:rPr>
        <w:t>通过基于 REST 的 API 公开系统资源是一种灵活的方法，可以为不同种类的应用程序提供以标准方式格式化的数据。可以帮助满足集成需求，并帮助将基于 REST 的基本服务集扩展或构建为更大的集合。</w:t>
      </w:r>
    </w:p>
    <w:p>
      <w:pPr>
        <w:spacing w:before="163"/>
        <w:ind w:firstLine="420"/>
        <w:rPr>
          <w:rFonts w:asciiTheme="minorEastAsia" w:hAnsiTheme="minorEastAsia" w:eastAsiaTheme="minorEastAsia"/>
          <w:color w:val="000000"/>
        </w:rPr>
      </w:pPr>
      <w:r>
        <w:rPr>
          <w:rFonts w:hint="eastAsia" w:asciiTheme="minorEastAsia" w:hAnsiTheme="minorEastAsia" w:eastAsiaTheme="minorEastAsia"/>
        </w:rPr>
        <w:t>目前在三种主流的Web服务实现方案中，因为REST模式的Web服务与复杂的SOAP和XML-RPC对比来讲明显的更加简洁，越来越多的web服务开始采用REST风格设计和实现。</w:t>
      </w:r>
    </w:p>
    <w:p>
      <w:pPr>
        <w:spacing w:before="163"/>
        <w:ind w:firstLine="420"/>
        <w:rPr>
          <w:rFonts w:asciiTheme="minorEastAsia" w:hAnsiTheme="minorEastAsia" w:eastAsiaTheme="minorEastAsia"/>
          <w:color w:val="000000"/>
        </w:rPr>
      </w:pPr>
      <w:r>
        <w:rPr>
          <w:rFonts w:hint="eastAsia" w:asciiTheme="minorEastAsia" w:hAnsiTheme="minorEastAsia" w:eastAsiaTheme="minorEastAsia"/>
          <w:color w:val="000000"/>
        </w:rPr>
        <w:t>人事管理系统设计时以API方式对外提供服务，其它系统或以后开发的系统可以通过人事管理系统的API访问它的功能。数据中心可以定时抽取人事系统的权威数据。</w:t>
      </w:r>
    </w:p>
    <w:p>
      <w:pPr>
        <w:spacing w:before="163"/>
        <w:ind w:firstLine="420"/>
        <w:rPr>
          <w:rFonts w:asciiTheme="minorEastAsia" w:hAnsiTheme="minorEastAsia" w:eastAsiaTheme="minorEastAsia"/>
          <w:color w:val="000000"/>
        </w:rPr>
      </w:pPr>
      <w:r>
        <w:rPr>
          <w:rFonts w:hint="eastAsia" w:asciiTheme="minorEastAsia" w:hAnsiTheme="minorEastAsia" w:eastAsiaTheme="minorEastAsia"/>
          <w:color w:val="000000"/>
        </w:rPr>
        <w:t>人事管理系统从数据中心（定时或实时）读取学校其他应用系统的权威基础数据，并做相应处理后供人事管理系统使用。</w:t>
      </w:r>
    </w:p>
    <w:p>
      <w:pPr>
        <w:spacing w:before="163"/>
        <w:rPr>
          <w:rFonts w:asciiTheme="minorEastAsia" w:hAnsiTheme="minorEastAsia" w:eastAsiaTheme="minorEastAsia"/>
        </w:rPr>
      </w:pPr>
      <w:r>
        <w:rPr>
          <w:rFonts w:hint="eastAsia" w:cs="新宋体" w:asciiTheme="minorEastAsia" w:hAnsiTheme="minorEastAsia" w:eastAsiaTheme="minorEastAsia"/>
        </w:rPr>
        <w:t>配合数字校园实现人事管理系统部分功能集成到校园门户，不需要登录人事系统即可实现人事管理系统部分功能，例如：老师修改个人联系电话和邮箱等基本信息，直接在校园门户修改，不需要登录到人事管理系统中去操作。</w:t>
      </w:r>
    </w:p>
    <w:p>
      <w:pPr>
        <w:spacing w:before="163"/>
        <w:ind w:firstLine="480"/>
        <w:rPr>
          <w:rFonts w:asciiTheme="minorEastAsia" w:hAnsiTheme="minorEastAsia" w:eastAsiaTheme="minorEastAsia"/>
        </w:rPr>
      </w:pPr>
      <w:r>
        <w:rPr>
          <w:rFonts w:hint="eastAsia" w:asciiTheme="minorEastAsia" w:hAnsiTheme="minorEastAsia" w:eastAsiaTheme="minorEastAsia"/>
        </w:rPr>
        <w:t>提供</w:t>
      </w:r>
      <w:r>
        <w:rPr>
          <w:rFonts w:asciiTheme="minorEastAsia" w:hAnsiTheme="minorEastAsia" w:eastAsiaTheme="minorEastAsia"/>
        </w:rPr>
        <w:t>数据接口：</w:t>
      </w:r>
    </w:p>
    <w:p>
      <w:pPr>
        <w:spacing w:before="163"/>
        <w:jc w:val="center"/>
        <w:rPr>
          <w:rFonts w:asciiTheme="minorEastAsia" w:hAnsiTheme="minorEastAsia" w:eastAsiaTheme="minorEastAsia"/>
        </w:rPr>
      </w:pPr>
      <w:r>
        <w:rPr>
          <w:rFonts w:asciiTheme="minorEastAsia" w:hAnsiTheme="minorEastAsia" w:eastAsiaTheme="minorEastAsia"/>
        </w:rPr>
        <w:object>
          <v:shape id="_x0000_i1037" o:spt="75" type="#_x0000_t75" style="height:79.55pt;width:303.05pt;" o:ole="t" filled="f" o:preferrelative="t" stroked="f" coordsize="21600,21600">
            <v:path/>
            <v:fill on="f" focussize="0,0"/>
            <v:stroke on="f" joinstyle="miter"/>
            <v:imagedata r:id="rId26" o:title=""/>
            <o:lock v:ext="edit" aspectratio="t"/>
            <w10:wrap type="none"/>
            <w10:anchorlock/>
          </v:shape>
          <o:OLEObject Type="Embed" ProgID="Visio.Drawing.15" ShapeID="_x0000_i1037" DrawAspect="Content" ObjectID="_1468075726" r:id="rId25">
            <o:LockedField>false</o:LockedField>
          </o:OLEObject>
        </w:object>
      </w:r>
    </w:p>
    <w:p>
      <w:pPr>
        <w:spacing w:before="163"/>
        <w:ind w:firstLine="480"/>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w:t>
      </w:r>
      <w:r>
        <w:rPr>
          <w:rFonts w:hint="eastAsia" w:asciiTheme="minorEastAsia" w:hAnsiTheme="minorEastAsia" w:eastAsiaTheme="minorEastAsia"/>
        </w:rPr>
        <w:t>职工基础</w:t>
      </w:r>
      <w:r>
        <w:rPr>
          <w:rFonts w:asciiTheme="minorEastAsia" w:hAnsiTheme="minorEastAsia" w:eastAsiaTheme="minorEastAsia"/>
        </w:rPr>
        <w:t>信息接口</w:t>
      </w:r>
    </w:p>
    <w:p>
      <w:pPr>
        <w:spacing w:before="163"/>
        <w:ind w:firstLine="480"/>
        <w:rPr>
          <w:rFonts w:asciiTheme="minorEastAsia" w:hAnsiTheme="minorEastAsia" w:eastAsiaTheme="minorEastAsia"/>
        </w:rPr>
      </w:pPr>
      <w:r>
        <w:rPr>
          <w:rFonts w:hint="eastAsia" w:asciiTheme="minorEastAsia" w:hAnsiTheme="minorEastAsia" w:eastAsiaTheme="minorEastAsia"/>
        </w:rPr>
        <w:t>2</w:t>
      </w:r>
      <w:r>
        <w:rPr>
          <w:rFonts w:asciiTheme="minorEastAsia" w:hAnsiTheme="minorEastAsia" w:eastAsiaTheme="minorEastAsia"/>
        </w:rPr>
        <w:t>.</w:t>
      </w:r>
      <w:r>
        <w:rPr>
          <w:rFonts w:hint="eastAsia" w:asciiTheme="minorEastAsia" w:hAnsiTheme="minorEastAsia" w:eastAsiaTheme="minorEastAsia"/>
        </w:rPr>
        <w:t>组织</w:t>
      </w:r>
      <w:r>
        <w:rPr>
          <w:rFonts w:asciiTheme="minorEastAsia" w:hAnsiTheme="minorEastAsia" w:eastAsiaTheme="minorEastAsia"/>
        </w:rPr>
        <w:t>机构信息接口</w:t>
      </w:r>
    </w:p>
    <w:p>
      <w:pPr>
        <w:spacing w:before="163"/>
        <w:ind w:firstLine="480"/>
        <w:rPr>
          <w:rFonts w:asciiTheme="minorEastAsia" w:hAnsiTheme="minorEastAsia" w:eastAsiaTheme="minorEastAsia"/>
        </w:rPr>
      </w:pPr>
      <w:r>
        <w:rPr>
          <w:rFonts w:hint="eastAsia" w:asciiTheme="minorEastAsia" w:hAnsiTheme="minorEastAsia" w:eastAsiaTheme="minorEastAsia"/>
        </w:rPr>
        <w:t>3</w:t>
      </w:r>
      <w:r>
        <w:rPr>
          <w:rFonts w:asciiTheme="minorEastAsia" w:hAnsiTheme="minorEastAsia" w:eastAsiaTheme="minorEastAsia"/>
        </w:rPr>
        <w:t>.工资</w:t>
      </w:r>
      <w:r>
        <w:rPr>
          <w:rFonts w:hint="eastAsia" w:asciiTheme="minorEastAsia" w:hAnsiTheme="minorEastAsia" w:eastAsiaTheme="minorEastAsia"/>
        </w:rPr>
        <w:t>福利</w:t>
      </w:r>
      <w:r>
        <w:rPr>
          <w:rFonts w:asciiTheme="minorEastAsia" w:hAnsiTheme="minorEastAsia" w:eastAsiaTheme="minorEastAsia"/>
        </w:rPr>
        <w:t>信息接口</w:t>
      </w:r>
    </w:p>
    <w:p>
      <w:pPr>
        <w:pStyle w:val="26"/>
        <w:spacing w:before="97" w:after="97"/>
        <w:ind w:firstLine="480"/>
        <w:rPr>
          <w:rFonts w:asciiTheme="minorEastAsia" w:hAnsiTheme="minorEastAsia" w:eastAsiaTheme="minorEastAsia"/>
        </w:rPr>
      </w:pPr>
      <w:r>
        <w:rPr>
          <w:rFonts w:hint="eastAsia" w:asciiTheme="minorEastAsia" w:hAnsiTheme="minorEastAsia" w:eastAsiaTheme="minorEastAsia"/>
        </w:rPr>
        <w:t>4</w:t>
      </w:r>
      <w:r>
        <w:rPr>
          <w:rFonts w:asciiTheme="minorEastAsia" w:hAnsiTheme="minorEastAsia" w:eastAsiaTheme="minorEastAsia"/>
        </w:rPr>
        <w:t>.</w:t>
      </w:r>
      <w:r>
        <w:rPr>
          <w:rFonts w:hint="eastAsia" w:asciiTheme="minorEastAsia" w:hAnsiTheme="minorEastAsia" w:eastAsiaTheme="minorEastAsia"/>
        </w:rPr>
        <w:t>绩效</w:t>
      </w:r>
      <w:r>
        <w:rPr>
          <w:rFonts w:asciiTheme="minorEastAsia" w:hAnsiTheme="minorEastAsia" w:eastAsiaTheme="minorEastAsia"/>
        </w:rPr>
        <w:t>信息接口</w:t>
      </w:r>
    </w:p>
    <w:p>
      <w:pPr>
        <w:pStyle w:val="26"/>
        <w:spacing w:before="97" w:after="97"/>
        <w:ind w:firstLine="480"/>
        <w:rPr>
          <w:rFonts w:asciiTheme="minorEastAsia" w:hAnsiTheme="minorEastAsia" w:eastAsiaTheme="minorEastAsia"/>
        </w:rPr>
      </w:pPr>
      <w:r>
        <w:rPr>
          <w:rFonts w:asciiTheme="minorEastAsia" w:hAnsiTheme="minorEastAsia" w:eastAsiaTheme="minorEastAsia"/>
        </w:rPr>
        <w:t>5.其它需要展示在门户平台上的数据接口</w:t>
      </w:r>
      <w:r>
        <w:rPr>
          <w:rFonts w:hint="eastAsia" w:asciiTheme="minorEastAsia" w:hAnsiTheme="minorEastAsia" w:eastAsiaTheme="minorEastAsia"/>
        </w:rPr>
        <w:t>，</w:t>
      </w:r>
      <w:r>
        <w:rPr>
          <w:rFonts w:asciiTheme="minorEastAsia" w:hAnsiTheme="minorEastAsia" w:eastAsiaTheme="minorEastAsia"/>
        </w:rPr>
        <w:t>需要根据学校实际情况进行调研再提供。</w:t>
      </w:r>
    </w:p>
    <w:p>
      <w:pPr>
        <w:spacing w:before="163"/>
        <w:ind w:firstLine="420"/>
        <w:rPr>
          <w:rFonts w:asciiTheme="minorEastAsia" w:hAnsiTheme="minorEastAsia" w:eastAsiaTheme="minorEastAsia"/>
          <w:color w:val="000000"/>
        </w:rPr>
      </w:pPr>
      <w:r>
        <w:rPr>
          <w:rFonts w:hint="eastAsia" w:asciiTheme="minorEastAsia" w:hAnsiTheme="minorEastAsia" w:eastAsiaTheme="minorEastAsia"/>
          <w:color w:val="000000"/>
        </w:rPr>
        <w:t>整个系统的人事信息的设计，必须考虑到可以适应与满足学校的数字校园项目。</w:t>
      </w:r>
    </w:p>
    <w:p>
      <w:pPr>
        <w:spacing w:before="163"/>
        <w:ind w:firstLine="420"/>
        <w:jc w:val="center"/>
        <w:rPr>
          <w:rFonts w:asciiTheme="minorEastAsia" w:hAnsiTheme="minorEastAsia" w:eastAsiaTheme="minorEastAsia"/>
          <w:color w:val="000000"/>
        </w:rPr>
      </w:pPr>
      <w:r>
        <w:rPr>
          <w:rFonts w:asciiTheme="minorEastAsia" w:hAnsiTheme="minorEastAsia" w:eastAsiaTheme="minorEastAsia"/>
          <w:color w:val="000000"/>
        </w:rPr>
        <w:drawing>
          <wp:inline distT="0" distB="0" distL="0" distR="0">
            <wp:extent cx="2560320" cy="2834640"/>
            <wp:effectExtent l="0" t="0" r="0" b="0"/>
            <wp:docPr id="42" name="图片 42" descr="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片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560320" cy="2834640"/>
                    </a:xfrm>
                    <a:prstGeom prst="rect">
                      <a:avLst/>
                    </a:prstGeom>
                    <a:noFill/>
                    <a:ln>
                      <a:noFill/>
                    </a:ln>
                  </pic:spPr>
                </pic:pic>
              </a:graphicData>
            </a:graphic>
          </wp:inline>
        </w:drawing>
      </w:r>
    </w:p>
    <w:p>
      <w:pPr>
        <w:spacing w:before="163"/>
        <w:ind w:firstLine="420"/>
        <w:jc w:val="center"/>
        <w:rPr>
          <w:rFonts w:asciiTheme="minorEastAsia" w:hAnsiTheme="minorEastAsia" w:eastAsiaTheme="minorEastAsia"/>
          <w:color w:val="000000"/>
        </w:rPr>
      </w:pPr>
      <w:r>
        <w:rPr>
          <w:rFonts w:hint="eastAsia" w:asciiTheme="minorEastAsia" w:hAnsiTheme="minorEastAsia" w:eastAsiaTheme="minorEastAsia"/>
          <w:color w:val="000000"/>
        </w:rPr>
        <w:t>图：单点登录集成</w:t>
      </w:r>
    </w:p>
    <w:bookmarkEnd w:id="2"/>
    <w:bookmarkEnd w:id="3"/>
    <w:bookmarkEnd w:id="4"/>
    <w:bookmarkEnd w:id="5"/>
    <w:p>
      <w:pPr>
        <w:widowControl/>
        <w:spacing w:beforeLines="0" w:line="240" w:lineRule="auto"/>
        <w:jc w:val="left"/>
        <w:rPr>
          <w:rFonts w:cs="黑体" w:asciiTheme="minorEastAsia" w:hAnsiTheme="minorEastAsia" w:eastAsiaTheme="minorEastAsia"/>
          <w:bCs/>
          <w:color w:val="000000"/>
          <w:sz w:val="28"/>
          <w:szCs w:val="28"/>
        </w:rPr>
      </w:pPr>
    </w:p>
    <w:p/>
    <w:sectPr>
      <w:headerReference r:id="rId7" w:type="default"/>
      <w:footerReference r:id="rId8" w:type="default"/>
      <w:pgSz w:w="12240" w:h="15840"/>
      <w:pgMar w:top="1440" w:right="1440" w:bottom="1440" w:left="1440" w:header="720" w:footer="720"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阿柚" w:date="2018-07-19T11:08:07Z" w:initials="">
    <w:p w14:paraId="42EB613A">
      <w:pPr>
        <w:pStyle w:val="7"/>
        <w:rPr>
          <w:rFonts w:hint="eastAsia" w:eastAsia="宋体"/>
          <w:lang w:val="en-US" w:eastAsia="zh-CN"/>
        </w:rPr>
      </w:pPr>
      <w:r>
        <w:rPr>
          <w:rFonts w:hint="eastAsia"/>
          <w:lang w:val="en-US" w:eastAsia="zh-CN"/>
        </w:rPr>
        <w:t>学院领导</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2EB613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00004FF"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新宋体">
    <w:panose1 w:val="02010609030101010101"/>
    <w:charset w:val="86"/>
    <w:family w:val="modern"/>
    <w:pitch w:val="default"/>
    <w:sig w:usb0="00000003" w:usb1="288F0000" w:usb2="00000006" w:usb3="00000000" w:csb0="00040001"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Yu Gothic Medium">
    <w:panose1 w:val="020B0500000000000000"/>
    <w:charset w:val="80"/>
    <w:family w:val="auto"/>
    <w:pitch w:val="default"/>
    <w:sig w:usb0="E00002FF" w:usb1="2AC7FDFF" w:usb2="00000016" w:usb3="00000000" w:csb0="2002009F" w:csb1="00000000"/>
  </w:font>
  <w:font w:name="等线 Light">
    <w:panose1 w:val="02010600030101010101"/>
    <w:charset w:val="86"/>
    <w:family w:val="auto"/>
    <w:pitch w:val="default"/>
    <w:sig w:usb0="A00002BF" w:usb1="38CF7CFA" w:usb2="00000016" w:usb3="00000000" w:csb0="0004000F" w:csb1="00000000"/>
  </w:font>
  <w:font w:name="Agency FB">
    <w:panose1 w:val="020B0503020202020204"/>
    <w:charset w:val="00"/>
    <w:family w:val="auto"/>
    <w:pitch w:val="default"/>
    <w:sig w:usb0="00000003" w:usb1="00000000" w:usb2="00000000" w:usb3="00000000" w:csb0="20000001" w:csb1="00000000"/>
  </w:font>
  <w:font w:name="幼圆">
    <w:panose1 w:val="02010509060101010101"/>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Add：四川成都市高新西区尚锦路89号(611731)         Tel: 028-82960160          第</w:t>
    </w:r>
    <w:r>
      <w:rPr>
        <w:rStyle w:val="17"/>
      </w:rPr>
      <w:fldChar w:fldCharType="begin"/>
    </w:r>
    <w:r>
      <w:rPr>
        <w:rStyle w:val="17"/>
      </w:rPr>
      <w:instrText xml:space="preserve"> PAGE </w:instrText>
    </w:r>
    <w:r>
      <w:rPr>
        <w:rStyle w:val="17"/>
      </w:rPr>
      <w:fldChar w:fldCharType="separate"/>
    </w:r>
    <w:r>
      <w:rPr>
        <w:rStyle w:val="17"/>
      </w:rPr>
      <w:t>3</w:t>
    </w:r>
    <w:r>
      <w:rPr>
        <w:rStyle w:val="17"/>
      </w:rPr>
      <w:fldChar w:fldCharType="end"/>
    </w:r>
    <w:r>
      <w:rPr>
        <w:rFonts w:hint="eastAsia"/>
      </w:rPr>
      <w:t>页  共</w:t>
    </w:r>
    <w:r>
      <w:rPr>
        <w:rStyle w:val="17"/>
      </w:rPr>
      <w:fldChar w:fldCharType="begin"/>
    </w:r>
    <w:r>
      <w:rPr>
        <w:rStyle w:val="17"/>
      </w:rPr>
      <w:instrText xml:space="preserve"> NUMPAGES </w:instrText>
    </w:r>
    <w:r>
      <w:rPr>
        <w:rStyle w:val="17"/>
      </w:rPr>
      <w:fldChar w:fldCharType="separate"/>
    </w:r>
    <w:r>
      <w:rPr>
        <w:rStyle w:val="17"/>
      </w:rPr>
      <w:t>9</w:t>
    </w:r>
    <w:r>
      <w:rPr>
        <w:rStyle w:val="17"/>
      </w:rPr>
      <w:fldChar w:fldCharType="end"/>
    </w:r>
    <w:r>
      <w:rPr>
        <w:rFonts w:hint="eastAsia"/>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153"/>
        <w:tab w:val="right" w:pos="8306"/>
        <w:tab w:val="clear" w:pos="4320"/>
        <w:tab w:val="clear" w:pos="8640"/>
      </w:tabs>
      <w:spacing w:before="120"/>
      <w:ind w:firstLine="360"/>
      <w:jc w:val="right"/>
    </w:pPr>
  </w:p>
  <w:p>
    <w:pPr>
      <w:pStyle w:val="11"/>
      <w:tabs>
        <w:tab w:val="center" w:pos="4153"/>
        <w:tab w:val="right" w:pos="8306"/>
        <w:tab w:val="clear" w:pos="4320"/>
        <w:tab w:val="clear" w:pos="8640"/>
      </w:tabs>
      <w:spacing w:before="120"/>
      <w:ind w:firstLine="360"/>
      <w:jc w:val="center"/>
      <w:rPr>
        <w:sz w:val="24"/>
        <w:szCs w:val="24"/>
      </w:rPr>
    </w:pPr>
    <w:r>
      <w:rPr>
        <w:sz w:val="24"/>
        <w:szCs w:val="24"/>
      </w:rPr>
      <w:fldChar w:fldCharType="begin"/>
    </w:r>
    <w:r>
      <w:rPr>
        <w:sz w:val="24"/>
        <w:szCs w:val="24"/>
      </w:rPr>
      <w:instrText xml:space="preserve">PAGE   \* MERGEFORMAT</w:instrText>
    </w:r>
    <w:r>
      <w:rPr>
        <w:sz w:val="24"/>
        <w:szCs w:val="24"/>
      </w:rPr>
      <w:fldChar w:fldCharType="separate"/>
    </w:r>
    <w:r>
      <w:rPr>
        <w:sz w:val="24"/>
        <w:szCs w:val="24"/>
        <w:lang w:val="zh-CN"/>
      </w:rPr>
      <w:t>1</w:t>
    </w:r>
    <w:r>
      <w:rPr>
        <w:sz w:val="24"/>
        <w:szCs w:val="24"/>
        <w:lang w:val="zh-CN"/>
      </w:rPr>
      <w:fldChar w:fldCharType="end"/>
    </w:r>
    <w:r>
      <w:rPr>
        <w:rFonts w:hint="eastAsia"/>
        <w:sz w:val="24"/>
        <w:szCs w:val="24"/>
        <w:lang w:val="zh-CN"/>
      </w:rPr>
      <w:t>/VII</w:t>
    </w:r>
  </w:p>
  <w:p>
    <w:pPr>
      <w:pStyle w:val="11"/>
      <w:tabs>
        <w:tab w:val="center" w:pos="4153"/>
        <w:tab w:val="right" w:pos="8306"/>
        <w:tab w:val="clear" w:pos="4320"/>
        <w:tab w:val="clear" w:pos="8640"/>
      </w:tabs>
      <w:spacing w:before="120"/>
      <w:ind w:firstLine="360"/>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6" w:space="0"/>
      </w:pBdr>
      <w:rPr>
        <w:rFonts w:hint="eastAsia" w:hAnsi="宋体"/>
      </w:rPr>
    </w:pPr>
    <w:r>
      <w:rPr>
        <w:rFonts w:hint="eastAsia" w:hAnsi="宋体"/>
      </w:rPr>
      <w:t>人事管理系统测试计划</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enter" w:pos="4153"/>
        <w:tab w:val="left" w:pos="7230"/>
        <w:tab w:val="right" w:pos="8306"/>
        <w:tab w:val="left" w:pos="8505"/>
        <w:tab w:val="left" w:pos="10915"/>
        <w:tab w:val="clear" w:pos="4320"/>
        <w:tab w:val="clear" w:pos="8640"/>
      </w:tabs>
      <w:spacing w:before="120"/>
      <w:jc w:val="left"/>
      <w:rPr>
        <w:rFonts w:ascii="黑体" w:hAnsi="黑体" w:eastAsia="黑体"/>
        <w:szCs w:val="24"/>
      </w:rPr>
    </w:pPr>
    <w:r>
      <w:rPr>
        <w:sz w:val="11"/>
      </w:rPr>
      <w:drawing>
        <wp:inline distT="0" distB="0" distL="0" distR="0">
          <wp:extent cx="511175" cy="294005"/>
          <wp:effectExtent l="0" t="0" r="6985" b="11430"/>
          <wp:docPr id="1285" name="Picture 44" descr="图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 name="Picture 44" descr="图片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13988" cy="295832"/>
                  </a:xfrm>
                  <a:prstGeom prst="rect">
                    <a:avLst/>
                  </a:prstGeom>
                  <a:noFill/>
                  <a:ln>
                    <a:noFill/>
                  </a:ln>
                </pic:spPr>
              </pic:pic>
            </a:graphicData>
          </a:graphic>
        </wp:inline>
      </w:drawing>
    </w:r>
    <w:r>
      <w:rPr>
        <w:rFonts w:hint="eastAsia" w:ascii="黑体" w:hAnsi="黑体" w:eastAsia="黑体"/>
      </w:rPr>
      <w:t xml:space="preserve">  </w:t>
    </w:r>
    <w:r>
      <w:rPr>
        <w:rFonts w:ascii="黑体" w:hAnsi="黑体" w:eastAsia="黑体"/>
      </w:rPr>
      <w:t xml:space="preserve">            </w:t>
    </w:r>
    <w:r>
      <w:rPr>
        <w:rFonts w:hint="eastAsia" w:ascii="黑体" w:hAnsi="黑体" w:eastAsia="黑体"/>
      </w:rPr>
      <w:t xml:space="preserve"> 四川信息职业技术学院实验室教学专用设备及软件采购（二次）包6-投标文件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A256D29"/>
    <w:multiLevelType w:val="multilevel"/>
    <w:tmpl w:val="CA256D29"/>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lvlText w:val="%1.%2"/>
      <w:legacy w:legacy="1" w:legacySpace="144" w:legacyIndent="0"/>
      <w:lvlJc w:val="left"/>
    </w:lvl>
    <w:lvl w:ilvl="2" w:tentative="0">
      <w:start w:val="1"/>
      <w:numFmt w:val="decimal"/>
      <w:lvlText w:val="%1.%2.%3"/>
      <w:legacy w:legacy="1" w:legacySpace="144" w:legacyIndent="0"/>
      <w:lvlJc w:val="left"/>
      <w:rPr>
        <w:i/>
      </w:rPr>
    </w:lvl>
    <w:lvl w:ilvl="3" w:tentative="0">
      <w:start w:val="1"/>
      <w:numFmt w:val="decimal"/>
      <w:lvlText w:val="%1.%2.%3.%4"/>
      <w:legacy w:legacy="1" w:legacySpace="144" w:legacyIndent="0"/>
      <w:lvlJc w:val="left"/>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2">
    <w:nsid w:val="05B2E4D9"/>
    <w:multiLevelType w:val="singleLevel"/>
    <w:tmpl w:val="05B2E4D9"/>
    <w:lvl w:ilvl="0" w:tentative="0">
      <w:start w:val="1"/>
      <w:numFmt w:val="decimal"/>
      <w:lvlText w:val="%1."/>
      <w:lvlJc w:val="left"/>
      <w:pPr>
        <w:ind w:left="425" w:hanging="425"/>
      </w:pPr>
      <w:rPr>
        <w:rFonts w:hint="default"/>
      </w:rPr>
    </w:lvl>
  </w:abstractNum>
  <w:abstractNum w:abstractNumId="3">
    <w:nsid w:val="18C85CD7"/>
    <w:multiLevelType w:val="multilevel"/>
    <w:tmpl w:val="18C85CD7"/>
    <w:lvl w:ilvl="0" w:tentative="0">
      <w:start w:val="1"/>
      <w:numFmt w:val="decimal"/>
      <w:lvlText w:val="%1)"/>
      <w:lvlJc w:val="left"/>
      <w:pPr>
        <w:ind w:left="840" w:hanging="42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392C1E63"/>
    <w:multiLevelType w:val="multilevel"/>
    <w:tmpl w:val="392C1E63"/>
    <w:lvl w:ilvl="0" w:tentative="0">
      <w:start w:val="1"/>
      <w:numFmt w:val="chineseCountingThousand"/>
      <w:lvlText w:val="%1、"/>
      <w:lvlJc w:val="left"/>
      <w:pPr>
        <w:tabs>
          <w:tab w:val="left" w:pos="425"/>
        </w:tabs>
        <w:ind w:left="425" w:hanging="425"/>
      </w:pPr>
      <w:rPr>
        <w:rFonts w:hint="eastAsia"/>
      </w:rPr>
    </w:lvl>
    <w:lvl w:ilvl="1" w:tentative="0">
      <w:start w:val="1"/>
      <w:numFmt w:val="bullet"/>
      <w:lvlText w:val=""/>
      <w:lvlJc w:val="left"/>
      <w:pPr>
        <w:tabs>
          <w:tab w:val="left" w:pos="567"/>
        </w:tabs>
        <w:ind w:left="567" w:hanging="567"/>
      </w:pPr>
      <w:rPr>
        <w:rFonts w:hint="default" w:ascii="Wingdings" w:hAnsi="Wingdings"/>
      </w:rPr>
    </w:lvl>
    <w:lvl w:ilvl="2" w:tentative="0">
      <w:start w:val="1"/>
      <w:numFmt w:val="decimal"/>
      <w:lvlText w:val="6.2.%3."/>
      <w:lvlJc w:val="left"/>
      <w:pPr>
        <w:tabs>
          <w:tab w:val="left" w:pos="709"/>
        </w:tabs>
        <w:ind w:left="709" w:hanging="709"/>
      </w:pPr>
      <w:rPr>
        <w:rFonts w:hint="eastAsia"/>
      </w:rPr>
    </w:lvl>
    <w:lvl w:ilvl="3" w:tentative="0">
      <w:start w:val="1"/>
      <w:numFmt w:val="decimal"/>
      <w:lvlText w:val="6.2.5.%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5">
    <w:nsid w:val="3A992DC9"/>
    <w:multiLevelType w:val="multilevel"/>
    <w:tmpl w:val="3A992DC9"/>
    <w:lvl w:ilvl="0" w:tentative="0">
      <w:start w:val="1"/>
      <w:numFmt w:val="chineseCountingThousand"/>
      <w:pStyle w:val="28"/>
      <w:lvlText w:val="%1、"/>
      <w:lvlJc w:val="left"/>
      <w:pPr>
        <w:ind w:left="1130" w:hanging="420"/>
      </w:pPr>
      <w:rPr>
        <w:color w:val="000000" w:themeColor="text1"/>
        <w14:textFill>
          <w14:solidFill>
            <w14:schemeClr w14:val="tx1"/>
          </w14:solidFill>
        </w14:textFill>
      </w:rPr>
    </w:lvl>
    <w:lvl w:ilvl="1" w:tentative="0">
      <w:start w:val="1"/>
      <w:numFmt w:val="lowerLetter"/>
      <w:lvlText w:val="%2)"/>
      <w:lvlJc w:val="left"/>
      <w:pPr>
        <w:ind w:left="1550" w:hanging="420"/>
      </w:pPr>
    </w:lvl>
    <w:lvl w:ilvl="2" w:tentative="0">
      <w:start w:val="1"/>
      <w:numFmt w:val="lowerRoman"/>
      <w:lvlText w:val="%3."/>
      <w:lvlJc w:val="right"/>
      <w:pPr>
        <w:ind w:left="1970" w:hanging="420"/>
      </w:pPr>
    </w:lvl>
    <w:lvl w:ilvl="3" w:tentative="0">
      <w:start w:val="1"/>
      <w:numFmt w:val="decimal"/>
      <w:lvlText w:val="%4."/>
      <w:lvlJc w:val="left"/>
      <w:pPr>
        <w:ind w:left="2390" w:hanging="420"/>
      </w:pPr>
    </w:lvl>
    <w:lvl w:ilvl="4" w:tentative="0">
      <w:start w:val="1"/>
      <w:numFmt w:val="lowerLetter"/>
      <w:lvlText w:val="%5)"/>
      <w:lvlJc w:val="left"/>
      <w:pPr>
        <w:ind w:left="2810" w:hanging="420"/>
      </w:pPr>
    </w:lvl>
    <w:lvl w:ilvl="5" w:tentative="0">
      <w:start w:val="1"/>
      <w:numFmt w:val="lowerRoman"/>
      <w:lvlText w:val="%6."/>
      <w:lvlJc w:val="right"/>
      <w:pPr>
        <w:ind w:left="3230" w:hanging="420"/>
      </w:pPr>
    </w:lvl>
    <w:lvl w:ilvl="6" w:tentative="0">
      <w:start w:val="1"/>
      <w:numFmt w:val="decimal"/>
      <w:lvlText w:val="%7."/>
      <w:lvlJc w:val="left"/>
      <w:pPr>
        <w:ind w:left="3650" w:hanging="420"/>
      </w:pPr>
    </w:lvl>
    <w:lvl w:ilvl="7" w:tentative="0">
      <w:start w:val="1"/>
      <w:numFmt w:val="lowerLetter"/>
      <w:lvlText w:val="%8)"/>
      <w:lvlJc w:val="left"/>
      <w:pPr>
        <w:ind w:left="4070" w:hanging="420"/>
      </w:pPr>
    </w:lvl>
    <w:lvl w:ilvl="8" w:tentative="0">
      <w:start w:val="1"/>
      <w:numFmt w:val="lowerRoman"/>
      <w:lvlText w:val="%9."/>
      <w:lvlJc w:val="right"/>
      <w:pPr>
        <w:ind w:left="4490" w:hanging="420"/>
      </w:pPr>
    </w:lvl>
  </w:abstractNum>
  <w:abstractNum w:abstractNumId="6">
    <w:nsid w:val="3D8F67A9"/>
    <w:multiLevelType w:val="multilevel"/>
    <w:tmpl w:val="3D8F67A9"/>
    <w:lvl w:ilvl="0" w:tentative="0">
      <w:start w:val="1"/>
      <w:numFmt w:val="decimal"/>
      <w:lvlText w:val="%1)"/>
      <w:lvlJc w:val="left"/>
      <w:pPr>
        <w:ind w:left="840" w:hanging="42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64597657"/>
    <w:multiLevelType w:val="multilevel"/>
    <w:tmpl w:val="64597657"/>
    <w:lvl w:ilvl="0" w:tentative="0">
      <w:start w:val="1"/>
      <w:numFmt w:val="decimal"/>
      <w:pStyle w:val="24"/>
      <w:lvlText w:val="%1."/>
      <w:lvlJc w:val="left"/>
      <w:pPr>
        <w:ind w:left="845" w:hanging="420"/>
      </w:pPr>
      <w:rPr>
        <w:rFonts w:hint="eastAsia"/>
        <w:b/>
        <w:bCs w:val="0"/>
        <w:i w:val="0"/>
        <w:iCs w:val="0"/>
        <w:caps w:val="0"/>
        <w:smallCaps w:val="0"/>
        <w:strike w:val="0"/>
        <w:dstrike w:val="0"/>
        <w:vanish w:val="0"/>
        <w:color w:val="auto"/>
        <w:spacing w:val="0"/>
        <w:position w:val="0"/>
        <w:u w:val="none"/>
        <w:vertAlign w:val="baseline"/>
      </w:rPr>
    </w:lvl>
    <w:lvl w:ilvl="1" w:tentative="0">
      <w:start w:val="1"/>
      <w:numFmt w:val="decimal"/>
      <w:pStyle w:val="25"/>
      <w:isLgl/>
      <w:suff w:val="nothing"/>
      <w:lvlText w:val="%1.%2  "/>
      <w:lvlJc w:val="left"/>
      <w:pPr>
        <w:ind w:left="1985" w:hanging="1418"/>
      </w:pPr>
      <w:rPr>
        <w:rFonts w:hint="default" w:ascii="Cambria" w:hAnsi="Cambria" w:eastAsia="仿宋_GB2312"/>
        <w:b/>
        <w:i w:val="0"/>
      </w:rPr>
    </w:lvl>
    <w:lvl w:ilvl="2" w:tentative="0">
      <w:start w:val="1"/>
      <w:numFmt w:val="decimal"/>
      <w:pStyle w:val="27"/>
      <w:isLgl/>
      <w:suff w:val="nothing"/>
      <w:lvlText w:val="%1.%2.%3  "/>
      <w:lvlJc w:val="left"/>
      <w:pPr>
        <w:ind w:left="1129" w:hanging="709"/>
      </w:pPr>
      <w:rPr>
        <w:rFonts w:hint="default" w:ascii="Cambria" w:hAnsi="Cambria" w:eastAsia="仿宋_GB2312"/>
        <w:b/>
        <w:i w:val="0"/>
      </w:rPr>
    </w:lvl>
    <w:lvl w:ilvl="3" w:tentative="0">
      <w:start w:val="1"/>
      <w:numFmt w:val="decimal"/>
      <w:isLgl/>
      <w:suff w:val="nothing"/>
      <w:lvlText w:val="%1.%2.%3.%4  "/>
      <w:lvlJc w:val="left"/>
      <w:pPr>
        <w:ind w:left="2695" w:hanging="851"/>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4" w:tentative="0">
      <w:start w:val="1"/>
      <w:numFmt w:val="decimal"/>
      <w:isLgl/>
      <w:suff w:val="nothing"/>
      <w:lvlText w:val="%1.%2.%3.%4.%5  "/>
      <w:lvlJc w:val="left"/>
      <w:pPr>
        <w:ind w:left="992" w:hanging="992"/>
      </w:pPr>
      <w:rPr>
        <w:rFonts w:hint="default" w:ascii="Cambria" w:hAnsi="Cambria" w:eastAsia="仿宋_GB2312"/>
        <w:b/>
        <w:i w:val="0"/>
      </w:rPr>
    </w:lvl>
    <w:lvl w:ilvl="5" w:tentative="0">
      <w:start w:val="1"/>
      <w:numFmt w:val="decimal"/>
      <w:isLgl/>
      <w:suff w:val="nothing"/>
      <w:lvlText w:val="%1.%2.%3.%4.%5.%6  "/>
      <w:lvlJc w:val="left"/>
      <w:pPr>
        <w:ind w:left="1554" w:hanging="1134"/>
      </w:pPr>
      <w:rPr>
        <w:rFonts w:hint="default" w:ascii="Cambria" w:hAnsi="Cambria" w:eastAsia="仿宋_GB2312"/>
        <w:b/>
        <w:i w:val="0"/>
      </w:rPr>
    </w:lvl>
    <w:lvl w:ilvl="6" w:tentative="0">
      <w:start w:val="1"/>
      <w:numFmt w:val="decimal"/>
      <w:isLgl/>
      <w:suff w:val="nothing"/>
      <w:lvlText w:val="%1.%2.%3.%4.%5.%6.%7  "/>
      <w:lvlJc w:val="left"/>
      <w:pPr>
        <w:ind w:left="1696" w:hanging="1276"/>
      </w:pPr>
      <w:rPr>
        <w:rFonts w:hint="default" w:ascii="Cambria" w:hAnsi="Cambria" w:eastAsia="仿宋_GB2312"/>
        <w:b/>
      </w:rPr>
    </w:lvl>
    <w:lvl w:ilvl="7" w:tentative="0">
      <w:start w:val="1"/>
      <w:numFmt w:val="decimal"/>
      <w:isLgl/>
      <w:suff w:val="nothing"/>
      <w:lvlText w:val="%1.%2.%3.%4.%5.%6.%7.%8  "/>
      <w:lvlJc w:val="left"/>
      <w:pPr>
        <w:ind w:left="1838" w:hanging="1418"/>
      </w:pPr>
      <w:rPr>
        <w:rFonts w:hint="default" w:ascii="Cambria" w:hAnsi="Cambria" w:eastAsia="仿宋_GB2312"/>
      </w:rPr>
    </w:lvl>
    <w:lvl w:ilvl="8" w:tentative="0">
      <w:start w:val="1"/>
      <w:numFmt w:val="decimal"/>
      <w:isLgl/>
      <w:suff w:val="nothing"/>
      <w:lvlText w:val="%1.%2.%3.%4.%5.%6.%7.%8.%9  "/>
      <w:lvlJc w:val="left"/>
      <w:pPr>
        <w:ind w:left="1979" w:hanging="1559"/>
      </w:pPr>
      <w:rPr>
        <w:rFonts w:hint="default" w:ascii="Cambria" w:hAnsi="Cambria" w:eastAsia="仿宋_GB2312"/>
      </w:rPr>
    </w:lvl>
  </w:abstractNum>
  <w:abstractNum w:abstractNumId="8">
    <w:nsid w:val="684C6BB4"/>
    <w:multiLevelType w:val="multilevel"/>
    <w:tmpl w:val="684C6BB4"/>
    <w:lvl w:ilvl="0" w:tentative="0">
      <w:start w:val="1"/>
      <w:numFmt w:val="chineseCountingThousand"/>
      <w:lvlText w:val="%1、"/>
      <w:lvlJc w:val="left"/>
      <w:pPr>
        <w:tabs>
          <w:tab w:val="left" w:pos="425"/>
        </w:tabs>
        <w:ind w:left="425" w:hanging="425"/>
      </w:pPr>
      <w:rPr>
        <w:rFonts w:hint="eastAsia"/>
      </w:rPr>
    </w:lvl>
    <w:lvl w:ilvl="1" w:tentative="0">
      <w:start w:val="1"/>
      <w:numFmt w:val="bullet"/>
      <w:lvlText w:val=""/>
      <w:lvlJc w:val="left"/>
      <w:pPr>
        <w:tabs>
          <w:tab w:val="left" w:pos="567"/>
        </w:tabs>
        <w:ind w:left="567" w:hanging="567"/>
      </w:pPr>
      <w:rPr>
        <w:rFonts w:hint="default" w:ascii="Wingdings" w:hAnsi="Wingdings"/>
      </w:rPr>
    </w:lvl>
    <w:lvl w:ilvl="2" w:tentative="0">
      <w:start w:val="1"/>
      <w:numFmt w:val="decimal"/>
      <w:lvlText w:val="6.2.%3."/>
      <w:lvlJc w:val="left"/>
      <w:pPr>
        <w:tabs>
          <w:tab w:val="left" w:pos="709"/>
        </w:tabs>
        <w:ind w:left="709" w:hanging="709"/>
      </w:pPr>
      <w:rPr>
        <w:rFonts w:hint="eastAsia"/>
      </w:rPr>
    </w:lvl>
    <w:lvl w:ilvl="3" w:tentative="0">
      <w:start w:val="1"/>
      <w:numFmt w:val="decimal"/>
      <w:lvlText w:val="6.2.5.%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1"/>
  </w:num>
  <w:num w:numId="2">
    <w:abstractNumId w:val="7"/>
  </w:num>
  <w:num w:numId="3">
    <w:abstractNumId w:val="5"/>
  </w:num>
  <w:num w:numId="4">
    <w:abstractNumId w:val="0"/>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num>
  <w:num w:numId="8">
    <w:abstractNumId w:val="2"/>
  </w:num>
  <w:num w:numId="9">
    <w:abstractNumId w:val="4"/>
  </w:num>
  <w:num w:numId="10">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阿柚">
    <w15:presenceInfo w15:providerId="WPS Office" w15:userId="12771851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EF6CA8"/>
    <w:rsid w:val="0CFD06E5"/>
    <w:rsid w:val="1CDE3791"/>
    <w:rsid w:val="36072D43"/>
    <w:rsid w:val="63EF6CA8"/>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nhideWhenUsed="0" w:uiPriority="9"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numPr>
        <w:ilvl w:val="0"/>
        <w:numId w:val="1"/>
      </w:numPr>
      <w:spacing w:before="120" w:after="60"/>
      <w:outlineLvl w:val="0"/>
    </w:pPr>
    <w:rPr>
      <w:b/>
      <w:sz w:val="24"/>
    </w:rPr>
  </w:style>
  <w:style w:type="paragraph" w:styleId="3">
    <w:name w:val="heading 2"/>
    <w:basedOn w:val="1"/>
    <w:next w:val="1"/>
    <w:qFormat/>
    <w:uiPriority w:val="9"/>
    <w:pPr>
      <w:spacing w:before="200"/>
      <w:outlineLvl w:val="1"/>
    </w:pPr>
    <w:rPr>
      <w:rFonts w:ascii="Cambria" w:hAnsi="Cambria"/>
      <w:b/>
      <w:bCs/>
      <w:kern w:val="0"/>
      <w:sz w:val="26"/>
      <w:szCs w:val="26"/>
    </w:rPr>
  </w:style>
  <w:style w:type="paragraph" w:styleId="4">
    <w:name w:val="heading 3"/>
    <w:basedOn w:val="1"/>
    <w:next w:val="1"/>
    <w:qFormat/>
    <w:uiPriority w:val="9"/>
    <w:pPr>
      <w:spacing w:before="200" w:line="271" w:lineRule="auto"/>
      <w:outlineLvl w:val="2"/>
    </w:pPr>
    <w:rPr>
      <w:rFonts w:ascii="Cambria" w:hAnsi="Cambria"/>
      <w:b/>
      <w:bCs/>
      <w:kern w:val="0"/>
      <w:sz w:val="20"/>
      <w:szCs w:val="20"/>
    </w:rPr>
  </w:style>
  <w:style w:type="paragraph" w:styleId="5">
    <w:name w:val="heading 6"/>
    <w:basedOn w:val="1"/>
    <w:next w:val="1"/>
    <w:qFormat/>
    <w:uiPriority w:val="9"/>
    <w:pPr>
      <w:spacing w:line="271" w:lineRule="auto"/>
      <w:outlineLvl w:val="5"/>
    </w:pPr>
    <w:rPr>
      <w:rFonts w:ascii="Cambria" w:hAnsi="Cambria"/>
      <w:b/>
      <w:bCs/>
      <w:i/>
      <w:iCs/>
      <w:color w:val="7F7F7F"/>
      <w:kern w:val="0"/>
      <w:sz w:val="20"/>
      <w:szCs w:val="20"/>
    </w:rPr>
  </w:style>
  <w:style w:type="character" w:default="1" w:styleId="16">
    <w:name w:val="Default Paragraph Font"/>
    <w:semiHidden/>
    <w:uiPriority w:val="0"/>
  </w:style>
  <w:style w:type="table" w:default="1" w:styleId="19">
    <w:name w:val="Normal Table"/>
    <w:semiHidden/>
    <w:uiPriority w:val="0"/>
    <w:tblPr>
      <w:tblLayout w:type="fixed"/>
      <w:tblCellMar>
        <w:top w:w="0" w:type="dxa"/>
        <w:left w:w="108" w:type="dxa"/>
        <w:bottom w:w="0" w:type="dxa"/>
        <w:right w:w="108" w:type="dxa"/>
      </w:tblCellMar>
    </w:tblPr>
  </w:style>
  <w:style w:type="paragraph" w:styleId="6">
    <w:name w:val="Normal Indent"/>
    <w:basedOn w:val="1"/>
    <w:uiPriority w:val="0"/>
    <w:pPr>
      <w:ind w:left="900" w:hanging="900"/>
    </w:pPr>
  </w:style>
  <w:style w:type="paragraph" w:styleId="7">
    <w:name w:val="annotation text"/>
    <w:basedOn w:val="1"/>
    <w:qFormat/>
    <w:uiPriority w:val="0"/>
    <w:pPr>
      <w:jc w:val="left"/>
    </w:pPr>
    <w:rPr>
      <w:sz w:val="21"/>
    </w:rPr>
  </w:style>
  <w:style w:type="paragraph" w:styleId="8">
    <w:name w:val="Body Text"/>
    <w:basedOn w:val="1"/>
    <w:qFormat/>
    <w:uiPriority w:val="0"/>
    <w:pPr>
      <w:keepLines/>
      <w:spacing w:after="120"/>
      <w:ind w:left="720"/>
    </w:pPr>
  </w:style>
  <w:style w:type="paragraph" w:styleId="9">
    <w:name w:val="Body Text Indent"/>
    <w:basedOn w:val="1"/>
    <w:uiPriority w:val="0"/>
    <w:pPr>
      <w:ind w:firstLine="720"/>
    </w:pPr>
    <w:rPr>
      <w:kern w:val="0"/>
      <w:sz w:val="32"/>
      <w:szCs w:val="20"/>
    </w:rPr>
  </w:style>
  <w:style w:type="paragraph" w:styleId="10">
    <w:name w:val="toc 3"/>
    <w:basedOn w:val="1"/>
    <w:next w:val="1"/>
    <w:qFormat/>
    <w:uiPriority w:val="39"/>
    <w:pPr>
      <w:tabs>
        <w:tab w:val="left" w:pos="1440"/>
        <w:tab w:val="right" w:pos="9360"/>
      </w:tabs>
      <w:ind w:left="864"/>
    </w:pPr>
  </w:style>
  <w:style w:type="paragraph" w:styleId="11">
    <w:name w:val="footer"/>
    <w:basedOn w:val="1"/>
    <w:qFormat/>
    <w:uiPriority w:val="0"/>
    <w:pPr>
      <w:tabs>
        <w:tab w:val="center" w:pos="4320"/>
        <w:tab w:val="right" w:pos="8640"/>
      </w:tabs>
    </w:pPr>
  </w:style>
  <w:style w:type="paragraph" w:styleId="12">
    <w:name w:val="header"/>
    <w:basedOn w:val="1"/>
    <w:qFormat/>
    <w:uiPriority w:val="0"/>
    <w:pPr>
      <w:tabs>
        <w:tab w:val="center" w:pos="4320"/>
        <w:tab w:val="right" w:pos="8640"/>
      </w:tabs>
    </w:pPr>
  </w:style>
  <w:style w:type="paragraph" w:styleId="13">
    <w:name w:val="toc 1"/>
    <w:basedOn w:val="1"/>
    <w:next w:val="1"/>
    <w:uiPriority w:val="39"/>
    <w:pPr>
      <w:tabs>
        <w:tab w:val="right" w:pos="9360"/>
      </w:tabs>
      <w:ind w:right="720"/>
    </w:pPr>
    <w:rPr>
      <w:b/>
      <w:caps/>
    </w:rPr>
  </w:style>
  <w:style w:type="paragraph" w:styleId="14">
    <w:name w:val="toc 2"/>
    <w:basedOn w:val="1"/>
    <w:next w:val="1"/>
    <w:qFormat/>
    <w:uiPriority w:val="39"/>
    <w:pPr>
      <w:tabs>
        <w:tab w:val="right" w:pos="9360"/>
      </w:tabs>
      <w:ind w:left="432" w:right="720"/>
    </w:pPr>
  </w:style>
  <w:style w:type="paragraph" w:styleId="15">
    <w:name w:val="Title"/>
    <w:basedOn w:val="1"/>
    <w:next w:val="1"/>
    <w:qFormat/>
    <w:uiPriority w:val="0"/>
    <w:pPr>
      <w:spacing w:line="240" w:lineRule="auto"/>
      <w:jc w:val="center"/>
    </w:pPr>
    <w:rPr>
      <w:b/>
      <w:sz w:val="36"/>
    </w:rPr>
  </w:style>
  <w:style w:type="character" w:styleId="17">
    <w:name w:val="page number"/>
    <w:basedOn w:val="16"/>
    <w:qFormat/>
    <w:uiPriority w:val="0"/>
  </w:style>
  <w:style w:type="character" w:styleId="18">
    <w:name w:val="Hyperlink"/>
    <w:qFormat/>
    <w:uiPriority w:val="99"/>
    <w:rPr>
      <w:color w:val="0000FF"/>
      <w:u w:val="single"/>
    </w:rPr>
  </w:style>
  <w:style w:type="paragraph" w:customStyle="1" w:styleId="20">
    <w:name w:val="Table Row"/>
    <w:basedOn w:val="1"/>
    <w:qFormat/>
    <w:uiPriority w:val="0"/>
    <w:pPr>
      <w:spacing w:before="60" w:after="60"/>
    </w:pPr>
    <w:rPr>
      <w:rFonts w:ascii="Arial" w:hAnsi="Arial"/>
      <w:b/>
      <w:snapToGrid w:val="0"/>
    </w:rPr>
  </w:style>
  <w:style w:type="paragraph" w:customStyle="1" w:styleId="21">
    <w:name w:val="Tabletext"/>
    <w:basedOn w:val="1"/>
    <w:uiPriority w:val="0"/>
    <w:pPr>
      <w:keepLines/>
      <w:spacing w:after="120"/>
    </w:pPr>
  </w:style>
  <w:style w:type="paragraph" w:styleId="22">
    <w:name w:val="No Spacing"/>
    <w:qFormat/>
    <w:uiPriority w:val="1"/>
    <w:pPr>
      <w:widowControl w:val="0"/>
      <w:jc w:val="both"/>
    </w:pPr>
    <w:rPr>
      <w:rFonts w:ascii="Calibri" w:hAnsi="Calibri" w:eastAsia="宋体" w:cs="Times New Roman"/>
      <w:kern w:val="2"/>
      <w:sz w:val="21"/>
      <w:szCs w:val="21"/>
      <w:lang w:val="en-US" w:eastAsia="zh-CN" w:bidi="ar-SA"/>
    </w:rPr>
  </w:style>
  <w:style w:type="paragraph" w:customStyle="1" w:styleId="23">
    <w:name w:val="无间隔1"/>
    <w:qFormat/>
    <w:uiPriority w:val="1"/>
    <w:rPr>
      <w:rFonts w:ascii="Calibri" w:hAnsi="Calibri" w:eastAsia="宋体" w:cs="Times New Roman"/>
      <w:kern w:val="2"/>
      <w:sz w:val="21"/>
      <w:szCs w:val="22"/>
      <w:lang w:val="en-US" w:eastAsia="zh-CN" w:bidi="ar-SA"/>
    </w:rPr>
  </w:style>
  <w:style w:type="paragraph" w:customStyle="1" w:styleId="24">
    <w:name w:val="GW-标题1"/>
    <w:basedOn w:val="2"/>
    <w:qFormat/>
    <w:uiPriority w:val="0"/>
    <w:pPr>
      <w:numPr>
        <w:ilvl w:val="0"/>
        <w:numId w:val="2"/>
      </w:numPr>
      <w:snapToGrid w:val="0"/>
      <w:spacing w:beforeLines="100" w:afterLines="100"/>
      <w:contextualSpacing w:val="0"/>
    </w:pPr>
    <w:rPr>
      <w:rFonts w:ascii="Calibri" w:hAnsi="Calibri" w:eastAsia="黑体"/>
      <w:kern w:val="2"/>
      <w:sz w:val="48"/>
    </w:rPr>
  </w:style>
  <w:style w:type="paragraph" w:customStyle="1" w:styleId="25">
    <w:name w:val="GW-标题2"/>
    <w:basedOn w:val="3"/>
    <w:next w:val="26"/>
    <w:qFormat/>
    <w:uiPriority w:val="0"/>
    <w:pPr>
      <w:numPr>
        <w:ilvl w:val="1"/>
        <w:numId w:val="2"/>
      </w:numPr>
      <w:snapToGrid w:val="0"/>
      <w:spacing w:before="50" w:afterLines="50"/>
    </w:pPr>
    <w:rPr>
      <w:rFonts w:eastAsia="黑体"/>
      <w:kern w:val="2"/>
      <w:sz w:val="36"/>
    </w:rPr>
  </w:style>
  <w:style w:type="paragraph" w:customStyle="1" w:styleId="26">
    <w:name w:val="GW-正文"/>
    <w:basedOn w:val="1"/>
    <w:qFormat/>
    <w:uiPriority w:val="0"/>
    <w:pPr>
      <w:tabs>
        <w:tab w:val="left" w:pos="3255"/>
      </w:tabs>
      <w:spacing w:beforeLines="30" w:afterLines="30"/>
      <w:ind w:firstLine="200" w:firstLineChars="200"/>
      <w:jc w:val="left"/>
    </w:pPr>
  </w:style>
  <w:style w:type="paragraph" w:customStyle="1" w:styleId="27">
    <w:name w:val="GW-标题3"/>
    <w:basedOn w:val="4"/>
    <w:next w:val="26"/>
    <w:qFormat/>
    <w:uiPriority w:val="0"/>
    <w:pPr>
      <w:numPr>
        <w:ilvl w:val="2"/>
        <w:numId w:val="2"/>
      </w:numPr>
      <w:snapToGrid w:val="0"/>
      <w:spacing w:before="50" w:afterLines="50" w:line="360" w:lineRule="auto"/>
      <w:jc w:val="left"/>
    </w:pPr>
    <w:rPr>
      <w:rFonts w:ascii="仿宋_GB2312" w:eastAsia="黑体"/>
      <w:bCs w:val="0"/>
      <w:kern w:val="2"/>
      <w:sz w:val="32"/>
      <w:szCs w:val="24"/>
    </w:rPr>
  </w:style>
  <w:style w:type="paragraph" w:customStyle="1" w:styleId="28">
    <w:name w:val="GW-标题5"/>
    <w:basedOn w:val="5"/>
    <w:next w:val="26"/>
    <w:qFormat/>
    <w:uiPriority w:val="0"/>
    <w:pPr>
      <w:numPr>
        <w:ilvl w:val="0"/>
        <w:numId w:val="3"/>
      </w:numPr>
      <w:adjustRightInd w:val="0"/>
      <w:snapToGrid w:val="0"/>
      <w:ind w:left="0" w:firstLine="0"/>
    </w:pPr>
    <w:rPr>
      <w:rFonts w:ascii="仿宋_GB2312" w:eastAsia="黑体"/>
      <w:color w:val="auto"/>
      <w:sz w:val="24"/>
    </w:rPr>
  </w:style>
  <w:style w:type="paragraph" w:styleId="29">
    <w:name w:val="List Paragraph"/>
    <w:basedOn w:val="1"/>
    <w:qFormat/>
    <w:uiPriority w:val="0"/>
    <w:pPr>
      <w:ind w:firstLine="420"/>
    </w:pPr>
    <w:rPr>
      <w:rFonts w:ascii="Calibri" w:hAnsi="Calibri"/>
      <w:szCs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microsoft.com/office/2011/relationships/commentsExtended" Target="commentsExtended.xml"/><Relationship Id="rId31" Type="http://schemas.microsoft.com/office/2011/relationships/people" Target="people.xml"/><Relationship Id="rId30" Type="http://schemas.openxmlformats.org/officeDocument/2006/relationships/fontTable" Target="fontTable.xml"/><Relationship Id="rId3" Type="http://schemas.openxmlformats.org/officeDocument/2006/relationships/comments" Target="comment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7.png"/><Relationship Id="rId26" Type="http://schemas.openxmlformats.org/officeDocument/2006/relationships/image" Target="media/image16.emf"/><Relationship Id="rId25" Type="http://schemas.openxmlformats.org/officeDocument/2006/relationships/oleObject" Target="embeddings/oleObject2.bin"/><Relationship Id="rId24" Type="http://schemas.openxmlformats.org/officeDocument/2006/relationships/image" Target="media/image15.jpe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emf"/><Relationship Id="rId11" Type="http://schemas.openxmlformats.org/officeDocument/2006/relationships/oleObject" Target="embeddings/oleObject1.bin"/><Relationship Id="rId10" Type="http://schemas.openxmlformats.org/officeDocument/2006/relationships/image" Target="media/image2.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ny\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2018-07-19T07:23:00Z</dcterms:created>
  <dc:creator>阿柚</dc:creator>
  <cp:lastModifiedBy>阿柚</cp:lastModifiedBy>
  <dcterms:modified xsi:type="dcterms:W3CDTF">2018-07-19T11:10:14Z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