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uppressAutoHyphens w:val="0"/>
        <w:snapToGrid w:val="0"/>
        <w:jc w:val="center"/>
        <w:rPr>
          <w:rFonts w:ascii="等线" w:hAnsi="等线" w:eastAsia="黑体"/>
          <w:kern w:val="2"/>
          <w:sz w:val="72"/>
          <w:szCs w:val="72"/>
        </w:rPr>
      </w:pPr>
      <w:r>
        <w:rPr>
          <w:rFonts w:hint="eastAsia" w:ascii="宋体" w:hAnsi="宋体" w:cs="宋体"/>
          <w:b/>
          <w:bCs/>
          <w:kern w:val="2"/>
          <w:sz w:val="72"/>
          <w:szCs w:val="72"/>
          <w14:shadow w14:blurRad="50800" w14:dist="38100" w14:dir="2700000" w14:sx="100000" w14:sy="100000" w14:kx="0" w14:ky="0" w14:algn="tl">
            <w14:srgbClr w14:val="000000">
              <w14:alpha w14:val="60000"/>
            </w14:srgbClr>
          </w14:shadow>
        </w:rPr>
        <w:t>详细设计说明书</w:t>
      </w:r>
    </w:p>
    <w:p>
      <w:pPr>
        <w:suppressAutoHyphens w:val="0"/>
        <w:snapToGrid w:val="0"/>
        <w:jc w:val="center"/>
        <w:rPr>
          <w:rFonts w:ascii="等线" w:hAnsi="等线" w:eastAsia="黑体"/>
          <w:kern w:val="2"/>
          <w:sz w:val="44"/>
          <w:szCs w:val="22"/>
        </w:rPr>
      </w:pPr>
    </w:p>
    <w:p>
      <w:pPr>
        <w:suppressAutoHyphens w:val="0"/>
        <w:snapToGrid w:val="0"/>
        <w:jc w:val="center"/>
        <w:rPr>
          <w:rFonts w:ascii="等线" w:hAnsi="等线" w:eastAsia="黑体"/>
          <w:kern w:val="2"/>
          <w:sz w:val="44"/>
          <w:szCs w:val="22"/>
        </w:rPr>
      </w:pPr>
    </w:p>
    <w:p>
      <w:pPr>
        <w:suppressAutoHyphens w:val="0"/>
        <w:snapToGrid w:val="0"/>
        <w:jc w:val="center"/>
        <w:rPr>
          <w:rFonts w:ascii="等线" w:hAnsi="等线" w:eastAsia="黑体"/>
          <w:kern w:val="2"/>
          <w:sz w:val="44"/>
          <w:szCs w:val="22"/>
        </w:rPr>
      </w:pPr>
      <w:commentRangeStart w:id="0"/>
      <w:r>
        <w:rPr>
          <w:rFonts w:hint="eastAsia" w:ascii="Calibri" w:hAnsi="Calibri"/>
          <w:b/>
          <w:kern w:val="2"/>
          <w:sz w:val="52"/>
          <w:szCs w:val="52"/>
        </w:rPr>
        <w:t>语音分析系统</w:t>
      </w:r>
      <w:commentRangeEnd w:id="0"/>
      <w:r>
        <w:rPr>
          <w:b/>
          <w:bCs/>
          <w:kern w:val="2"/>
          <w:sz w:val="21"/>
          <w:szCs w:val="21"/>
        </w:rPr>
        <w:commentReference w:id="0"/>
      </w:r>
    </w:p>
    <w:p>
      <w:pPr>
        <w:suppressAutoHyphens w:val="0"/>
        <w:snapToGrid w:val="0"/>
        <w:jc w:val="center"/>
        <w:rPr>
          <w:rFonts w:ascii="等线" w:hAnsi="等线" w:eastAsia="黑体"/>
          <w:kern w:val="2"/>
          <w:sz w:val="44"/>
          <w:szCs w:val="22"/>
        </w:rPr>
      </w:pPr>
    </w:p>
    <w:p>
      <w:pPr>
        <w:suppressAutoHyphens w:val="0"/>
        <w:snapToGrid w:val="0"/>
        <w:jc w:val="center"/>
        <w:rPr>
          <w:rFonts w:ascii="等线" w:hAnsi="等线" w:eastAsia="黑体"/>
          <w:kern w:val="2"/>
          <w:sz w:val="44"/>
          <w:szCs w:val="22"/>
        </w:rPr>
      </w:pPr>
    </w:p>
    <w:p>
      <w:pPr>
        <w:suppressAutoHyphens w:val="0"/>
        <w:snapToGrid w:val="0"/>
        <w:jc w:val="center"/>
        <w:rPr>
          <w:rFonts w:ascii="等线" w:hAnsi="等线" w:eastAsia="黑体"/>
          <w:kern w:val="2"/>
          <w:sz w:val="44"/>
          <w:szCs w:val="22"/>
        </w:rPr>
      </w:pPr>
    </w:p>
    <w:p>
      <w:pPr>
        <w:suppressAutoHyphens w:val="0"/>
        <w:ind w:firstLine="1134" w:firstLineChars="353"/>
        <w:jc w:val="both"/>
        <w:rPr>
          <w:rFonts w:ascii="Calibri" w:hAnsi="Calibri"/>
          <w:kern w:val="2"/>
          <w:sz w:val="28"/>
          <w:szCs w:val="28"/>
        </w:rPr>
      </w:pPr>
      <w:r>
        <w:rPr>
          <w:rFonts w:hint="eastAsia" w:ascii="Calibri" w:hAnsi="Calibri"/>
          <w:b/>
          <w:kern w:val="2"/>
          <w:sz w:val="32"/>
          <w:szCs w:val="32"/>
        </w:rPr>
        <w:t>小组：</w:t>
      </w:r>
      <w:r>
        <w:rPr>
          <w:rFonts w:hint="eastAsia" w:eastAsia="楷体_GB2312"/>
          <w:bCs/>
          <w:kern w:val="2"/>
          <w:sz w:val="28"/>
          <w:szCs w:val="28"/>
          <w:u w:val="single"/>
        </w:rPr>
        <w:t xml:space="preserve">   </w:t>
      </w:r>
      <w:r>
        <w:rPr>
          <w:rFonts w:hint="eastAsia" w:ascii="楷体" w:hAnsi="楷体" w:eastAsia="楷体"/>
          <w:bCs/>
          <w:kern w:val="2"/>
          <w:sz w:val="32"/>
          <w:szCs w:val="32"/>
          <w:u w:val="single"/>
        </w:rPr>
        <w:t xml:space="preserve">                           </w:t>
      </w:r>
      <w:r>
        <w:rPr>
          <w:kern w:val="2"/>
          <w:u w:val="single"/>
        </w:rPr>
        <w:t xml:space="preserve">  </w:t>
      </w:r>
    </w:p>
    <w:p>
      <w:pPr>
        <w:suppressAutoHyphens w:val="0"/>
        <w:ind w:firstLine="1134" w:firstLineChars="353"/>
        <w:rPr>
          <w:rFonts w:ascii="Calibri" w:hAnsi="Calibri"/>
          <w:b/>
          <w:kern w:val="2"/>
          <w:sz w:val="32"/>
          <w:szCs w:val="32"/>
          <w:u w:val="single"/>
        </w:rPr>
      </w:pPr>
      <w:r>
        <w:rPr>
          <w:rFonts w:hint="eastAsia" w:ascii="Calibri" w:hAnsi="Calibri"/>
          <w:b/>
          <w:kern w:val="2"/>
          <w:sz w:val="32"/>
          <w:szCs w:val="32"/>
        </w:rPr>
        <w:t>姓名：</w:t>
      </w:r>
      <w:r>
        <w:rPr>
          <w:rFonts w:hint="eastAsia" w:ascii="Calibri" w:hAnsi="Calibri"/>
          <w:b/>
          <w:kern w:val="2"/>
          <w:sz w:val="32"/>
          <w:szCs w:val="32"/>
          <w:u w:val="single"/>
        </w:rPr>
        <w:t xml:space="preserve">           </w:t>
      </w:r>
      <w:r>
        <w:rPr>
          <w:rFonts w:hint="eastAsia" w:ascii="Calibri" w:hAnsi="Calibri"/>
          <w:b/>
          <w:kern w:val="2"/>
          <w:sz w:val="32"/>
          <w:szCs w:val="32"/>
        </w:rPr>
        <w:t xml:space="preserve">   学号：</w:t>
      </w:r>
      <w:r>
        <w:rPr>
          <w:rFonts w:hint="eastAsia" w:ascii="Calibri" w:hAnsi="Calibri"/>
          <w:b/>
          <w:kern w:val="2"/>
          <w:sz w:val="32"/>
          <w:szCs w:val="32"/>
          <w:u w:val="single"/>
        </w:rPr>
        <w:t xml:space="preserve">           </w:t>
      </w:r>
    </w:p>
    <w:p>
      <w:pPr>
        <w:suppressAutoHyphens w:val="0"/>
        <w:ind w:firstLine="1134" w:firstLineChars="353"/>
        <w:jc w:val="both"/>
        <w:rPr>
          <w:rFonts w:ascii="Calibri" w:hAnsi="Calibri"/>
          <w:b/>
          <w:kern w:val="2"/>
          <w:sz w:val="32"/>
          <w:szCs w:val="32"/>
          <w:u w:val="single"/>
        </w:rPr>
      </w:pPr>
      <w:r>
        <w:rPr>
          <w:rFonts w:hint="eastAsia" w:ascii="Calibri" w:hAnsi="Calibri"/>
          <w:b/>
          <w:kern w:val="2"/>
          <w:sz w:val="32"/>
          <w:szCs w:val="32"/>
        </w:rPr>
        <w:t>姓名：</w:t>
      </w:r>
      <w:r>
        <w:rPr>
          <w:rFonts w:hint="eastAsia" w:ascii="Calibri" w:hAnsi="Calibri"/>
          <w:b/>
          <w:kern w:val="2"/>
          <w:sz w:val="32"/>
          <w:szCs w:val="32"/>
          <w:u w:val="single"/>
        </w:rPr>
        <w:t xml:space="preserve">           </w:t>
      </w:r>
      <w:r>
        <w:rPr>
          <w:rFonts w:hint="eastAsia" w:ascii="Calibri" w:hAnsi="Calibri"/>
          <w:b/>
          <w:kern w:val="2"/>
          <w:sz w:val="32"/>
          <w:szCs w:val="32"/>
        </w:rPr>
        <w:t xml:space="preserve">   学号：</w:t>
      </w:r>
      <w:r>
        <w:rPr>
          <w:rFonts w:hint="eastAsia" w:ascii="Calibri" w:hAnsi="Calibri"/>
          <w:b/>
          <w:kern w:val="2"/>
          <w:sz w:val="32"/>
          <w:szCs w:val="32"/>
          <w:u w:val="single"/>
        </w:rPr>
        <w:t xml:space="preserve">           </w:t>
      </w:r>
    </w:p>
    <w:p>
      <w:pPr>
        <w:suppressAutoHyphens w:val="0"/>
        <w:ind w:firstLine="1134" w:firstLineChars="353"/>
        <w:jc w:val="both"/>
        <w:rPr>
          <w:rFonts w:ascii="Calibri" w:hAnsi="Calibri"/>
          <w:b/>
          <w:kern w:val="2"/>
          <w:sz w:val="32"/>
          <w:szCs w:val="32"/>
          <w:u w:val="single"/>
        </w:rPr>
      </w:pPr>
      <w:r>
        <w:rPr>
          <w:rFonts w:hint="eastAsia" w:ascii="Calibri" w:hAnsi="Calibri"/>
          <w:b/>
          <w:kern w:val="2"/>
          <w:sz w:val="32"/>
          <w:szCs w:val="32"/>
        </w:rPr>
        <w:t>姓名：</w:t>
      </w:r>
      <w:r>
        <w:rPr>
          <w:rFonts w:hint="eastAsia" w:ascii="Calibri" w:hAnsi="Calibri"/>
          <w:b/>
          <w:kern w:val="2"/>
          <w:sz w:val="32"/>
          <w:szCs w:val="32"/>
          <w:u w:val="single"/>
        </w:rPr>
        <w:t xml:space="preserve">           </w:t>
      </w:r>
      <w:r>
        <w:rPr>
          <w:rFonts w:hint="eastAsia" w:ascii="Calibri" w:hAnsi="Calibri"/>
          <w:b/>
          <w:kern w:val="2"/>
          <w:sz w:val="32"/>
          <w:szCs w:val="32"/>
        </w:rPr>
        <w:t xml:space="preserve">   学号：</w:t>
      </w:r>
      <w:r>
        <w:rPr>
          <w:rFonts w:hint="eastAsia" w:ascii="Calibri" w:hAnsi="Calibri"/>
          <w:b/>
          <w:kern w:val="2"/>
          <w:sz w:val="32"/>
          <w:szCs w:val="32"/>
          <w:u w:val="single"/>
        </w:rPr>
        <w:t xml:space="preserve">           </w:t>
      </w:r>
    </w:p>
    <w:p>
      <w:pPr>
        <w:suppressAutoHyphens w:val="0"/>
        <w:ind w:firstLine="1134" w:firstLineChars="353"/>
        <w:jc w:val="both"/>
        <w:rPr>
          <w:rFonts w:ascii="Calibri" w:hAnsi="Calibri"/>
          <w:kern w:val="2"/>
          <w:sz w:val="28"/>
          <w:szCs w:val="28"/>
        </w:rPr>
      </w:pPr>
      <w:r>
        <w:rPr>
          <w:rFonts w:hint="eastAsia" w:ascii="Calibri" w:hAnsi="Calibri"/>
          <w:b/>
          <w:kern w:val="2"/>
          <w:sz w:val="32"/>
          <w:szCs w:val="32"/>
        </w:rPr>
        <w:t>姓名：</w:t>
      </w:r>
      <w:r>
        <w:rPr>
          <w:rFonts w:hint="eastAsia" w:ascii="Calibri" w:hAnsi="Calibri"/>
          <w:b/>
          <w:kern w:val="2"/>
          <w:sz w:val="32"/>
          <w:szCs w:val="32"/>
          <w:u w:val="single"/>
        </w:rPr>
        <w:t xml:space="preserve">           </w:t>
      </w:r>
      <w:r>
        <w:rPr>
          <w:rFonts w:hint="eastAsia" w:ascii="Calibri" w:hAnsi="Calibri"/>
          <w:b/>
          <w:kern w:val="2"/>
          <w:sz w:val="32"/>
          <w:szCs w:val="32"/>
        </w:rPr>
        <w:t xml:space="preserve">   学号：</w:t>
      </w:r>
      <w:r>
        <w:rPr>
          <w:rFonts w:hint="eastAsia" w:ascii="Calibri" w:hAnsi="Calibri"/>
          <w:b/>
          <w:kern w:val="2"/>
          <w:sz w:val="32"/>
          <w:szCs w:val="32"/>
          <w:u w:val="single"/>
        </w:rPr>
        <w:t xml:space="preserve">           </w:t>
      </w:r>
    </w:p>
    <w:p>
      <w:pPr>
        <w:suppressAutoHyphens w:val="0"/>
        <w:ind w:firstLine="1144" w:firstLineChars="545"/>
        <w:jc w:val="both"/>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jc w:val="center"/>
        <w:rPr>
          <w:rFonts w:ascii="Calibri" w:hAnsi="Calibri"/>
          <w:kern w:val="2"/>
          <w:sz w:val="21"/>
          <w:szCs w:val="22"/>
        </w:rPr>
      </w:pPr>
    </w:p>
    <w:p>
      <w:pPr>
        <w:suppressAutoHyphens w:val="0"/>
        <w:spacing w:line="360" w:lineRule="auto"/>
        <w:jc w:val="center"/>
        <w:rPr>
          <w:rFonts w:ascii="宋体" w:hAnsi="宋体"/>
          <w:b/>
          <w:kern w:val="2"/>
          <w:sz w:val="21"/>
          <w:szCs w:val="21"/>
        </w:rPr>
      </w:pPr>
      <w:r>
        <w:rPr>
          <w:rFonts w:hint="eastAsia" w:ascii="宋体" w:hAnsi="宋体"/>
          <w:b/>
          <w:kern w:val="2"/>
          <w:sz w:val="21"/>
          <w:szCs w:val="21"/>
        </w:rPr>
        <w:t>版本：V1.0</w:t>
      </w:r>
    </w:p>
    <w:p>
      <w:pPr>
        <w:suppressAutoHyphens w:val="0"/>
        <w:spacing w:line="360" w:lineRule="auto"/>
        <w:jc w:val="center"/>
        <w:rPr>
          <w:rFonts w:hint="default" w:ascii="宋体" w:hAnsi="宋体" w:eastAsia="宋体"/>
          <w:b/>
          <w:kern w:val="2"/>
          <w:sz w:val="21"/>
          <w:szCs w:val="21"/>
          <w:lang w:val="en-US" w:eastAsia="zh-CN"/>
        </w:rPr>
      </w:pPr>
      <w:r>
        <w:rPr>
          <w:rFonts w:hint="eastAsia" w:ascii="宋体" w:hAnsi="宋体"/>
          <w:b/>
          <w:kern w:val="2"/>
          <w:sz w:val="21"/>
          <w:szCs w:val="21"/>
        </w:rPr>
        <w:t>发布时间：</w:t>
      </w:r>
      <w:r>
        <w:rPr>
          <w:rFonts w:ascii="宋体" w:hAnsi="宋体"/>
          <w:b/>
          <w:kern w:val="2"/>
          <w:sz w:val="21"/>
          <w:szCs w:val="21"/>
        </w:rPr>
        <w:t>20</w:t>
      </w:r>
      <w:r>
        <w:rPr>
          <w:rFonts w:hint="eastAsia" w:ascii="宋体" w:hAnsi="宋体"/>
          <w:b/>
          <w:kern w:val="2"/>
          <w:sz w:val="21"/>
          <w:szCs w:val="21"/>
          <w:lang w:val="en-US" w:eastAsia="zh-CN"/>
        </w:rPr>
        <w:t>20</w:t>
      </w:r>
      <w:r>
        <w:rPr>
          <w:rFonts w:ascii="宋体" w:hAnsi="宋体"/>
          <w:b/>
          <w:kern w:val="2"/>
          <w:sz w:val="21"/>
          <w:szCs w:val="21"/>
        </w:rPr>
        <w:t>-</w:t>
      </w:r>
      <w:r>
        <w:rPr>
          <w:rFonts w:hint="eastAsia" w:ascii="宋体" w:hAnsi="宋体"/>
          <w:b/>
          <w:kern w:val="2"/>
          <w:sz w:val="21"/>
          <w:szCs w:val="21"/>
        </w:rPr>
        <w:t>0</w:t>
      </w:r>
      <w:r>
        <w:rPr>
          <w:rFonts w:hint="eastAsia" w:ascii="宋体" w:hAnsi="宋体"/>
          <w:b/>
          <w:kern w:val="2"/>
          <w:sz w:val="21"/>
          <w:szCs w:val="21"/>
          <w:lang w:val="en-US" w:eastAsia="zh-CN"/>
        </w:rPr>
        <w:t>9</w:t>
      </w:r>
      <w:r>
        <w:rPr>
          <w:rFonts w:hint="eastAsia" w:ascii="宋体" w:hAnsi="宋体"/>
          <w:b/>
          <w:kern w:val="2"/>
          <w:sz w:val="21"/>
          <w:szCs w:val="21"/>
        </w:rPr>
        <w:t>-</w:t>
      </w:r>
      <w:r>
        <w:rPr>
          <w:rFonts w:hint="eastAsia" w:ascii="宋体" w:hAnsi="宋体"/>
          <w:b/>
          <w:kern w:val="2"/>
          <w:sz w:val="21"/>
          <w:szCs w:val="21"/>
          <w:lang w:val="en-US" w:eastAsia="zh-CN"/>
        </w:rPr>
        <w:t>10</w:t>
      </w:r>
    </w:p>
    <w:p>
      <w:pPr>
        <w:suppressAutoHyphens w:val="0"/>
        <w:jc w:val="center"/>
        <w:rPr>
          <w:rFonts w:ascii="宋体" w:hAnsi="宋体"/>
          <w:b/>
          <w:kern w:val="2"/>
          <w:sz w:val="21"/>
          <w:szCs w:val="21"/>
        </w:rPr>
      </w:pPr>
    </w:p>
    <w:p>
      <w:pPr>
        <w:suppressAutoHyphens w:val="0"/>
        <w:jc w:val="center"/>
        <w:rPr>
          <w:rFonts w:ascii="Calibri" w:hAnsi="Calibri"/>
          <w:kern w:val="2"/>
          <w:sz w:val="21"/>
          <w:szCs w:val="22"/>
        </w:rPr>
      </w:pPr>
    </w:p>
    <w:p>
      <w:pPr>
        <w:suppressAutoHyphens w:val="0"/>
        <w:spacing w:line="360" w:lineRule="auto"/>
        <w:jc w:val="center"/>
        <w:rPr>
          <w:rFonts w:ascii="Calibri" w:hAnsi="Calibri"/>
          <w:b/>
          <w:kern w:val="2"/>
        </w:rPr>
      </w:pPr>
      <w:r>
        <w:rPr>
          <w:rFonts w:hint="eastAsia" w:ascii="Calibri" w:hAnsi="Calibri"/>
          <w:b/>
          <w:kern w:val="2"/>
        </w:rPr>
        <w:t>岭南师范学院 信息工程学院</w:t>
      </w:r>
    </w:p>
    <w:p>
      <w:pPr>
        <w:jc w:val="center"/>
        <w:rPr>
          <w:rFonts w:eastAsia="黑体"/>
          <w:sz w:val="44"/>
        </w:rPr>
        <w:sectPr>
          <w:pgSz w:w="11906" w:h="16838"/>
          <w:pgMar w:top="1134" w:right="850" w:bottom="1134" w:left="1417" w:header="720" w:footer="720" w:gutter="0"/>
          <w:pgNumType w:start="1"/>
          <w:cols w:space="720" w:num="1"/>
          <w:docGrid w:linePitch="600" w:charSpace="32768"/>
        </w:sectPr>
      </w:pPr>
      <w:r>
        <w:rPr>
          <w:rFonts w:hint="eastAsia" w:ascii="Calibri" w:hAnsi="Calibri"/>
          <w:b/>
          <w:kern w:val="2"/>
          <w:lang w:val="en-US" w:eastAsia="zh-CN"/>
        </w:rPr>
        <w:t>深圳信盈达科技</w:t>
      </w:r>
      <w:r>
        <w:rPr>
          <w:rFonts w:hint="eastAsia" w:ascii="Calibri" w:hAnsi="Calibri"/>
          <w:b/>
          <w:kern w:val="2"/>
        </w:rPr>
        <w:t>有限公司 人才实训</w:t>
      </w:r>
      <w:r>
        <w:rPr>
          <w:rFonts w:hint="eastAsia" w:ascii="Calibri" w:hAnsi="Calibri"/>
          <w:b/>
          <w:kern w:val="2"/>
          <w:lang w:val="en-US" w:eastAsia="zh-CN"/>
        </w:rPr>
        <w:t>学院</w:t>
      </w:r>
      <w:bookmarkStart w:id="21" w:name="_GoBack"/>
      <w:bookmarkEnd w:id="21"/>
      <w:r>
        <w:rPr>
          <w:rFonts w:ascii="黑体" w:hAnsi="黑体" w:eastAsia="黑体"/>
          <w:b/>
          <w:bCs/>
          <w:sz w:val="30"/>
          <w:szCs w:val="30"/>
        </w:rPr>
        <w:tab/>
      </w:r>
    </w:p>
    <w:p>
      <w:pPr>
        <w:snapToGrid w:val="0"/>
        <w:jc w:val="center"/>
        <w:rPr>
          <w:rFonts w:eastAsia="黑体"/>
        </w:rPr>
      </w:pPr>
      <w:r>
        <w:rPr>
          <w:rFonts w:hint="eastAsia" w:eastAsia="黑体"/>
          <w:sz w:val="44"/>
        </w:rPr>
        <w:t>文件变更记录</w:t>
      </w:r>
    </w:p>
    <w:p>
      <w:pPr>
        <w:tabs>
          <w:tab w:val="left" w:pos="1721"/>
          <w:tab w:val="left" w:pos="2792"/>
          <w:tab w:val="center" w:pos="4818"/>
        </w:tabs>
        <w:rPr>
          <w:rFonts w:eastAsia="黑体"/>
        </w:rPr>
      </w:pPr>
    </w:p>
    <w:tbl>
      <w:tblPr>
        <w:tblStyle w:val="16"/>
        <w:tblW w:w="0" w:type="auto"/>
        <w:tblInd w:w="30" w:type="dxa"/>
        <w:tblLayout w:type="fixed"/>
        <w:tblCellMar>
          <w:top w:w="0" w:type="dxa"/>
          <w:left w:w="30" w:type="dxa"/>
          <w:bottom w:w="0" w:type="dxa"/>
          <w:right w:w="30" w:type="dxa"/>
        </w:tblCellMar>
      </w:tblPr>
      <w:tblGrid>
        <w:gridCol w:w="1606"/>
        <w:gridCol w:w="1155"/>
        <w:gridCol w:w="5276"/>
        <w:gridCol w:w="1205"/>
      </w:tblGrid>
      <w:tr>
        <w:tblPrEx>
          <w:tblCellMar>
            <w:top w:w="0" w:type="dxa"/>
            <w:left w:w="30" w:type="dxa"/>
            <w:bottom w:w="0" w:type="dxa"/>
            <w:right w:w="30" w:type="dxa"/>
          </w:tblCellMar>
        </w:tblPrEx>
        <w:trPr>
          <w:cantSplit/>
          <w:trHeight w:val="573" w:hRule="atLeast"/>
        </w:trPr>
        <w:tc>
          <w:tcPr>
            <w:tcW w:w="1606"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rPr>
            </w:pPr>
            <w:r>
              <w:rPr>
                <w:rFonts w:eastAsia="楷体_GB2312"/>
                <w:b/>
              </w:rPr>
              <w:t>修改编号</w:t>
            </w:r>
          </w:p>
        </w:tc>
        <w:tc>
          <w:tcPr>
            <w:tcW w:w="1155"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rPr>
            </w:pPr>
            <w:r>
              <w:rPr>
                <w:rFonts w:eastAsia="楷体_GB2312"/>
                <w:b/>
              </w:rPr>
              <w:t>版本</w:t>
            </w:r>
          </w:p>
        </w:tc>
        <w:tc>
          <w:tcPr>
            <w:tcW w:w="5276"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rPr>
            </w:pPr>
            <w:r>
              <w:rPr>
                <w:rFonts w:eastAsia="楷体_GB2312"/>
                <w:b/>
              </w:rPr>
              <w:t>修改条款及内容</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r>
              <w:rPr>
                <w:rFonts w:eastAsia="楷体_GB2312"/>
                <w:b/>
              </w:rPr>
              <w:t>修改日期</w:t>
            </w:r>
          </w:p>
        </w:tc>
      </w:tr>
      <w:tr>
        <w:tblPrEx>
          <w:tblCellMar>
            <w:top w:w="0" w:type="dxa"/>
            <w:left w:w="30" w:type="dxa"/>
            <w:bottom w:w="0" w:type="dxa"/>
            <w:right w:w="30" w:type="dxa"/>
          </w:tblCellMar>
        </w:tblPrEx>
        <w:trPr>
          <w:trHeight w:val="256" w:hRule="atLeast"/>
        </w:trPr>
        <w:tc>
          <w:tcPr>
            <w:tcW w:w="1606" w:type="dxa"/>
            <w:tcBorders>
              <w:top w:val="single" w:color="000000" w:sz="4" w:space="0"/>
              <w:left w:val="single" w:color="000000" w:sz="4" w:space="0"/>
              <w:bottom w:val="single" w:color="000000" w:sz="4" w:space="0"/>
            </w:tcBorders>
            <w:shd w:val="clear" w:color="auto" w:fill="auto"/>
          </w:tcPr>
          <w:p>
            <w:pPr>
              <w:snapToGrid w:val="0"/>
              <w:jc w:val="center"/>
              <w:rPr>
                <w:rFonts w:eastAsia="楷体_GB2312"/>
              </w:rPr>
            </w:pPr>
            <w:r>
              <w:rPr>
                <w:rFonts w:eastAsia="楷体_GB2312"/>
              </w:rPr>
              <w:t>1</w:t>
            </w:r>
          </w:p>
        </w:tc>
        <w:tc>
          <w:tcPr>
            <w:tcW w:w="1155" w:type="dxa"/>
            <w:tcBorders>
              <w:top w:val="single" w:color="000000" w:sz="4" w:space="0"/>
              <w:left w:val="single" w:color="000000" w:sz="4" w:space="0"/>
              <w:bottom w:val="single" w:color="000000" w:sz="4" w:space="0"/>
            </w:tcBorders>
            <w:shd w:val="clear" w:color="auto" w:fill="auto"/>
          </w:tcPr>
          <w:p>
            <w:pPr>
              <w:pStyle w:val="22"/>
              <w:widowControl w:val="0"/>
              <w:snapToGrid w:val="0"/>
              <w:spacing w:before="0" w:after="0"/>
              <w:textAlignment w:val="auto"/>
              <w:rPr>
                <w:rFonts w:eastAsia="楷体_GB2312"/>
              </w:rPr>
            </w:pPr>
            <w:r>
              <w:rPr>
                <w:rFonts w:hint="eastAsia" w:ascii="Times New Roman" w:hAnsi="Times New Roman" w:eastAsia="楷体_GB2312"/>
              </w:rPr>
              <w:t>v</w:t>
            </w:r>
            <w:r>
              <w:rPr>
                <w:rFonts w:ascii="Times New Roman" w:hAnsi="Times New Roman" w:eastAsia="楷体_GB2312"/>
              </w:rPr>
              <w:t>1.0</w:t>
            </w:r>
          </w:p>
        </w:tc>
        <w:tc>
          <w:tcPr>
            <w:tcW w:w="5276" w:type="dxa"/>
            <w:tcBorders>
              <w:top w:val="single" w:color="000000" w:sz="4" w:space="0"/>
              <w:left w:val="single" w:color="000000" w:sz="4" w:space="0"/>
              <w:bottom w:val="single" w:color="000000" w:sz="4" w:space="0"/>
            </w:tcBorders>
            <w:shd w:val="clear" w:color="auto" w:fill="auto"/>
          </w:tcPr>
          <w:p>
            <w:pPr>
              <w:snapToGrid w:val="0"/>
              <w:jc w:val="center"/>
              <w:rPr>
                <w:rFonts w:eastAsia="楷体_GB2312"/>
              </w:rPr>
            </w:pPr>
            <w:r>
              <w:rPr>
                <w:rFonts w:eastAsia="楷体_GB2312"/>
              </w:rPr>
              <w:t>修改LOGO</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r>
              <w:rPr>
                <w:rFonts w:eastAsia="楷体_GB2312"/>
              </w:rPr>
              <w:t>20</w:t>
            </w:r>
            <w:r>
              <w:rPr>
                <w:rFonts w:hint="eastAsia" w:eastAsia="楷体_GB2312"/>
              </w:rPr>
              <w:t>19</w:t>
            </w:r>
            <w:r>
              <w:rPr>
                <w:rFonts w:eastAsia="楷体_GB2312"/>
              </w:rPr>
              <w:t>-</w:t>
            </w:r>
            <w:r>
              <w:rPr>
                <w:rFonts w:hint="eastAsia" w:eastAsia="楷体_GB2312"/>
              </w:rPr>
              <w:t>2</w:t>
            </w:r>
            <w:r>
              <w:rPr>
                <w:rFonts w:eastAsia="楷体_GB2312"/>
              </w:rPr>
              <w:t>-29</w:t>
            </w:r>
          </w:p>
        </w:tc>
      </w:tr>
      <w:tr>
        <w:tblPrEx>
          <w:tblCellMar>
            <w:top w:w="0" w:type="dxa"/>
            <w:left w:w="30" w:type="dxa"/>
            <w:bottom w:w="0" w:type="dxa"/>
            <w:right w:w="30" w:type="dxa"/>
          </w:tblCellMar>
        </w:tblPrEx>
        <w:trPr>
          <w:trHeight w:val="234"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snapToGrid w:val="0"/>
              <w:rPr>
                <w:rFonts w:eastAsia="楷体_GB2312"/>
                <w:strike/>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64"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bl>
    <w:p>
      <w:pPr>
        <w:jc w:val="center"/>
        <w:rPr>
          <w:rFonts w:eastAsia="黑体"/>
          <w:sz w:val="36"/>
        </w:rPr>
      </w:pPr>
    </w:p>
    <w:p>
      <w:pPr>
        <w:rPr>
          <w:rFonts w:eastAsia="楷体_GB2312"/>
          <w:sz w:val="28"/>
        </w:rPr>
      </w:pPr>
    </w:p>
    <w:p>
      <w:pPr>
        <w:pageBreakBefore/>
        <w:spacing w:line="360" w:lineRule="auto"/>
        <w:jc w:val="center"/>
        <w:sectPr>
          <w:pgSz w:w="11906" w:h="16838"/>
          <w:pgMar w:top="1134" w:right="850" w:bottom="1134" w:left="1417" w:header="720" w:footer="720" w:gutter="0"/>
          <w:cols w:space="720" w:num="1"/>
          <w:docGrid w:linePitch="600" w:charSpace="32768"/>
        </w:sectPr>
      </w:pPr>
      <w:r>
        <w:rPr>
          <w:b/>
          <w:bCs/>
          <w:sz w:val="36"/>
          <w:szCs w:val="32"/>
        </w:rPr>
        <w:t>目  录</w:t>
      </w:r>
      <w:r>
        <w:rPr>
          <w:rFonts w:hint="eastAsia"/>
          <w:bCs/>
          <w:color w:val="FF0000"/>
          <w:sz w:val="21"/>
          <w:szCs w:val="21"/>
        </w:rPr>
        <w:t>(居中, 小二号粗宋体)(目录要由Word系统自动生成)</w:t>
      </w:r>
    </w:p>
    <w:p>
      <w:pPr>
        <w:pStyle w:val="11"/>
        <w:tabs>
          <w:tab w:val="left" w:pos="420"/>
          <w:tab w:val="right" w:leader="dot" w:pos="9629"/>
        </w:tabs>
        <w:spacing w:line="400" w:lineRule="exact"/>
        <w:rPr>
          <w:rFonts w:asciiTheme="minorHAnsi" w:hAnsiTheme="minorHAnsi" w:eastAsiaTheme="minorEastAsia" w:cstheme="minorBidi"/>
          <w:kern w:val="2"/>
          <w:sz w:val="21"/>
          <w:szCs w:val="22"/>
        </w:rPr>
      </w:pPr>
      <w:r>
        <w:fldChar w:fldCharType="begin"/>
      </w:r>
      <w:r>
        <w:instrText xml:space="preserve"> TOC </w:instrText>
      </w:r>
      <w:r>
        <w:fldChar w:fldCharType="separate"/>
      </w:r>
      <w:r>
        <w:rPr>
          <w:rFonts w:ascii="宋体" w:hAnsi="宋体"/>
        </w:rPr>
        <w:t>1</w:t>
      </w:r>
      <w:r>
        <w:rPr>
          <w:rFonts w:asciiTheme="minorHAnsi" w:hAnsiTheme="minorHAnsi" w:eastAsiaTheme="minorEastAsia" w:cstheme="minorBidi"/>
          <w:kern w:val="2"/>
          <w:sz w:val="21"/>
          <w:szCs w:val="22"/>
        </w:rPr>
        <w:tab/>
      </w:r>
      <w:r>
        <w:rPr>
          <w:rFonts w:hint="eastAsia" w:ascii="宋体" w:hAnsi="宋体"/>
        </w:rPr>
        <w:t>引言</w:t>
      </w:r>
      <w:r>
        <w:tab/>
      </w:r>
      <w:r>
        <w:fldChar w:fldCharType="begin"/>
      </w:r>
      <w:r>
        <w:instrText xml:space="preserve"> PAGEREF _Toc8310508 \h </w:instrText>
      </w:r>
      <w:r>
        <w:fldChar w:fldCharType="separate"/>
      </w:r>
      <w:r>
        <w:t>5</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ˎ̥" w:hAnsi="ˎ̥" w:cs="宋体"/>
          <w:color w:val="000000"/>
        </w:rPr>
        <w:t>1.1</w:t>
      </w:r>
      <w:r>
        <w:rPr>
          <w:rFonts w:asciiTheme="minorHAnsi" w:hAnsiTheme="minorHAnsi" w:eastAsiaTheme="minorEastAsia" w:cstheme="minorBidi"/>
          <w:kern w:val="2"/>
          <w:sz w:val="21"/>
          <w:szCs w:val="22"/>
        </w:rPr>
        <w:tab/>
      </w:r>
      <w:r>
        <w:rPr>
          <w:rFonts w:hint="eastAsia" w:ascii="宋体" w:hAnsi="宋体"/>
        </w:rPr>
        <w:t>目的</w:t>
      </w:r>
      <w:r>
        <w:tab/>
      </w:r>
      <w:r>
        <w:fldChar w:fldCharType="begin"/>
      </w:r>
      <w:r>
        <w:instrText xml:space="preserve"> PAGEREF _Toc8310509 \h </w:instrText>
      </w:r>
      <w:r>
        <w:fldChar w:fldCharType="separate"/>
      </w:r>
      <w:r>
        <w:t>5</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1.2</w:t>
      </w:r>
      <w:r>
        <w:rPr>
          <w:rFonts w:asciiTheme="minorHAnsi" w:hAnsiTheme="minorHAnsi" w:eastAsiaTheme="minorEastAsia" w:cstheme="minorBidi"/>
          <w:kern w:val="2"/>
          <w:sz w:val="21"/>
          <w:szCs w:val="22"/>
        </w:rPr>
        <w:tab/>
      </w:r>
      <w:r>
        <w:rPr>
          <w:rFonts w:hint="eastAsia" w:ascii="宋体" w:hAnsi="宋体"/>
        </w:rPr>
        <w:t>背景</w:t>
      </w:r>
      <w:r>
        <w:tab/>
      </w:r>
      <w:r>
        <w:fldChar w:fldCharType="begin"/>
      </w:r>
      <w:r>
        <w:instrText xml:space="preserve"> PAGEREF _Toc8310510 \h </w:instrText>
      </w:r>
      <w:r>
        <w:fldChar w:fldCharType="separate"/>
      </w:r>
      <w:r>
        <w:t>5</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1.3</w:t>
      </w:r>
      <w:r>
        <w:rPr>
          <w:rFonts w:asciiTheme="minorHAnsi" w:hAnsiTheme="minorHAnsi" w:eastAsiaTheme="minorEastAsia" w:cstheme="minorBidi"/>
          <w:kern w:val="2"/>
          <w:sz w:val="21"/>
          <w:szCs w:val="22"/>
        </w:rPr>
        <w:tab/>
      </w:r>
      <w:r>
        <w:rPr>
          <w:rFonts w:hint="eastAsia" w:ascii="宋体" w:hAnsi="宋体"/>
        </w:rPr>
        <w:t>词汇表</w:t>
      </w:r>
      <w:r>
        <w:tab/>
      </w:r>
      <w:r>
        <w:fldChar w:fldCharType="begin"/>
      </w:r>
      <w:r>
        <w:instrText xml:space="preserve"> PAGEREF _Toc8310511 \h </w:instrText>
      </w:r>
      <w:r>
        <w:fldChar w:fldCharType="separate"/>
      </w:r>
      <w:r>
        <w:t>5</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1.4</w:t>
      </w:r>
      <w:r>
        <w:rPr>
          <w:rFonts w:asciiTheme="minorHAnsi" w:hAnsiTheme="minorHAnsi" w:eastAsiaTheme="minorEastAsia" w:cstheme="minorBidi"/>
          <w:kern w:val="2"/>
          <w:sz w:val="21"/>
          <w:szCs w:val="22"/>
        </w:rPr>
        <w:tab/>
      </w:r>
      <w:r>
        <w:rPr>
          <w:rFonts w:hint="eastAsia" w:ascii="宋体" w:hAnsi="宋体"/>
        </w:rPr>
        <w:t>参考资料</w:t>
      </w:r>
      <w:r>
        <w:tab/>
      </w:r>
      <w:r>
        <w:fldChar w:fldCharType="begin"/>
      </w:r>
      <w:r>
        <w:instrText xml:space="preserve"> PAGEREF _Toc8310512 \h </w:instrText>
      </w:r>
      <w:r>
        <w:fldChar w:fldCharType="separate"/>
      </w:r>
      <w:r>
        <w:t>5</w:t>
      </w:r>
      <w:r>
        <w:fldChar w:fldCharType="end"/>
      </w:r>
    </w:p>
    <w:p>
      <w:pPr>
        <w:pStyle w:val="11"/>
        <w:tabs>
          <w:tab w:val="left" w:pos="420"/>
          <w:tab w:val="right" w:leader="dot" w:pos="9629"/>
        </w:tabs>
        <w:rPr>
          <w:rFonts w:asciiTheme="minorHAnsi" w:hAnsiTheme="minorHAnsi" w:eastAsiaTheme="minorEastAsia" w:cstheme="minorBidi"/>
          <w:kern w:val="2"/>
          <w:sz w:val="21"/>
          <w:szCs w:val="22"/>
        </w:rPr>
      </w:pPr>
      <w:r>
        <w:rPr>
          <w:rFonts w:ascii="宋体" w:hAnsi="宋体"/>
        </w:rPr>
        <w:t>2</w:t>
      </w:r>
      <w:r>
        <w:rPr>
          <w:rFonts w:asciiTheme="minorHAnsi" w:hAnsiTheme="minorHAnsi" w:eastAsiaTheme="minorEastAsia" w:cstheme="minorBidi"/>
          <w:kern w:val="2"/>
          <w:sz w:val="21"/>
          <w:szCs w:val="22"/>
        </w:rPr>
        <w:tab/>
      </w:r>
      <w:r>
        <w:rPr>
          <w:rFonts w:hint="eastAsia" w:ascii="宋体" w:hAnsi="宋体"/>
        </w:rPr>
        <w:t>系统结构</w:t>
      </w:r>
      <w:r>
        <w:tab/>
      </w:r>
      <w:r>
        <w:fldChar w:fldCharType="begin"/>
      </w:r>
      <w:r>
        <w:instrText xml:space="preserve"> PAGEREF _Toc8310513 \h </w:instrText>
      </w:r>
      <w:r>
        <w:fldChar w:fldCharType="separate"/>
      </w:r>
      <w:r>
        <w:t>5</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2.1</w:t>
      </w:r>
      <w:r>
        <w:rPr>
          <w:rFonts w:asciiTheme="minorHAnsi" w:hAnsiTheme="minorHAnsi" w:eastAsiaTheme="minorEastAsia" w:cstheme="minorBidi"/>
          <w:kern w:val="2"/>
          <w:sz w:val="21"/>
          <w:szCs w:val="22"/>
        </w:rPr>
        <w:tab/>
      </w:r>
      <w:r>
        <w:rPr>
          <w:rFonts w:hint="eastAsia" w:ascii="宋体" w:hAnsi="宋体"/>
        </w:rPr>
        <w:t>需求概述</w:t>
      </w:r>
      <w:r>
        <w:tab/>
      </w:r>
      <w:r>
        <w:fldChar w:fldCharType="begin"/>
      </w:r>
      <w:r>
        <w:instrText xml:space="preserve"> PAGEREF _Toc8310514 \h </w:instrText>
      </w:r>
      <w:r>
        <w:fldChar w:fldCharType="separate"/>
      </w:r>
      <w:r>
        <w:t>5</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2.2</w:t>
      </w:r>
      <w:r>
        <w:rPr>
          <w:rFonts w:asciiTheme="minorHAnsi" w:hAnsiTheme="minorHAnsi" w:eastAsiaTheme="minorEastAsia" w:cstheme="minorBidi"/>
          <w:kern w:val="2"/>
          <w:sz w:val="21"/>
          <w:szCs w:val="22"/>
        </w:rPr>
        <w:tab/>
      </w:r>
      <w:r>
        <w:rPr>
          <w:rFonts w:hint="eastAsia" w:ascii="宋体" w:hAnsi="宋体"/>
        </w:rPr>
        <w:t>总体设计</w:t>
      </w:r>
      <w:r>
        <w:tab/>
      </w:r>
      <w:r>
        <w:fldChar w:fldCharType="begin"/>
      </w:r>
      <w:r>
        <w:instrText xml:space="preserve"> PAGEREF _Toc8310515 \h </w:instrText>
      </w:r>
      <w:r>
        <w:fldChar w:fldCharType="separate"/>
      </w:r>
      <w:r>
        <w:t>5</w:t>
      </w:r>
      <w:r>
        <w:fldChar w:fldCharType="end"/>
      </w:r>
    </w:p>
    <w:p>
      <w:pPr>
        <w:pStyle w:val="11"/>
        <w:tabs>
          <w:tab w:val="left" w:pos="420"/>
          <w:tab w:val="right" w:leader="dot" w:pos="9629"/>
        </w:tabs>
        <w:rPr>
          <w:rFonts w:asciiTheme="minorHAnsi" w:hAnsiTheme="minorHAnsi" w:eastAsiaTheme="minorEastAsia" w:cstheme="minorBidi"/>
          <w:kern w:val="2"/>
          <w:sz w:val="21"/>
          <w:szCs w:val="22"/>
        </w:rPr>
      </w:pPr>
      <w:r>
        <w:rPr>
          <w:rFonts w:ascii="宋体" w:hAnsi="宋体"/>
        </w:rPr>
        <w:t>3</w:t>
      </w:r>
      <w:r>
        <w:rPr>
          <w:rFonts w:asciiTheme="minorHAnsi" w:hAnsiTheme="minorHAnsi" w:eastAsiaTheme="minorEastAsia" w:cstheme="minorBidi"/>
          <w:kern w:val="2"/>
          <w:sz w:val="21"/>
          <w:szCs w:val="22"/>
        </w:rPr>
        <w:tab/>
      </w:r>
      <w:r>
        <w:rPr>
          <w:rFonts w:hint="eastAsia" w:ascii="宋体" w:hAnsi="宋体"/>
        </w:rPr>
        <w:t>系统详细设计说明</w:t>
      </w:r>
      <w:r>
        <w:tab/>
      </w:r>
      <w:r>
        <w:fldChar w:fldCharType="begin"/>
      </w:r>
      <w:r>
        <w:instrText xml:space="preserve"> PAGEREF _Toc8310516 \h </w:instrText>
      </w:r>
      <w:r>
        <w:fldChar w:fldCharType="separate"/>
      </w:r>
      <w:r>
        <w:t>6</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3.1</w:t>
      </w:r>
      <w:r>
        <w:rPr>
          <w:rFonts w:asciiTheme="minorHAnsi" w:hAnsiTheme="minorHAnsi" w:eastAsiaTheme="minorEastAsia" w:cstheme="minorBidi"/>
          <w:kern w:val="2"/>
          <w:sz w:val="21"/>
          <w:szCs w:val="22"/>
        </w:rPr>
        <w:tab/>
      </w:r>
      <w:r>
        <w:rPr>
          <w:rFonts w:hint="eastAsia" w:ascii="宋体" w:hAnsi="宋体"/>
        </w:rPr>
        <w:t>包及类结构设计</w:t>
      </w:r>
      <w:r>
        <w:tab/>
      </w:r>
      <w:r>
        <w:fldChar w:fldCharType="begin"/>
      </w:r>
      <w:r>
        <w:instrText xml:space="preserve"> PAGEREF _Toc8310517 \h </w:instrText>
      </w:r>
      <w:r>
        <w:fldChar w:fldCharType="separate"/>
      </w:r>
      <w:r>
        <w:t>6</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3.2</w:t>
      </w:r>
      <w:r>
        <w:rPr>
          <w:rFonts w:asciiTheme="minorHAnsi" w:hAnsiTheme="minorHAnsi" w:eastAsiaTheme="minorEastAsia" w:cstheme="minorBidi"/>
          <w:kern w:val="2"/>
          <w:sz w:val="21"/>
          <w:szCs w:val="22"/>
        </w:rPr>
        <w:tab/>
      </w:r>
      <w:r>
        <w:rPr>
          <w:rFonts w:hint="eastAsia" w:ascii="宋体" w:hAnsi="宋体"/>
        </w:rPr>
        <w:t>模块设计</w:t>
      </w:r>
      <w:r>
        <w:tab/>
      </w:r>
      <w:r>
        <w:fldChar w:fldCharType="begin"/>
      </w:r>
      <w:r>
        <w:instrText xml:space="preserve"> PAGEREF _Toc8310518 \h </w:instrText>
      </w:r>
      <w:r>
        <w:fldChar w:fldCharType="separate"/>
      </w:r>
      <w:r>
        <w:t>6</w:t>
      </w:r>
      <w:r>
        <w:fldChar w:fldCharType="end"/>
      </w:r>
    </w:p>
    <w:p>
      <w:pPr>
        <w:pStyle w:val="13"/>
        <w:tabs>
          <w:tab w:val="left" w:pos="840"/>
          <w:tab w:val="right" w:leader="dot" w:pos="9629"/>
        </w:tabs>
        <w:rPr>
          <w:rFonts w:asciiTheme="minorHAnsi" w:hAnsiTheme="minorHAnsi" w:eastAsiaTheme="minorEastAsia" w:cstheme="minorBidi"/>
          <w:kern w:val="2"/>
          <w:sz w:val="21"/>
          <w:szCs w:val="22"/>
        </w:rPr>
      </w:pPr>
      <w:r>
        <w:rPr>
          <w:rFonts w:ascii="宋体" w:hAnsi="宋体"/>
        </w:rPr>
        <w:t>3.3</w:t>
      </w:r>
      <w:r>
        <w:rPr>
          <w:rFonts w:asciiTheme="minorHAnsi" w:hAnsiTheme="minorHAnsi" w:eastAsiaTheme="minorEastAsia" w:cstheme="minorBidi"/>
          <w:kern w:val="2"/>
          <w:sz w:val="21"/>
          <w:szCs w:val="22"/>
        </w:rPr>
        <w:tab/>
      </w:r>
      <w:r>
        <w:rPr>
          <w:rFonts w:ascii="宋体" w:hAnsi="宋体"/>
        </w:rPr>
        <w:t>Message</w:t>
      </w:r>
      <w:r>
        <w:rPr>
          <w:rFonts w:hint="eastAsia" w:ascii="宋体" w:hAnsi="宋体"/>
        </w:rPr>
        <w:t>文件管理</w:t>
      </w:r>
      <w:r>
        <w:rPr>
          <w:rFonts w:ascii="宋体" w:hAnsi="宋体"/>
        </w:rPr>
        <w:t>Module</w:t>
      </w:r>
      <w:r>
        <w:tab/>
      </w:r>
      <w:r>
        <w:fldChar w:fldCharType="begin"/>
      </w:r>
      <w:r>
        <w:instrText xml:space="preserve"> PAGEREF _Toc8310519 \h </w:instrText>
      </w:r>
      <w:r>
        <w:fldChar w:fldCharType="separate"/>
      </w:r>
      <w:r>
        <w:t>6</w:t>
      </w:r>
      <w:r>
        <w:fldChar w:fldCharType="end"/>
      </w:r>
    </w:p>
    <w:p>
      <w:pPr>
        <w:pStyle w:val="13"/>
        <w:tabs>
          <w:tab w:val="left" w:pos="840"/>
          <w:tab w:val="right" w:leader="dot" w:pos="9629"/>
        </w:tabs>
        <w:rPr>
          <w:rFonts w:asciiTheme="minorHAnsi" w:hAnsiTheme="minorHAnsi" w:eastAsiaTheme="minorEastAsia" w:cstheme="minorBidi"/>
          <w:kern w:val="2"/>
          <w:sz w:val="21"/>
          <w:szCs w:val="22"/>
        </w:rPr>
      </w:pPr>
      <w:r>
        <w:rPr>
          <w:rFonts w:ascii="宋体" w:hAnsi="宋体"/>
        </w:rPr>
        <w:t>3.4</w:t>
      </w:r>
      <w:r>
        <w:rPr>
          <w:rFonts w:asciiTheme="minorHAnsi" w:hAnsiTheme="minorHAnsi" w:eastAsiaTheme="minorEastAsia" w:cstheme="minorBidi"/>
          <w:kern w:val="2"/>
          <w:sz w:val="21"/>
          <w:szCs w:val="22"/>
        </w:rPr>
        <w:tab/>
      </w:r>
      <w:r>
        <w:rPr>
          <w:rFonts w:ascii="宋体" w:hAnsi="宋体"/>
        </w:rPr>
        <w:t>LOG</w:t>
      </w:r>
      <w:r>
        <w:rPr>
          <w:rFonts w:hint="eastAsia" w:ascii="宋体" w:hAnsi="宋体"/>
        </w:rPr>
        <w:t>管理</w:t>
      </w:r>
      <w:r>
        <w:rPr>
          <w:rFonts w:ascii="宋体" w:hAnsi="宋体"/>
        </w:rPr>
        <w:t>Module</w:t>
      </w:r>
      <w:r>
        <w:tab/>
      </w:r>
      <w:r>
        <w:fldChar w:fldCharType="begin"/>
      </w:r>
      <w:r>
        <w:instrText xml:space="preserve"> PAGEREF _Toc8310520 \h </w:instrText>
      </w:r>
      <w:r>
        <w:fldChar w:fldCharType="separate"/>
      </w:r>
      <w:r>
        <w:t>6</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3.5</w:t>
      </w:r>
      <w:r>
        <w:rPr>
          <w:rFonts w:asciiTheme="minorHAnsi" w:hAnsiTheme="minorHAnsi" w:eastAsiaTheme="minorEastAsia" w:cstheme="minorBidi"/>
          <w:kern w:val="2"/>
          <w:sz w:val="21"/>
          <w:szCs w:val="22"/>
        </w:rPr>
        <w:tab/>
      </w:r>
      <w:r>
        <w:rPr>
          <w:rFonts w:hint="eastAsia" w:ascii="宋体" w:hAnsi="宋体"/>
        </w:rPr>
        <w:t>配置文件管理</w:t>
      </w:r>
      <w:r>
        <w:rPr>
          <w:rFonts w:ascii="宋体" w:hAnsi="宋体"/>
        </w:rPr>
        <w:t>Module</w:t>
      </w:r>
      <w:r>
        <w:tab/>
      </w:r>
      <w:r>
        <w:fldChar w:fldCharType="begin"/>
      </w:r>
      <w:r>
        <w:instrText xml:space="preserve"> PAGEREF _Toc8310521 \h </w:instrText>
      </w:r>
      <w:r>
        <w:fldChar w:fldCharType="separate"/>
      </w:r>
      <w:r>
        <w:t>6</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3.6</w:t>
      </w:r>
      <w:r>
        <w:rPr>
          <w:rFonts w:asciiTheme="minorHAnsi" w:hAnsiTheme="minorHAnsi" w:eastAsiaTheme="minorEastAsia" w:cstheme="minorBidi"/>
          <w:kern w:val="2"/>
          <w:sz w:val="21"/>
          <w:szCs w:val="22"/>
        </w:rPr>
        <w:tab/>
      </w:r>
      <w:r>
        <w:rPr>
          <w:rFonts w:hint="eastAsia" w:ascii="宋体" w:hAnsi="宋体"/>
        </w:rPr>
        <w:t>异常模块说明</w:t>
      </w:r>
      <w:r>
        <w:tab/>
      </w:r>
      <w:r>
        <w:fldChar w:fldCharType="begin"/>
      </w:r>
      <w:r>
        <w:instrText xml:space="preserve"> PAGEREF _Toc8310522 \h </w:instrText>
      </w:r>
      <w:r>
        <w:fldChar w:fldCharType="separate"/>
      </w:r>
      <w:r>
        <w:t>6</w:t>
      </w:r>
      <w:r>
        <w:fldChar w:fldCharType="end"/>
      </w:r>
    </w:p>
    <w:p>
      <w:pPr>
        <w:pStyle w:val="11"/>
        <w:tabs>
          <w:tab w:val="left" w:pos="420"/>
          <w:tab w:val="right" w:leader="dot" w:pos="9629"/>
        </w:tabs>
        <w:rPr>
          <w:rFonts w:asciiTheme="minorHAnsi" w:hAnsiTheme="minorHAnsi" w:eastAsiaTheme="minorEastAsia" w:cstheme="minorBidi"/>
          <w:kern w:val="2"/>
          <w:sz w:val="21"/>
          <w:szCs w:val="22"/>
        </w:rPr>
      </w:pPr>
      <w:r>
        <w:rPr>
          <w:rFonts w:ascii="宋体" w:hAnsi="宋体"/>
        </w:rPr>
        <w:t>4</w:t>
      </w:r>
      <w:r>
        <w:rPr>
          <w:rFonts w:asciiTheme="minorHAnsi" w:hAnsiTheme="minorHAnsi" w:eastAsiaTheme="minorEastAsia" w:cstheme="minorBidi"/>
          <w:kern w:val="2"/>
          <w:sz w:val="21"/>
          <w:szCs w:val="22"/>
        </w:rPr>
        <w:tab/>
      </w:r>
      <w:r>
        <w:rPr>
          <w:rFonts w:hint="eastAsia" w:ascii="宋体" w:hAnsi="宋体"/>
        </w:rPr>
        <w:t>其他设计要求</w:t>
      </w:r>
      <w:r>
        <w:tab/>
      </w:r>
      <w:r>
        <w:fldChar w:fldCharType="begin"/>
      </w:r>
      <w:r>
        <w:instrText xml:space="preserve"> PAGEREF _Toc8310523 \h </w:instrText>
      </w:r>
      <w:r>
        <w:fldChar w:fldCharType="separate"/>
      </w:r>
      <w:r>
        <w:t>6</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4.1</w:t>
      </w:r>
      <w:r>
        <w:rPr>
          <w:rFonts w:asciiTheme="minorHAnsi" w:hAnsiTheme="minorHAnsi" w:eastAsiaTheme="minorEastAsia" w:cstheme="minorBidi"/>
          <w:kern w:val="2"/>
          <w:sz w:val="21"/>
          <w:szCs w:val="22"/>
        </w:rPr>
        <w:tab/>
      </w:r>
      <w:r>
        <w:rPr>
          <w:rFonts w:hint="eastAsia" w:ascii="宋体" w:hAnsi="宋体"/>
        </w:rPr>
        <w:t>单元测试</w:t>
      </w:r>
      <w:r>
        <w:tab/>
      </w:r>
      <w:r>
        <w:fldChar w:fldCharType="begin"/>
      </w:r>
      <w:r>
        <w:instrText xml:space="preserve"> PAGEREF _Toc8310524 \h </w:instrText>
      </w:r>
      <w:r>
        <w:fldChar w:fldCharType="separate"/>
      </w:r>
      <w:r>
        <w:t>6</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4.2</w:t>
      </w:r>
      <w:r>
        <w:rPr>
          <w:rFonts w:asciiTheme="minorHAnsi" w:hAnsiTheme="minorHAnsi" w:eastAsiaTheme="minorEastAsia" w:cstheme="minorBidi"/>
          <w:kern w:val="2"/>
          <w:sz w:val="21"/>
          <w:szCs w:val="22"/>
        </w:rPr>
        <w:tab/>
      </w:r>
      <w:r>
        <w:rPr>
          <w:rFonts w:hint="eastAsia" w:ascii="宋体" w:hAnsi="宋体"/>
        </w:rPr>
        <w:t>注释及代码风格</w:t>
      </w:r>
      <w:r>
        <w:tab/>
      </w:r>
      <w:r>
        <w:fldChar w:fldCharType="begin"/>
      </w:r>
      <w:r>
        <w:instrText xml:space="preserve"> PAGEREF _Toc8310525 \h </w:instrText>
      </w:r>
      <w:r>
        <w:fldChar w:fldCharType="separate"/>
      </w:r>
      <w:r>
        <w:t>6</w:t>
      </w:r>
      <w:r>
        <w:fldChar w:fldCharType="end"/>
      </w:r>
    </w:p>
    <w:p>
      <w:pPr>
        <w:pStyle w:val="13"/>
        <w:tabs>
          <w:tab w:val="left" w:pos="1050"/>
          <w:tab w:val="right" w:leader="dot" w:pos="9629"/>
        </w:tabs>
        <w:rPr>
          <w:rFonts w:asciiTheme="minorHAnsi" w:hAnsiTheme="minorHAnsi" w:eastAsiaTheme="minorEastAsia" w:cstheme="minorBidi"/>
          <w:kern w:val="2"/>
          <w:sz w:val="21"/>
          <w:szCs w:val="22"/>
        </w:rPr>
      </w:pPr>
      <w:r>
        <w:rPr>
          <w:rFonts w:ascii="宋体" w:hAnsi="宋体"/>
        </w:rPr>
        <w:t>4.3</w:t>
      </w:r>
      <w:r>
        <w:rPr>
          <w:rFonts w:asciiTheme="minorHAnsi" w:hAnsiTheme="minorHAnsi" w:eastAsiaTheme="minorEastAsia" w:cstheme="minorBidi"/>
          <w:kern w:val="2"/>
          <w:sz w:val="21"/>
          <w:szCs w:val="22"/>
        </w:rPr>
        <w:tab/>
      </w:r>
      <w:r>
        <w:rPr>
          <w:rFonts w:hint="eastAsia" w:ascii="宋体" w:hAnsi="宋体"/>
        </w:rPr>
        <w:t>尚未解决问题</w:t>
      </w:r>
      <w:r>
        <w:tab/>
      </w:r>
      <w:r>
        <w:fldChar w:fldCharType="begin"/>
      </w:r>
      <w:r>
        <w:instrText xml:space="preserve"> PAGEREF _Toc8310526 \h </w:instrText>
      </w:r>
      <w:r>
        <w:fldChar w:fldCharType="separate"/>
      </w:r>
      <w:r>
        <w:t>6</w:t>
      </w:r>
      <w:r>
        <w:fldChar w:fldCharType="end"/>
      </w:r>
    </w:p>
    <w:p>
      <w:pPr>
        <w:pStyle w:val="11"/>
        <w:tabs>
          <w:tab w:val="left" w:pos="420"/>
          <w:tab w:val="right" w:leader="dot" w:pos="9629"/>
        </w:tabs>
        <w:rPr>
          <w:rFonts w:asciiTheme="minorHAnsi" w:hAnsiTheme="minorHAnsi" w:eastAsiaTheme="minorEastAsia" w:cstheme="minorBidi"/>
          <w:kern w:val="2"/>
          <w:sz w:val="21"/>
          <w:szCs w:val="22"/>
        </w:rPr>
      </w:pPr>
      <w:r>
        <w:rPr>
          <w:rFonts w:ascii="宋体" w:hAnsi="宋体"/>
        </w:rPr>
        <w:t>5</w:t>
      </w:r>
      <w:r>
        <w:rPr>
          <w:rFonts w:asciiTheme="minorHAnsi" w:hAnsiTheme="minorHAnsi" w:eastAsiaTheme="minorEastAsia" w:cstheme="minorBidi"/>
          <w:kern w:val="2"/>
          <w:sz w:val="21"/>
          <w:szCs w:val="22"/>
        </w:rPr>
        <w:tab/>
      </w:r>
      <w:r>
        <w:rPr>
          <w:rFonts w:hint="eastAsia" w:ascii="宋体" w:hAnsi="宋体"/>
        </w:rPr>
        <w:t>附件说明</w:t>
      </w:r>
      <w:r>
        <w:tab/>
      </w:r>
      <w:r>
        <w:fldChar w:fldCharType="begin"/>
      </w:r>
      <w:r>
        <w:instrText xml:space="preserve"> PAGEREF _Toc8310527 \h </w:instrText>
      </w:r>
      <w:r>
        <w:fldChar w:fldCharType="separate"/>
      </w:r>
      <w:r>
        <w:t>7</w:t>
      </w:r>
      <w:r>
        <w:fldChar w:fldCharType="end"/>
      </w:r>
    </w:p>
    <w:p>
      <w:pPr>
        <w:pStyle w:val="11"/>
        <w:tabs>
          <w:tab w:val="right" w:leader="dot" w:pos="9356"/>
        </w:tabs>
        <w:sectPr>
          <w:type w:val="continuous"/>
          <w:pgSz w:w="11906" w:h="16838"/>
          <w:pgMar w:top="1134" w:right="850" w:bottom="1134" w:left="1417" w:header="720" w:footer="720" w:gutter="0"/>
          <w:cols w:space="720" w:num="1"/>
          <w:docGrid w:linePitch="600" w:charSpace="32768"/>
        </w:sectPr>
      </w:pP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rPr>
          <w:rStyle w:val="29"/>
          <w:rFonts w:hint="eastAsia"/>
        </w:rPr>
        <w:t>(目录行距20磅固定值，宋体，五号)</w:t>
      </w: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sectPr>
          <w:type w:val="continuous"/>
          <w:pgSz w:w="11906" w:h="16838"/>
          <w:pgMar w:top="1134" w:right="850" w:bottom="1134" w:left="1417" w:header="720" w:footer="720" w:gutter="0"/>
          <w:cols w:space="720" w:num="1"/>
          <w:docGrid w:linePitch="600" w:charSpace="32768"/>
        </w:sectPr>
      </w:pPr>
      <w:r>
        <w:fldChar w:fldCharType="begin"/>
      </w:r>
      <w:r>
        <w:instrText xml:space="preserve"> HYPERLINK \l "_toc815" </w:instrText>
      </w:r>
      <w:r>
        <w:fldChar w:fldCharType="separate"/>
      </w:r>
      <w:r>
        <w:fldChar w:fldCharType="end"/>
      </w:r>
    </w:p>
    <w:p>
      <w:pPr>
        <w:pStyle w:val="2"/>
        <w:numPr>
          <w:ilvl w:val="0"/>
          <w:numId w:val="1"/>
        </w:numPr>
        <w:rPr>
          <w:rFonts w:ascii="宋体" w:hAnsi="宋体" w:eastAsia="宋体"/>
        </w:rPr>
      </w:pPr>
      <w:bookmarkStart w:id="0" w:name="_Toc8310508"/>
      <w:commentRangeStart w:id="1"/>
      <w:r>
        <w:rPr>
          <w:rFonts w:ascii="宋体" w:hAnsi="宋体" w:eastAsia="宋体"/>
          <w:sz w:val="44"/>
          <w:szCs w:val="44"/>
        </w:rPr>
        <w:t>引言</w:t>
      </w:r>
      <w:commentRangeEnd w:id="1"/>
      <w:r>
        <w:rPr>
          <w:rStyle w:val="20"/>
          <w:rFonts w:ascii="宋体" w:hAnsi="宋体" w:eastAsia="宋体"/>
          <w:b w:val="0"/>
          <w:bCs w:val="0"/>
          <w:kern w:val="2"/>
          <w:sz w:val="44"/>
          <w:szCs w:val="44"/>
        </w:rPr>
        <w:commentReference w:id="1"/>
      </w:r>
      <w:bookmarkEnd w:id="0"/>
    </w:p>
    <w:p>
      <w:pPr>
        <w:pStyle w:val="3"/>
        <w:numPr>
          <w:ilvl w:val="0"/>
          <w:numId w:val="2"/>
        </w:numPr>
        <w:rPr>
          <w:rFonts w:hint="eastAsia" w:ascii="ˎ̥" w:hAnsi="ˎ̥" w:eastAsia="宋体" w:cs="宋体"/>
          <w:i/>
          <w:color w:val="000000"/>
          <w:sz w:val="32"/>
          <w:szCs w:val="32"/>
        </w:rPr>
      </w:pPr>
      <w:bookmarkStart w:id="1" w:name="_Toc8310509"/>
      <w:commentRangeStart w:id="2"/>
      <w:r>
        <w:rPr>
          <w:rFonts w:ascii="宋体" w:hAnsi="宋体" w:eastAsia="宋体"/>
          <w:sz w:val="32"/>
          <w:szCs w:val="32"/>
        </w:rPr>
        <w:t>目的</w:t>
      </w:r>
      <w:commentRangeEnd w:id="2"/>
      <w:r>
        <w:rPr>
          <w:rStyle w:val="20"/>
          <w:rFonts w:ascii="宋体" w:hAnsi="宋体" w:eastAsia="宋体"/>
          <w:b w:val="0"/>
          <w:kern w:val="2"/>
          <w:sz w:val="32"/>
          <w:szCs w:val="32"/>
        </w:rPr>
        <w:commentReference w:id="2"/>
      </w:r>
      <w:bookmarkEnd w:id="1"/>
    </w:p>
    <w:p>
      <w:pPr>
        <w:pStyle w:val="7"/>
        <w:ind w:firstLine="403"/>
        <w:rPr>
          <w:rFonts w:ascii="宋体" w:hAnsi="宋体"/>
        </w:rPr>
      </w:pPr>
      <w:commentRangeStart w:id="3"/>
      <w:r>
        <w:rPr>
          <w:rFonts w:ascii="ˎ̥" w:hAnsi="ˎ̥" w:cs="宋体"/>
          <w:color w:val="000000"/>
          <w:sz w:val="20"/>
          <w:szCs w:val="20"/>
        </w:rPr>
        <w:t>说明编写这份详细设计说明书的目的，指出预期的读者</w:t>
      </w:r>
      <w:r>
        <w:rPr>
          <w:color w:val="000000"/>
          <w:sz w:val="21"/>
        </w:rPr>
        <w:t>。</w:t>
      </w:r>
      <w:commentRangeEnd w:id="3"/>
      <w:r>
        <w:rPr>
          <w:rStyle w:val="20"/>
          <w:rFonts w:ascii="等线" w:hAnsi="等线" w:eastAsia="等线"/>
          <w:kern w:val="2"/>
        </w:rPr>
        <w:commentReference w:id="3"/>
      </w:r>
    </w:p>
    <w:p>
      <w:pPr>
        <w:pStyle w:val="3"/>
        <w:numPr>
          <w:ilvl w:val="0"/>
          <w:numId w:val="2"/>
        </w:numPr>
        <w:rPr>
          <w:rFonts w:ascii="宋体" w:hAnsi="宋体" w:eastAsia="宋体"/>
          <w:sz w:val="32"/>
          <w:szCs w:val="32"/>
        </w:rPr>
      </w:pPr>
      <w:bookmarkStart w:id="2" w:name="_Toc8310510"/>
      <w:r>
        <w:rPr>
          <w:rFonts w:ascii="宋体" w:hAnsi="宋体" w:eastAsia="宋体"/>
          <w:sz w:val="32"/>
          <w:szCs w:val="32"/>
        </w:rPr>
        <w:t>背景</w:t>
      </w:r>
      <w:bookmarkEnd w:id="2"/>
    </w:p>
    <w:p>
      <w:pPr>
        <w:pStyle w:val="7"/>
        <w:ind w:firstLine="420"/>
        <w:rPr>
          <w:rFonts w:ascii="宋体" w:hAnsi="宋体"/>
        </w:rPr>
      </w:pPr>
      <w:r>
        <w:rPr>
          <w:sz w:val="21"/>
        </w:rPr>
        <w:t>叙述该项软件开发的意图、应用目标、作用范围以及其他应向读者说明的有关该软件开发的背景材料。</w:t>
      </w:r>
    </w:p>
    <w:p>
      <w:pPr>
        <w:pStyle w:val="3"/>
        <w:numPr>
          <w:ilvl w:val="0"/>
          <w:numId w:val="2"/>
        </w:numPr>
        <w:rPr>
          <w:rFonts w:ascii="宋体" w:hAnsi="宋体" w:eastAsia="宋体"/>
          <w:sz w:val="32"/>
          <w:szCs w:val="32"/>
        </w:rPr>
      </w:pPr>
      <w:bookmarkStart w:id="3" w:name="_Toc8310511"/>
      <w:r>
        <w:rPr>
          <w:rFonts w:ascii="宋体" w:hAnsi="宋体" w:eastAsia="宋体"/>
          <w:sz w:val="32"/>
          <w:szCs w:val="32"/>
        </w:rPr>
        <w:t>词汇表</w:t>
      </w:r>
      <w:bookmarkEnd w:id="3"/>
    </w:p>
    <w:p>
      <w:pPr>
        <w:pStyle w:val="7"/>
        <w:ind w:firstLine="420"/>
        <w:rPr>
          <w:sz w:val="21"/>
        </w:rPr>
      </w:pPr>
      <w:r>
        <w:rPr>
          <w:sz w:val="21"/>
        </w:rPr>
        <w:t>列出本软件详细设计中专门术语的定义、英文缩写词的原词组和意义、项目组内达成一致意见的专用词汇，同时要求继承全部的先前过程中定义过的词汇，一般不包括需求或概要设计中已经定义的部分，通过参见方式表示其他地方定义内容。</w:t>
      </w:r>
    </w:p>
    <w:tbl>
      <w:tblPr>
        <w:tblStyle w:val="16"/>
        <w:tblW w:w="0" w:type="auto"/>
        <w:tblInd w:w="108" w:type="dxa"/>
        <w:tblLayout w:type="fixed"/>
        <w:tblCellMar>
          <w:top w:w="0" w:type="dxa"/>
          <w:left w:w="108" w:type="dxa"/>
          <w:bottom w:w="0" w:type="dxa"/>
          <w:right w:w="108" w:type="dxa"/>
        </w:tblCellMar>
      </w:tblPr>
      <w:tblGrid>
        <w:gridCol w:w="1908"/>
        <w:gridCol w:w="5040"/>
        <w:gridCol w:w="2935"/>
      </w:tblGrid>
      <w:tr>
        <w:tc>
          <w:tcPr>
            <w:tcW w:w="1908" w:type="dxa"/>
            <w:tcBorders>
              <w:top w:val="single" w:color="000000" w:sz="8" w:space="0"/>
              <w:left w:val="single" w:color="000000" w:sz="8" w:space="0"/>
              <w:bottom w:val="single" w:color="000000" w:sz="8" w:space="0"/>
            </w:tcBorders>
            <w:shd w:val="clear" w:color="auto" w:fill="auto"/>
          </w:tcPr>
          <w:p>
            <w:pPr>
              <w:pStyle w:val="7"/>
              <w:snapToGrid w:val="0"/>
              <w:ind w:firstLine="0"/>
              <w:jc w:val="center"/>
              <w:rPr>
                <w:sz w:val="21"/>
              </w:rPr>
            </w:pPr>
            <w:r>
              <w:rPr>
                <w:sz w:val="21"/>
              </w:rPr>
              <w:t>词汇名称</w:t>
            </w:r>
          </w:p>
        </w:tc>
        <w:tc>
          <w:tcPr>
            <w:tcW w:w="5040" w:type="dxa"/>
            <w:tcBorders>
              <w:top w:val="single" w:color="000000" w:sz="8" w:space="0"/>
              <w:left w:val="single" w:color="000000" w:sz="4" w:space="0"/>
              <w:bottom w:val="single" w:color="000000" w:sz="8" w:space="0"/>
            </w:tcBorders>
            <w:shd w:val="clear" w:color="auto" w:fill="auto"/>
          </w:tcPr>
          <w:p>
            <w:pPr>
              <w:pStyle w:val="7"/>
              <w:snapToGrid w:val="0"/>
              <w:ind w:firstLine="0"/>
              <w:jc w:val="center"/>
              <w:rPr>
                <w:sz w:val="21"/>
              </w:rPr>
            </w:pPr>
            <w:r>
              <w:rPr>
                <w:sz w:val="21"/>
              </w:rPr>
              <w:t>词汇含义</w:t>
            </w:r>
          </w:p>
        </w:tc>
        <w:tc>
          <w:tcPr>
            <w:tcW w:w="2935" w:type="dxa"/>
            <w:tcBorders>
              <w:top w:val="single" w:color="000000" w:sz="8" w:space="0"/>
              <w:left w:val="single" w:color="000000" w:sz="4" w:space="0"/>
              <w:bottom w:val="single" w:color="000000" w:sz="8" w:space="0"/>
              <w:right w:val="single" w:color="000000" w:sz="8" w:space="0"/>
            </w:tcBorders>
            <w:shd w:val="clear" w:color="auto" w:fill="auto"/>
          </w:tcPr>
          <w:p>
            <w:pPr>
              <w:pStyle w:val="7"/>
              <w:snapToGrid w:val="0"/>
              <w:ind w:firstLine="0"/>
              <w:jc w:val="center"/>
              <w:rPr>
                <w:sz w:val="21"/>
              </w:rPr>
            </w:pPr>
            <w:r>
              <w:rPr>
                <w:sz w:val="21"/>
              </w:rPr>
              <w:t>备注</w:t>
            </w:r>
          </w:p>
        </w:tc>
      </w:tr>
      <w:tr>
        <w:tblPrEx>
          <w:tblCellMar>
            <w:top w:w="0" w:type="dxa"/>
            <w:left w:w="108" w:type="dxa"/>
            <w:bottom w:w="0" w:type="dxa"/>
            <w:right w:w="108" w:type="dxa"/>
          </w:tblCellMar>
        </w:tblPrEx>
        <w:tc>
          <w:tcPr>
            <w:tcW w:w="1908" w:type="dxa"/>
            <w:tcBorders>
              <w:top w:val="single" w:color="000000" w:sz="8" w:space="0"/>
              <w:left w:val="single" w:color="000000" w:sz="8" w:space="0"/>
              <w:bottom w:val="single" w:color="000000" w:sz="4" w:space="0"/>
            </w:tcBorders>
            <w:shd w:val="clear" w:color="auto" w:fill="auto"/>
          </w:tcPr>
          <w:p>
            <w:pPr>
              <w:pStyle w:val="7"/>
              <w:snapToGrid w:val="0"/>
              <w:ind w:firstLine="0"/>
              <w:rPr>
                <w:sz w:val="21"/>
              </w:rPr>
            </w:pPr>
          </w:p>
        </w:tc>
        <w:tc>
          <w:tcPr>
            <w:tcW w:w="5040" w:type="dxa"/>
            <w:tcBorders>
              <w:top w:val="single" w:color="000000" w:sz="8" w:space="0"/>
              <w:left w:val="single" w:color="000000" w:sz="4" w:space="0"/>
              <w:bottom w:val="single" w:color="000000" w:sz="4" w:space="0"/>
            </w:tcBorders>
            <w:shd w:val="clear" w:color="auto" w:fill="auto"/>
          </w:tcPr>
          <w:p>
            <w:pPr>
              <w:pStyle w:val="7"/>
              <w:snapToGrid w:val="0"/>
              <w:ind w:firstLine="0"/>
              <w:rPr>
                <w:sz w:val="21"/>
              </w:rPr>
            </w:pPr>
          </w:p>
        </w:tc>
        <w:tc>
          <w:tcPr>
            <w:tcW w:w="2935" w:type="dxa"/>
            <w:tcBorders>
              <w:top w:val="single" w:color="000000" w:sz="8" w:space="0"/>
              <w:left w:val="single" w:color="000000" w:sz="4" w:space="0"/>
              <w:bottom w:val="single" w:color="000000" w:sz="4" w:space="0"/>
              <w:right w:val="single" w:color="000000" w:sz="8" w:space="0"/>
            </w:tcBorders>
            <w:shd w:val="clear" w:color="auto" w:fill="auto"/>
          </w:tcPr>
          <w:p>
            <w:pPr>
              <w:pStyle w:val="7"/>
              <w:snapToGrid w:val="0"/>
              <w:ind w:firstLine="0"/>
              <w:rPr>
                <w:sz w:val="21"/>
              </w:rPr>
            </w:pPr>
          </w:p>
        </w:tc>
      </w:tr>
      <w:tr>
        <w:tblPrEx>
          <w:tblCellMar>
            <w:top w:w="0" w:type="dxa"/>
            <w:left w:w="108" w:type="dxa"/>
            <w:bottom w:w="0" w:type="dxa"/>
            <w:right w:w="108" w:type="dxa"/>
          </w:tblCellMar>
        </w:tblPrEx>
        <w:tc>
          <w:tcPr>
            <w:tcW w:w="1908" w:type="dxa"/>
            <w:tcBorders>
              <w:top w:val="single" w:color="000000" w:sz="4" w:space="0"/>
              <w:left w:val="single" w:color="000000" w:sz="8" w:space="0"/>
              <w:bottom w:val="single" w:color="000000" w:sz="8" w:space="0"/>
            </w:tcBorders>
            <w:shd w:val="clear" w:color="auto" w:fill="auto"/>
          </w:tcPr>
          <w:p>
            <w:pPr>
              <w:pStyle w:val="7"/>
              <w:snapToGrid w:val="0"/>
              <w:ind w:firstLine="0"/>
              <w:rPr>
                <w:sz w:val="21"/>
              </w:rPr>
            </w:pPr>
          </w:p>
        </w:tc>
        <w:tc>
          <w:tcPr>
            <w:tcW w:w="5040" w:type="dxa"/>
            <w:tcBorders>
              <w:top w:val="single" w:color="000000" w:sz="4" w:space="0"/>
              <w:left w:val="single" w:color="000000" w:sz="4" w:space="0"/>
              <w:bottom w:val="single" w:color="000000" w:sz="8" w:space="0"/>
            </w:tcBorders>
            <w:shd w:val="clear" w:color="auto" w:fill="auto"/>
          </w:tcPr>
          <w:p>
            <w:pPr>
              <w:pStyle w:val="7"/>
              <w:snapToGrid w:val="0"/>
              <w:ind w:firstLine="0"/>
              <w:rPr>
                <w:sz w:val="21"/>
              </w:rPr>
            </w:pPr>
          </w:p>
        </w:tc>
        <w:tc>
          <w:tcPr>
            <w:tcW w:w="2935" w:type="dxa"/>
            <w:tcBorders>
              <w:top w:val="single" w:color="000000" w:sz="4" w:space="0"/>
              <w:left w:val="single" w:color="000000" w:sz="4" w:space="0"/>
              <w:bottom w:val="single" w:color="000000" w:sz="8" w:space="0"/>
              <w:right w:val="single" w:color="000000" w:sz="8" w:space="0"/>
            </w:tcBorders>
            <w:shd w:val="clear" w:color="auto" w:fill="auto"/>
          </w:tcPr>
          <w:p>
            <w:pPr>
              <w:pStyle w:val="7"/>
              <w:snapToGrid w:val="0"/>
              <w:ind w:firstLine="0"/>
              <w:rPr>
                <w:sz w:val="21"/>
              </w:rPr>
            </w:pPr>
          </w:p>
        </w:tc>
      </w:tr>
    </w:tbl>
    <w:p>
      <w:pPr>
        <w:pStyle w:val="7"/>
        <w:ind w:firstLine="420"/>
        <w:rPr>
          <w:sz w:val="21"/>
        </w:rPr>
      </w:pPr>
      <w:r>
        <w:rPr>
          <w:sz w:val="21"/>
        </w:rPr>
        <w:t>备注中注明该词汇的来源，或有其他更详细的解释的文档位置；以及对该词汇的其他叫法。</w:t>
      </w:r>
    </w:p>
    <w:p>
      <w:pPr>
        <w:pStyle w:val="3"/>
        <w:numPr>
          <w:ilvl w:val="0"/>
          <w:numId w:val="2"/>
        </w:numPr>
        <w:rPr>
          <w:rFonts w:ascii="宋体" w:hAnsi="宋体" w:eastAsia="宋体"/>
          <w:sz w:val="32"/>
          <w:szCs w:val="32"/>
        </w:rPr>
      </w:pPr>
      <w:bookmarkStart w:id="4" w:name="_Toc8310512"/>
      <w:r>
        <w:rPr>
          <w:rFonts w:ascii="宋体" w:hAnsi="宋体" w:eastAsia="宋体"/>
          <w:sz w:val="32"/>
          <w:szCs w:val="32"/>
        </w:rPr>
        <w:t>参考资料</w:t>
      </w:r>
      <w:bookmarkEnd w:id="4"/>
    </w:p>
    <w:p>
      <w:pPr>
        <w:pStyle w:val="7"/>
        <w:ind w:firstLine="420"/>
        <w:rPr>
          <w:sz w:val="21"/>
        </w:rPr>
      </w:pPr>
      <w:r>
        <w:rPr>
          <w:sz w:val="21"/>
        </w:rPr>
        <w:t>列出编写本报告时参考的文件、资料、技术标准以及他们的作者、标题、编号、出版日期和出版单位。</w:t>
      </w:r>
    </w:p>
    <w:p>
      <w:pPr>
        <w:pStyle w:val="7"/>
        <w:ind w:firstLine="420"/>
        <w:rPr>
          <w:sz w:val="21"/>
        </w:rPr>
      </w:pPr>
      <w:r>
        <w:rPr>
          <w:sz w:val="21"/>
        </w:rPr>
        <w:t>列出编写本报告时查阅的Internet上杂志、专业著作、技术标准以及其网址。</w:t>
      </w:r>
    </w:p>
    <w:p>
      <w:pPr>
        <w:pStyle w:val="2"/>
        <w:numPr>
          <w:ilvl w:val="0"/>
          <w:numId w:val="1"/>
        </w:numPr>
        <w:rPr>
          <w:rFonts w:ascii="宋体" w:hAnsi="宋体" w:eastAsia="宋体"/>
          <w:sz w:val="44"/>
          <w:szCs w:val="44"/>
        </w:rPr>
      </w:pPr>
      <w:bookmarkStart w:id="5" w:name="_Toc8310513"/>
      <w:r>
        <w:rPr>
          <w:rFonts w:ascii="宋体" w:hAnsi="宋体" w:eastAsia="宋体"/>
          <w:sz w:val="44"/>
          <w:szCs w:val="44"/>
        </w:rPr>
        <w:t>系统结构</w:t>
      </w:r>
      <w:bookmarkEnd w:id="5"/>
    </w:p>
    <w:p>
      <w:pPr>
        <w:pStyle w:val="3"/>
        <w:numPr>
          <w:ilvl w:val="0"/>
          <w:numId w:val="3"/>
        </w:numPr>
        <w:rPr>
          <w:rFonts w:ascii="宋体" w:hAnsi="宋体" w:eastAsia="宋体"/>
          <w:sz w:val="32"/>
          <w:szCs w:val="32"/>
        </w:rPr>
      </w:pPr>
      <w:bookmarkStart w:id="6" w:name="_Toc8310514"/>
      <w:r>
        <w:rPr>
          <w:rFonts w:ascii="宋体" w:hAnsi="宋体" w:eastAsia="宋体"/>
          <w:sz w:val="32"/>
          <w:szCs w:val="32"/>
        </w:rPr>
        <w:t>需求概述</w:t>
      </w:r>
      <w:bookmarkEnd w:id="6"/>
    </w:p>
    <w:p>
      <w:pPr>
        <w:pStyle w:val="7"/>
        <w:ind w:firstLine="420"/>
        <w:rPr>
          <w:sz w:val="21"/>
        </w:rPr>
      </w:pPr>
      <w:r>
        <w:rPr>
          <w:sz w:val="21"/>
        </w:rPr>
        <w:t>引用需求规格说明书中系统软件概述部分内容</w:t>
      </w:r>
    </w:p>
    <w:p>
      <w:pPr>
        <w:pStyle w:val="3"/>
        <w:numPr>
          <w:ilvl w:val="0"/>
          <w:numId w:val="3"/>
        </w:numPr>
        <w:rPr>
          <w:rFonts w:ascii="宋体" w:hAnsi="宋体" w:eastAsia="宋体"/>
          <w:sz w:val="32"/>
          <w:szCs w:val="32"/>
        </w:rPr>
      </w:pPr>
      <w:bookmarkStart w:id="7" w:name="_Toc8310515"/>
      <w:r>
        <w:rPr>
          <w:rFonts w:ascii="宋体" w:hAnsi="宋体" w:eastAsia="宋体"/>
          <w:sz w:val="32"/>
          <w:szCs w:val="32"/>
        </w:rPr>
        <w:t>总体设计</w:t>
      </w:r>
      <w:bookmarkEnd w:id="7"/>
    </w:p>
    <w:p>
      <w:pPr>
        <w:pStyle w:val="7"/>
        <w:ind w:firstLine="420"/>
        <w:rPr>
          <w:sz w:val="21"/>
        </w:rPr>
      </w:pPr>
      <w:r>
        <w:rPr>
          <w:sz w:val="21"/>
        </w:rPr>
        <w:t xml:space="preserve"> 该系统的目的，该系统的用途，功能。对系统的业务概要性叙述，并对系统的扩展性及重用性要求进行描述。提供系统使用的技术路线，包括使用2次开发平台、系统重用组件内容、应用框架等。可配合概要设计进行描述。</w:t>
      </w:r>
    </w:p>
    <w:p>
      <w:pPr>
        <w:pStyle w:val="7"/>
        <w:ind w:firstLine="420"/>
        <w:rPr>
          <w:sz w:val="21"/>
        </w:rPr>
      </w:pPr>
      <w:r>
        <w:rPr>
          <w:sz w:val="21"/>
        </w:rPr>
        <w:t>提供系统架构设计，对于使用Rose、Visio等UML工具编制内容，同时可以将关键或外部接口类图及说明贴入并附以简单描述，具体内容描述可以直接提出参见UML文档的“XXX模块”内容。</w:t>
      </w:r>
    </w:p>
    <w:p>
      <w:pPr>
        <w:pStyle w:val="7"/>
        <w:ind w:firstLine="420"/>
        <w:rPr>
          <w:rFonts w:hint="eastAsia"/>
          <w:sz w:val="21"/>
        </w:rPr>
        <w:sectPr>
          <w:headerReference r:id="rId6" w:type="first"/>
          <w:footerReference r:id="rId9" w:type="first"/>
          <w:headerReference r:id="rId5" w:type="default"/>
          <w:footerReference r:id="rId7" w:type="default"/>
          <w:footerReference r:id="rId8" w:type="even"/>
          <w:pgSz w:w="11906" w:h="16838"/>
          <w:pgMar w:top="1700" w:right="850" w:bottom="1700" w:left="1417" w:header="1134" w:footer="1134" w:gutter="0"/>
          <w:cols w:space="720" w:num="1"/>
          <w:docGrid w:linePitch="600" w:charSpace="32768"/>
        </w:sectPr>
      </w:pPr>
      <w:r>
        <w:rPr>
          <w:sz w:val="21"/>
        </w:rPr>
        <w:t>可引用系统概要设计报告内容进行描述</w:t>
      </w:r>
      <w:r>
        <w:rPr>
          <w:rFonts w:hint="eastAsia"/>
          <w:sz w:val="21"/>
        </w:rPr>
        <w:t>。</w:t>
      </w:r>
    </w:p>
    <w:p>
      <w:pPr>
        <w:pStyle w:val="2"/>
        <w:numPr>
          <w:ilvl w:val="0"/>
          <w:numId w:val="1"/>
        </w:numPr>
        <w:rPr>
          <w:rFonts w:ascii="宋体" w:hAnsi="宋体" w:eastAsia="宋体"/>
          <w:sz w:val="44"/>
          <w:szCs w:val="44"/>
        </w:rPr>
      </w:pPr>
      <w:bookmarkStart w:id="8" w:name="_Toc8310516"/>
      <w:r>
        <w:rPr>
          <w:rFonts w:ascii="宋体" w:hAnsi="宋体" w:eastAsia="宋体"/>
          <w:sz w:val="44"/>
          <w:szCs w:val="44"/>
        </w:rPr>
        <w:t>系统详细设计说明</w:t>
      </w:r>
      <w:bookmarkEnd w:id="8"/>
    </w:p>
    <w:p>
      <w:pPr>
        <w:pStyle w:val="3"/>
        <w:numPr>
          <w:ilvl w:val="0"/>
          <w:numId w:val="4"/>
        </w:numPr>
        <w:rPr>
          <w:rFonts w:ascii="宋体" w:hAnsi="宋体" w:eastAsia="宋体"/>
          <w:sz w:val="32"/>
          <w:szCs w:val="32"/>
        </w:rPr>
      </w:pPr>
      <w:bookmarkStart w:id="9" w:name="_Toc8310517"/>
      <w:r>
        <w:rPr>
          <w:rFonts w:ascii="宋体" w:hAnsi="宋体" w:eastAsia="宋体"/>
          <w:sz w:val="32"/>
          <w:szCs w:val="32"/>
        </w:rPr>
        <w:t>包及类结构设计</w:t>
      </w:r>
      <w:bookmarkEnd w:id="9"/>
    </w:p>
    <w:p>
      <w:pPr>
        <w:pStyle w:val="7"/>
        <w:ind w:firstLine="420"/>
        <w:rPr>
          <w:sz w:val="21"/>
        </w:rPr>
      </w:pPr>
      <w:r>
        <w:rPr>
          <w:sz w:val="21"/>
        </w:rPr>
        <w:t>参见UML设计图中“logic View/DD/Layer”包中说明</w:t>
      </w:r>
    </w:p>
    <w:p>
      <w:pPr>
        <w:pStyle w:val="3"/>
        <w:numPr>
          <w:ilvl w:val="0"/>
          <w:numId w:val="4"/>
        </w:numPr>
        <w:rPr>
          <w:rFonts w:ascii="宋体" w:hAnsi="宋体" w:eastAsia="宋体"/>
          <w:sz w:val="32"/>
          <w:szCs w:val="32"/>
        </w:rPr>
      </w:pPr>
      <w:bookmarkStart w:id="10" w:name="_Toc8310518"/>
      <w:r>
        <w:rPr>
          <w:rFonts w:ascii="宋体" w:hAnsi="宋体" w:eastAsia="宋体"/>
          <w:sz w:val="32"/>
          <w:szCs w:val="32"/>
        </w:rPr>
        <w:t>模块设计</w:t>
      </w:r>
      <w:bookmarkEnd w:id="10"/>
    </w:p>
    <w:p>
      <w:pPr>
        <w:pStyle w:val="7"/>
        <w:ind w:firstLine="420"/>
        <w:rPr>
          <w:sz w:val="21"/>
        </w:rPr>
      </w:pPr>
      <w:r>
        <w:rPr>
          <w:sz w:val="21"/>
        </w:rPr>
        <w:t>参见UML设计图中“logic View/DD/ Use-Case Realizations”包中说明</w:t>
      </w:r>
    </w:p>
    <w:p>
      <w:pPr>
        <w:pStyle w:val="3"/>
        <w:numPr>
          <w:ilvl w:val="0"/>
          <w:numId w:val="4"/>
        </w:numPr>
        <w:rPr>
          <w:rFonts w:ascii="宋体" w:hAnsi="宋体" w:eastAsia="宋体"/>
          <w:sz w:val="32"/>
          <w:szCs w:val="32"/>
        </w:rPr>
      </w:pPr>
      <w:bookmarkStart w:id="11" w:name="_Toc8310519"/>
      <w:r>
        <w:rPr>
          <w:rFonts w:ascii="宋体" w:hAnsi="宋体" w:eastAsia="宋体"/>
          <w:sz w:val="32"/>
          <w:szCs w:val="32"/>
        </w:rPr>
        <w:t>Message文件管理Module</w:t>
      </w:r>
      <w:bookmarkEnd w:id="11"/>
    </w:p>
    <w:p>
      <w:pPr>
        <w:pStyle w:val="7"/>
        <w:ind w:firstLine="420"/>
        <w:rPr>
          <w:sz w:val="21"/>
        </w:rPr>
      </w:pPr>
      <w:r>
        <w:rPr>
          <w:sz w:val="21"/>
        </w:rPr>
        <w:t>有指导意义的说明，开发人员进行细化，有系统信息提示处理要求的系统可在此处对系统提示信息和关键内容进行定义（可选）</w:t>
      </w:r>
    </w:p>
    <w:p>
      <w:pPr>
        <w:pStyle w:val="3"/>
        <w:numPr>
          <w:ilvl w:val="0"/>
          <w:numId w:val="4"/>
        </w:numPr>
        <w:rPr>
          <w:rFonts w:ascii="宋体" w:hAnsi="宋体" w:eastAsia="宋体"/>
          <w:sz w:val="32"/>
          <w:szCs w:val="32"/>
        </w:rPr>
      </w:pPr>
      <w:bookmarkStart w:id="12" w:name="_Toc8310520"/>
      <w:r>
        <w:rPr>
          <w:rFonts w:ascii="宋体" w:hAnsi="宋体" w:eastAsia="宋体"/>
          <w:sz w:val="32"/>
          <w:szCs w:val="32"/>
        </w:rPr>
        <w:t>LOG管理Module</w:t>
      </w:r>
      <w:bookmarkEnd w:id="12"/>
    </w:p>
    <w:p>
      <w:pPr>
        <w:pStyle w:val="7"/>
        <w:ind w:firstLine="420"/>
        <w:rPr>
          <w:sz w:val="21"/>
        </w:rPr>
      </w:pPr>
      <w:r>
        <w:rPr>
          <w:sz w:val="21"/>
        </w:rPr>
        <w:t>可在此处定义系统日志的记录方法和文件格式要求（可选，功能日志通过需求提出）</w:t>
      </w:r>
    </w:p>
    <w:p>
      <w:pPr>
        <w:pStyle w:val="3"/>
        <w:numPr>
          <w:ilvl w:val="0"/>
          <w:numId w:val="4"/>
        </w:numPr>
        <w:rPr>
          <w:rFonts w:ascii="宋体" w:hAnsi="宋体" w:eastAsia="宋体"/>
          <w:sz w:val="32"/>
          <w:szCs w:val="32"/>
        </w:rPr>
      </w:pPr>
      <w:bookmarkStart w:id="13" w:name="_Toc8310521"/>
      <w:r>
        <w:rPr>
          <w:rFonts w:ascii="宋体" w:hAnsi="宋体" w:eastAsia="宋体"/>
          <w:sz w:val="32"/>
          <w:szCs w:val="32"/>
        </w:rPr>
        <w:t>配置文件管理Module</w:t>
      </w:r>
      <w:bookmarkEnd w:id="13"/>
    </w:p>
    <w:p>
      <w:pPr>
        <w:pStyle w:val="7"/>
        <w:ind w:firstLine="420"/>
        <w:rPr>
          <w:sz w:val="21"/>
        </w:rPr>
      </w:pPr>
      <w:r>
        <w:rPr>
          <w:sz w:val="21"/>
        </w:rPr>
        <w:t>列举系统的可配置内容，并指定系统配置文件格式及相关处理机制，例如：使用XX组件进行文件解析，配置文件的文件类型等等。（可选）</w:t>
      </w:r>
    </w:p>
    <w:p>
      <w:pPr>
        <w:pStyle w:val="7"/>
        <w:ind w:firstLine="420"/>
        <w:rPr>
          <w:sz w:val="21"/>
        </w:rPr>
      </w:pPr>
      <w:r>
        <w:rPr>
          <w:sz w:val="21"/>
        </w:rPr>
        <w:t>对配置文件内容的浏览（表格）</w:t>
      </w:r>
    </w:p>
    <w:tbl>
      <w:tblPr>
        <w:tblStyle w:val="16"/>
        <w:tblW w:w="0" w:type="auto"/>
        <w:tblInd w:w="108" w:type="dxa"/>
        <w:tblLayout w:type="fixed"/>
        <w:tblCellMar>
          <w:top w:w="0" w:type="dxa"/>
          <w:left w:w="108" w:type="dxa"/>
          <w:bottom w:w="0" w:type="dxa"/>
          <w:right w:w="108" w:type="dxa"/>
        </w:tblCellMar>
      </w:tblPr>
      <w:tblGrid>
        <w:gridCol w:w="1850"/>
        <w:gridCol w:w="2571"/>
        <w:gridCol w:w="4697"/>
      </w:tblGrid>
      <w:tr>
        <w:tblPrEx>
          <w:tblCellMar>
            <w:top w:w="0" w:type="dxa"/>
            <w:left w:w="108" w:type="dxa"/>
            <w:bottom w:w="0" w:type="dxa"/>
            <w:right w:w="108" w:type="dxa"/>
          </w:tblCellMar>
        </w:tblPrEx>
        <w:tc>
          <w:tcPr>
            <w:tcW w:w="1850" w:type="dxa"/>
            <w:tcBorders>
              <w:top w:val="single" w:color="000000" w:sz="4" w:space="0"/>
              <w:left w:val="single" w:color="000000" w:sz="4" w:space="0"/>
              <w:bottom w:val="single" w:color="000000" w:sz="4" w:space="0"/>
            </w:tcBorders>
            <w:shd w:val="clear" w:color="auto" w:fill="auto"/>
          </w:tcPr>
          <w:p>
            <w:pPr>
              <w:snapToGrid w:val="0"/>
              <w:spacing w:line="360" w:lineRule="auto"/>
              <w:jc w:val="center"/>
              <w:rPr>
                <w:rFonts w:ascii="宋体" w:hAnsi="宋体"/>
                <w:sz w:val="21"/>
                <w:szCs w:val="21"/>
              </w:rPr>
            </w:pPr>
            <w:bookmarkStart w:id="14" w:name="lab_7"/>
            <w:r>
              <w:rPr>
                <w:rFonts w:ascii="宋体" w:hAnsi="宋体"/>
                <w:sz w:val="21"/>
                <w:szCs w:val="21"/>
              </w:rPr>
              <w:t>段值</w:t>
            </w:r>
            <w:bookmarkEnd w:id="14"/>
          </w:p>
        </w:tc>
        <w:tc>
          <w:tcPr>
            <w:tcW w:w="2571" w:type="dxa"/>
            <w:tcBorders>
              <w:top w:val="single" w:color="000000" w:sz="4" w:space="0"/>
              <w:left w:val="single" w:color="000000" w:sz="4" w:space="0"/>
              <w:bottom w:val="single" w:color="000000" w:sz="4" w:space="0"/>
            </w:tcBorders>
            <w:shd w:val="clear" w:color="auto" w:fill="auto"/>
          </w:tcPr>
          <w:p>
            <w:pPr>
              <w:snapToGrid w:val="0"/>
              <w:spacing w:line="360" w:lineRule="auto"/>
              <w:jc w:val="center"/>
              <w:rPr>
                <w:rFonts w:ascii="宋体" w:hAnsi="宋体"/>
                <w:sz w:val="21"/>
                <w:szCs w:val="21"/>
              </w:rPr>
            </w:pPr>
            <w:r>
              <w:rPr>
                <w:rFonts w:ascii="宋体" w:hAnsi="宋体"/>
                <w:sz w:val="21"/>
                <w:szCs w:val="21"/>
              </w:rPr>
              <w:t>健值</w:t>
            </w:r>
          </w:p>
        </w:tc>
        <w:tc>
          <w:tcPr>
            <w:tcW w:w="4697" w:type="dxa"/>
            <w:tcBorders>
              <w:top w:val="single" w:color="000000" w:sz="4" w:space="0"/>
              <w:left w:val="single" w:color="000000" w:sz="4" w:space="0"/>
              <w:bottom w:val="single" w:color="000000" w:sz="4" w:space="0"/>
              <w:right w:val="single" w:color="000000" w:sz="4" w:space="0"/>
            </w:tcBorders>
            <w:shd w:val="clear" w:color="auto" w:fill="auto"/>
          </w:tcPr>
          <w:p>
            <w:pPr>
              <w:snapToGrid w:val="0"/>
              <w:spacing w:line="360" w:lineRule="auto"/>
              <w:jc w:val="center"/>
              <w:rPr>
                <w:rFonts w:ascii="宋体" w:hAnsi="宋体"/>
                <w:sz w:val="21"/>
                <w:szCs w:val="21"/>
              </w:rPr>
            </w:pPr>
            <w:r>
              <w:rPr>
                <w:rFonts w:ascii="宋体" w:hAnsi="宋体"/>
                <w:sz w:val="21"/>
                <w:szCs w:val="21"/>
              </w:rPr>
              <w:t>说明</w:t>
            </w:r>
          </w:p>
        </w:tc>
      </w:tr>
      <w:tr>
        <w:tblPrEx>
          <w:tblCellMar>
            <w:top w:w="0" w:type="dxa"/>
            <w:left w:w="108" w:type="dxa"/>
            <w:bottom w:w="0" w:type="dxa"/>
            <w:right w:w="108" w:type="dxa"/>
          </w:tblCellMar>
        </w:tblPrEx>
        <w:trPr>
          <w:cantSplit/>
        </w:trPr>
        <w:tc>
          <w:tcPr>
            <w:tcW w:w="1850" w:type="dxa"/>
            <w:vMerge w:val="restart"/>
            <w:tcBorders>
              <w:top w:val="single" w:color="000000" w:sz="4" w:space="0"/>
              <w:left w:val="single" w:color="000000" w:sz="4" w:space="0"/>
              <w:bottom w:val="single" w:color="000000" w:sz="4" w:space="0"/>
            </w:tcBorders>
            <w:shd w:val="clear" w:color="auto" w:fill="auto"/>
          </w:tcPr>
          <w:p>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color="000000" w:sz="4" w:space="0"/>
              <w:left w:val="single" w:color="000000" w:sz="4" w:space="0"/>
              <w:bottom w:val="single" w:color="000000" w:sz="4" w:space="0"/>
            </w:tcBorders>
            <w:shd w:val="clear" w:color="auto" w:fill="auto"/>
          </w:tcPr>
          <w:p>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color="000000" w:sz="4" w:space="0"/>
              <w:left w:val="single" w:color="000000" w:sz="4" w:space="0"/>
              <w:bottom w:val="single" w:color="000000" w:sz="4" w:space="0"/>
              <w:right w:val="single" w:color="000000" w:sz="4" w:space="0"/>
            </w:tcBorders>
            <w:shd w:val="clear" w:color="auto" w:fill="auto"/>
          </w:tcPr>
          <w:p>
            <w:pPr>
              <w:snapToGrid w:val="0"/>
              <w:spacing w:line="360" w:lineRule="auto"/>
            </w:pPr>
            <w:r>
              <w:rPr>
                <w:rFonts w:ascii="宋体" w:hAnsi="宋体"/>
                <w:sz w:val="21"/>
                <w:szCs w:val="21"/>
              </w:rPr>
              <w:t>数据库名</w:t>
            </w:r>
          </w:p>
        </w:tc>
      </w:tr>
      <w:tr>
        <w:tblPrEx>
          <w:tblCellMar>
            <w:top w:w="0" w:type="dxa"/>
            <w:left w:w="108" w:type="dxa"/>
            <w:bottom w:w="0" w:type="dxa"/>
            <w:right w:w="108" w:type="dxa"/>
          </w:tblCellMar>
        </w:tblPrEx>
        <w:trPr>
          <w:cantSplit/>
        </w:trPr>
        <w:tc>
          <w:tcPr>
            <w:tcW w:w="1850" w:type="dxa"/>
            <w:vMerge w:val="continue"/>
            <w:tcBorders>
              <w:top w:val="single" w:color="000000" w:sz="4" w:space="0"/>
              <w:left w:val="single" w:color="000000" w:sz="4" w:space="0"/>
              <w:bottom w:val="single" w:color="000000" w:sz="4" w:space="0"/>
            </w:tcBorders>
            <w:shd w:val="clear" w:color="auto" w:fill="auto"/>
          </w:tcPr>
          <w:p/>
        </w:tc>
        <w:tc>
          <w:tcPr>
            <w:tcW w:w="2571" w:type="dxa"/>
            <w:tcBorders>
              <w:top w:val="single" w:color="000000" w:sz="4" w:space="0"/>
              <w:left w:val="single" w:color="000000" w:sz="4" w:space="0"/>
              <w:bottom w:val="single" w:color="000000" w:sz="4" w:space="0"/>
            </w:tcBorders>
            <w:shd w:val="clear" w:color="auto" w:fill="auto"/>
          </w:tcPr>
          <w:p>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color="000000" w:sz="4" w:space="0"/>
              <w:left w:val="single" w:color="000000" w:sz="4" w:space="0"/>
              <w:bottom w:val="single" w:color="000000" w:sz="4" w:space="0"/>
              <w:right w:val="single" w:color="000000" w:sz="4" w:space="0"/>
            </w:tcBorders>
            <w:shd w:val="clear" w:color="auto" w:fill="auto"/>
          </w:tcPr>
          <w:p>
            <w:pPr>
              <w:snapToGrid w:val="0"/>
              <w:spacing w:line="360" w:lineRule="auto"/>
              <w:rPr>
                <w:rFonts w:ascii="宋体" w:hAnsi="宋体"/>
                <w:sz w:val="21"/>
                <w:szCs w:val="21"/>
              </w:rPr>
            </w:pPr>
            <w:r>
              <w:rPr>
                <w:rFonts w:ascii="宋体" w:hAnsi="宋体"/>
                <w:sz w:val="21"/>
                <w:szCs w:val="21"/>
              </w:rPr>
              <w:t>密码</w:t>
            </w:r>
          </w:p>
        </w:tc>
      </w:tr>
      <w:tr>
        <w:tblPrEx>
          <w:tblCellMar>
            <w:top w:w="0" w:type="dxa"/>
            <w:left w:w="108" w:type="dxa"/>
            <w:bottom w:w="0" w:type="dxa"/>
            <w:right w:w="108" w:type="dxa"/>
          </w:tblCellMar>
        </w:tblPrEx>
        <w:trPr>
          <w:cantSplit/>
        </w:trPr>
        <w:tc>
          <w:tcPr>
            <w:tcW w:w="1850" w:type="dxa"/>
            <w:tcBorders>
              <w:top w:val="single" w:color="000000" w:sz="4" w:space="0"/>
              <w:left w:val="single" w:color="000000" w:sz="4" w:space="0"/>
              <w:bottom w:val="single" w:color="000000" w:sz="4" w:space="0"/>
            </w:tcBorders>
            <w:shd w:val="clear" w:color="auto" w:fill="auto"/>
          </w:tcPr>
          <w:p>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color="000000" w:sz="4" w:space="0"/>
              <w:left w:val="single" w:color="000000" w:sz="4" w:space="0"/>
              <w:bottom w:val="single" w:color="000000" w:sz="4" w:space="0"/>
            </w:tcBorders>
            <w:shd w:val="clear" w:color="auto" w:fill="auto"/>
          </w:tcPr>
          <w:p>
            <w:pPr>
              <w:snapToGrid w:val="0"/>
              <w:spacing w:line="360" w:lineRule="auto"/>
              <w:rPr>
                <w:rFonts w:ascii="宋体" w:hAnsi="宋体"/>
                <w:sz w:val="21"/>
                <w:szCs w:val="21"/>
              </w:rPr>
            </w:pPr>
            <w:r>
              <w:rPr>
                <w:rFonts w:ascii="宋体" w:hAnsi="宋体"/>
                <w:sz w:val="21"/>
                <w:szCs w:val="21"/>
              </w:rPr>
              <w:t>TEMP</w:t>
            </w:r>
          </w:p>
        </w:tc>
        <w:tc>
          <w:tcPr>
            <w:tcW w:w="4697" w:type="dxa"/>
            <w:tcBorders>
              <w:top w:val="single" w:color="000000" w:sz="4" w:space="0"/>
              <w:left w:val="single" w:color="000000" w:sz="4" w:space="0"/>
              <w:bottom w:val="single" w:color="000000" w:sz="4" w:space="0"/>
              <w:right w:val="single" w:color="000000" w:sz="4" w:space="0"/>
            </w:tcBorders>
            <w:shd w:val="clear" w:color="auto" w:fill="auto"/>
          </w:tcPr>
          <w:p>
            <w:pPr>
              <w:snapToGrid w:val="0"/>
              <w:spacing w:line="360" w:lineRule="auto"/>
            </w:pPr>
            <w:r>
              <w:rPr>
                <w:rFonts w:ascii="宋体" w:hAnsi="宋体"/>
                <w:sz w:val="21"/>
                <w:szCs w:val="21"/>
              </w:rPr>
              <w:t>临时文件目录</w:t>
            </w:r>
          </w:p>
        </w:tc>
      </w:tr>
    </w:tbl>
    <w:p>
      <w:pPr>
        <w:spacing w:line="360" w:lineRule="auto"/>
        <w:ind w:left="420" w:firstLine="480"/>
      </w:pPr>
    </w:p>
    <w:p>
      <w:pPr>
        <w:pStyle w:val="3"/>
        <w:numPr>
          <w:ilvl w:val="0"/>
          <w:numId w:val="4"/>
        </w:numPr>
        <w:rPr>
          <w:rFonts w:ascii="宋体" w:hAnsi="宋体" w:eastAsia="宋体"/>
          <w:sz w:val="32"/>
          <w:szCs w:val="32"/>
        </w:rPr>
      </w:pPr>
      <w:bookmarkStart w:id="15" w:name="_Toc8310522"/>
      <w:r>
        <w:rPr>
          <w:rFonts w:ascii="宋体" w:hAnsi="宋体" w:eastAsia="宋体"/>
          <w:sz w:val="32"/>
          <w:szCs w:val="32"/>
        </w:rPr>
        <w:t>异常模块说明</w:t>
      </w:r>
      <w:bookmarkEnd w:id="15"/>
    </w:p>
    <w:p>
      <w:pPr>
        <w:pStyle w:val="7"/>
        <w:ind w:firstLine="420"/>
        <w:rPr>
          <w:rFonts w:ascii="MS Mincho" w:hAnsi="MS Mincho" w:cs="MS Mincho"/>
        </w:rPr>
      </w:pPr>
      <w:r>
        <w:rPr>
          <w:sz w:val="21"/>
        </w:rPr>
        <w:t>定义系统异常处理机制，一般分为系统级异常处理要求和业务类异常处理要求，并指定处理异常后的相应业务需求和处理方法，针对不同的框架结构提出可实现的异常处理办法，可在UML图中对系统异常处理详细描述。</w:t>
      </w:r>
    </w:p>
    <w:p>
      <w:pPr>
        <w:pStyle w:val="2"/>
        <w:numPr>
          <w:ilvl w:val="0"/>
          <w:numId w:val="1"/>
        </w:numPr>
        <w:rPr>
          <w:rFonts w:ascii="宋体" w:hAnsi="宋体" w:eastAsia="宋体"/>
          <w:sz w:val="44"/>
          <w:szCs w:val="44"/>
        </w:rPr>
      </w:pPr>
      <w:bookmarkStart w:id="16" w:name="_Toc8310523"/>
      <w:r>
        <w:rPr>
          <w:rFonts w:ascii="宋体" w:hAnsi="宋体" w:eastAsia="宋体"/>
          <w:sz w:val="44"/>
          <w:szCs w:val="44"/>
        </w:rPr>
        <w:t>其他设计要求</w:t>
      </w:r>
      <w:bookmarkEnd w:id="16"/>
    </w:p>
    <w:p>
      <w:pPr>
        <w:pStyle w:val="3"/>
        <w:numPr>
          <w:ilvl w:val="0"/>
          <w:numId w:val="5"/>
        </w:numPr>
        <w:rPr>
          <w:rFonts w:ascii="宋体" w:hAnsi="宋体" w:eastAsia="宋体"/>
          <w:sz w:val="32"/>
          <w:szCs w:val="32"/>
        </w:rPr>
      </w:pPr>
      <w:bookmarkStart w:id="17" w:name="_Toc8310524"/>
      <w:r>
        <w:rPr>
          <w:rFonts w:ascii="宋体" w:hAnsi="宋体" w:eastAsia="宋体"/>
          <w:sz w:val="32"/>
          <w:szCs w:val="32"/>
        </w:rPr>
        <w:t>单元测试</w:t>
      </w:r>
      <w:bookmarkEnd w:id="17"/>
    </w:p>
    <w:p>
      <w:pPr>
        <w:pStyle w:val="7"/>
        <w:ind w:firstLine="420"/>
        <w:rPr>
          <w:sz w:val="21"/>
        </w:rPr>
      </w:pPr>
      <w:r>
        <w:rPr>
          <w:sz w:val="21"/>
        </w:rPr>
        <w:tab/>
      </w:r>
      <w:r>
        <w:rPr>
          <w:sz w:val="21"/>
        </w:rPr>
        <w:t xml:space="preserve">  在用户无特殊规定时，可使用部门统一约束要求（可选）。</w:t>
      </w:r>
    </w:p>
    <w:p>
      <w:pPr>
        <w:pStyle w:val="3"/>
        <w:numPr>
          <w:ilvl w:val="0"/>
          <w:numId w:val="5"/>
        </w:numPr>
        <w:rPr>
          <w:rFonts w:ascii="宋体" w:hAnsi="宋体" w:eastAsia="宋体"/>
          <w:sz w:val="32"/>
          <w:szCs w:val="32"/>
        </w:rPr>
      </w:pPr>
      <w:bookmarkStart w:id="18" w:name="_Toc8310525"/>
      <w:r>
        <w:rPr>
          <w:rFonts w:ascii="宋体" w:hAnsi="宋体" w:eastAsia="宋体"/>
          <w:sz w:val="32"/>
          <w:szCs w:val="32"/>
        </w:rPr>
        <w:t>注释及代码风格</w:t>
      </w:r>
      <w:bookmarkEnd w:id="18"/>
    </w:p>
    <w:p>
      <w:pPr>
        <w:pStyle w:val="7"/>
        <w:ind w:firstLine="420"/>
        <w:rPr>
          <w:sz w:val="21"/>
        </w:rPr>
      </w:pPr>
      <w:r>
        <w:rPr>
          <w:sz w:val="21"/>
        </w:rPr>
        <w:tab/>
      </w:r>
      <w:r>
        <w:rPr>
          <w:sz w:val="21"/>
        </w:rPr>
        <w:t xml:space="preserve"> 在用户无特殊规定时，可使用部门统一约束要求（可选）。</w:t>
      </w:r>
    </w:p>
    <w:p>
      <w:pPr>
        <w:pStyle w:val="3"/>
        <w:numPr>
          <w:ilvl w:val="0"/>
          <w:numId w:val="5"/>
        </w:numPr>
        <w:rPr>
          <w:rFonts w:ascii="宋体" w:hAnsi="宋体" w:eastAsia="宋体"/>
          <w:sz w:val="32"/>
          <w:szCs w:val="32"/>
        </w:rPr>
      </w:pPr>
      <w:bookmarkStart w:id="19" w:name="_Toc8310526"/>
      <w:r>
        <w:rPr>
          <w:rFonts w:ascii="宋体" w:hAnsi="宋体" w:eastAsia="宋体"/>
          <w:sz w:val="32"/>
          <w:szCs w:val="32"/>
        </w:rPr>
        <w:t>尚未解决问题</w:t>
      </w:r>
      <w:bookmarkEnd w:id="19"/>
    </w:p>
    <w:p>
      <w:pPr>
        <w:pStyle w:val="7"/>
        <w:ind w:firstLine="420"/>
        <w:rPr>
          <w:sz w:val="21"/>
        </w:rPr>
      </w:pPr>
      <w:r>
        <w:rPr>
          <w:sz w:val="21"/>
        </w:rPr>
        <w:tab/>
      </w:r>
      <w:r>
        <w:rPr>
          <w:sz w:val="21"/>
        </w:rPr>
        <w:t xml:space="preserve"> 列举出本设计中无法解决或处于待定阶段的问题及对策。</w:t>
      </w:r>
    </w:p>
    <w:p>
      <w:pPr>
        <w:pStyle w:val="6"/>
        <w:ind w:firstLine="420"/>
        <w:rPr>
          <w:i/>
          <w:iCs/>
        </w:rPr>
      </w:pPr>
    </w:p>
    <w:p>
      <w:pPr>
        <w:pStyle w:val="2"/>
        <w:numPr>
          <w:ilvl w:val="0"/>
          <w:numId w:val="1"/>
        </w:numPr>
        <w:rPr>
          <w:rFonts w:ascii="宋体" w:hAnsi="宋体" w:eastAsia="宋体"/>
          <w:sz w:val="44"/>
          <w:szCs w:val="44"/>
        </w:rPr>
      </w:pPr>
      <w:bookmarkStart w:id="20" w:name="_Toc8310527"/>
      <w:r>
        <w:rPr>
          <w:rFonts w:ascii="宋体" w:hAnsi="宋体" w:eastAsia="宋体"/>
          <w:sz w:val="44"/>
          <w:szCs w:val="44"/>
        </w:rPr>
        <w:t>附件说明</w:t>
      </w:r>
      <w:bookmarkEnd w:id="20"/>
    </w:p>
    <w:p>
      <w:pPr>
        <w:pStyle w:val="7"/>
        <w:ind w:firstLine="420"/>
        <w:rPr>
          <w:sz w:val="21"/>
        </w:rPr>
      </w:pPr>
      <w:r>
        <w:rPr>
          <w:sz w:val="21"/>
        </w:rPr>
        <w:t>为了理解设计思想而提供的相关资料文档说明及UML详细设计说明。</w:t>
      </w:r>
    </w:p>
    <w:sectPr>
      <w:headerReference r:id="rId12" w:type="first"/>
      <w:footerReference r:id="rId15" w:type="first"/>
      <w:headerReference r:id="rId10" w:type="default"/>
      <w:footerReference r:id="rId13" w:type="default"/>
      <w:headerReference r:id="rId11" w:type="even"/>
      <w:footerReference r:id="rId14" w:type="even"/>
      <w:pgSz w:w="11906" w:h="16838"/>
      <w:pgMar w:top="1418" w:right="851" w:bottom="1276" w:left="1418" w:header="1134" w:footer="1134" w:gutter="0"/>
      <w:cols w:space="720" w:num="1"/>
      <w:docGrid w:linePitch="36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5-09T15:58:00Z" w:initials="A">
    <w:p w14:paraId="116D4CFB">
      <w:pPr>
        <w:pStyle w:val="5"/>
      </w:pPr>
      <w:r>
        <w:rPr>
          <w:rFonts w:hint="eastAsia"/>
        </w:rPr>
        <w:t>项目名称</w:t>
      </w:r>
    </w:p>
    <w:p w14:paraId="30975C88">
      <w:pPr>
        <w:pStyle w:val="5"/>
      </w:pPr>
      <w:r>
        <w:rPr>
          <w:rFonts w:hint="eastAsia"/>
        </w:rPr>
        <w:t>宋体，一号，粗体，居中，2倍行距</w:t>
      </w:r>
    </w:p>
  </w:comment>
  <w:comment w:id="1" w:author="Administrator" w:date="2019-05-09T16:01:00Z" w:initials="A">
    <w:p w14:paraId="6A165839">
      <w:pPr>
        <w:pStyle w:val="5"/>
      </w:pPr>
      <w:r>
        <w:rPr>
          <w:rStyle w:val="29"/>
          <w:rFonts w:hint="eastAsia"/>
        </w:rPr>
        <w:t>(一级标题,二号宋体粗，段前段后各0.5行，首行顶格)</w:t>
      </w:r>
    </w:p>
  </w:comment>
  <w:comment w:id="2" w:author="Administrator" w:date="2019-05-09T16:02:00Z" w:initials="A">
    <w:p w14:paraId="7D237DA8">
      <w:pPr>
        <w:pStyle w:val="5"/>
        <w:rPr>
          <w:rFonts w:ascii="宋体" w:hAnsi="宋体" w:eastAsia="宋体"/>
          <w:sz w:val="32"/>
          <w:szCs w:val="32"/>
        </w:rPr>
      </w:pPr>
      <w:r>
        <w:rPr>
          <w:rStyle w:val="29"/>
          <w:rFonts w:hint="eastAsia"/>
        </w:rPr>
        <w:t>(二级标题,三号宋体粗，段前段后各0.5行，首行顶格)</w:t>
      </w:r>
    </w:p>
  </w:comment>
  <w:comment w:id="3" w:author="Administrator" w:date="2019-05-09T16:02:00Z" w:initials="A">
    <w:p w14:paraId="2B834F09">
      <w:pPr>
        <w:pStyle w:val="5"/>
        <w:rPr>
          <w:rFonts w:eastAsiaTheme="minorEastAsia"/>
        </w:rPr>
      </w:pPr>
      <w:r>
        <w:rPr>
          <w:rStyle w:val="29"/>
          <w:rFonts w:hint="eastAsia"/>
        </w:rPr>
        <w:t>(全文正文, 五号宋体，1.5倍行距，首行缩2字符)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0975C88" w15:done="0"/>
  <w15:commentEx w15:paraId="6A165839" w15:done="0"/>
  <w15:commentEx w15:paraId="7D237DA8" w15:done="0"/>
  <w15:commentEx w15:paraId="2B834F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幼圆">
    <w:altName w:val="宋体"/>
    <w:panose1 w:val="0201050906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ˎ̥">
    <w:altName w:val="宋体"/>
    <w:panose1 w:val="00000000000000000000"/>
    <w:charset w:val="86"/>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8CF3C52"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5D37"/>
    <w:multiLevelType w:val="multilevel"/>
    <w:tmpl w:val="1B245D37"/>
    <w:lvl w:ilvl="0" w:tentative="0">
      <w:start w:val="1"/>
      <w:numFmt w:val="decimal"/>
      <w:lvlText w:val="3.%1"/>
      <w:lvlJc w:val="left"/>
      <w:pPr>
        <w:ind w:left="420" w:hanging="420"/>
      </w:pPr>
      <w:rPr>
        <w:rFonts w:hint="eastAsia"/>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1A497C"/>
    <w:multiLevelType w:val="multilevel"/>
    <w:tmpl w:val="391A497C"/>
    <w:lvl w:ilvl="0" w:tentative="0">
      <w:start w:val="1"/>
      <w:numFmt w:val="decimal"/>
      <w:lvlText w:val="1.%1"/>
      <w:lvlJc w:val="left"/>
      <w:pPr>
        <w:ind w:left="420" w:hanging="420"/>
      </w:pPr>
      <w:rPr>
        <w:rFonts w:hint="eastAsia"/>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87630B"/>
    <w:multiLevelType w:val="multilevel"/>
    <w:tmpl w:val="3B87630B"/>
    <w:lvl w:ilvl="0" w:tentative="0">
      <w:start w:val="1"/>
      <w:numFmt w:val="decimal"/>
      <w:lvlText w:val="2.%1"/>
      <w:lvlJc w:val="left"/>
      <w:pPr>
        <w:ind w:left="420" w:hanging="420"/>
      </w:pPr>
      <w:rPr>
        <w:rFonts w:hint="eastAsia"/>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E10478"/>
    <w:multiLevelType w:val="multilevel"/>
    <w:tmpl w:val="6AE10478"/>
    <w:lvl w:ilvl="0" w:tentative="0">
      <w:start w:val="1"/>
      <w:numFmt w:val="decimal"/>
      <w:lvlText w:val="4.%1"/>
      <w:lvlJc w:val="left"/>
      <w:pPr>
        <w:ind w:left="420" w:hanging="420"/>
      </w:pPr>
      <w:rPr>
        <w:rFonts w:hint="eastAsia"/>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F047E5"/>
    <w:multiLevelType w:val="multilevel"/>
    <w:tmpl w:val="6AF047E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embedSystemFonts/>
  <w:bordersDoNotSurroundHeader w:val="1"/>
  <w:bordersDoNotSurroundFooter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061061"/>
    <w:rsid w:val="0007651B"/>
    <w:rsid w:val="000C0815"/>
    <w:rsid w:val="000E3A74"/>
    <w:rsid w:val="000E5BFF"/>
    <w:rsid w:val="001554BC"/>
    <w:rsid w:val="001A66CB"/>
    <w:rsid w:val="001A79E8"/>
    <w:rsid w:val="001B6380"/>
    <w:rsid w:val="002A55E6"/>
    <w:rsid w:val="002E7899"/>
    <w:rsid w:val="00310C7F"/>
    <w:rsid w:val="003A696B"/>
    <w:rsid w:val="003B1208"/>
    <w:rsid w:val="003F4D94"/>
    <w:rsid w:val="003F4EFE"/>
    <w:rsid w:val="00407FCD"/>
    <w:rsid w:val="004356F1"/>
    <w:rsid w:val="00483999"/>
    <w:rsid w:val="004B4028"/>
    <w:rsid w:val="004E703C"/>
    <w:rsid w:val="004E75BA"/>
    <w:rsid w:val="005169D3"/>
    <w:rsid w:val="005235AB"/>
    <w:rsid w:val="00556C0D"/>
    <w:rsid w:val="0056738F"/>
    <w:rsid w:val="005C3597"/>
    <w:rsid w:val="005D1EDE"/>
    <w:rsid w:val="005F2968"/>
    <w:rsid w:val="00617D73"/>
    <w:rsid w:val="006568D4"/>
    <w:rsid w:val="00677829"/>
    <w:rsid w:val="006E74C6"/>
    <w:rsid w:val="007D4B33"/>
    <w:rsid w:val="00873386"/>
    <w:rsid w:val="008C2D03"/>
    <w:rsid w:val="008D03B9"/>
    <w:rsid w:val="009348AC"/>
    <w:rsid w:val="00945E8D"/>
    <w:rsid w:val="0098644D"/>
    <w:rsid w:val="00BA2D63"/>
    <w:rsid w:val="00BF6E57"/>
    <w:rsid w:val="00C11AB0"/>
    <w:rsid w:val="00C12E2A"/>
    <w:rsid w:val="00D50B11"/>
    <w:rsid w:val="00DB2123"/>
    <w:rsid w:val="00DC49E6"/>
    <w:rsid w:val="00DC68AC"/>
    <w:rsid w:val="00DC7B3F"/>
    <w:rsid w:val="00DE032C"/>
    <w:rsid w:val="00E04E10"/>
    <w:rsid w:val="00E064C6"/>
    <w:rsid w:val="00E14FF8"/>
    <w:rsid w:val="00E315A4"/>
    <w:rsid w:val="00E90561"/>
    <w:rsid w:val="00EA02E2"/>
    <w:rsid w:val="00EB0CC4"/>
    <w:rsid w:val="00F62477"/>
    <w:rsid w:val="00F7357B"/>
    <w:rsid w:val="00FA1923"/>
    <w:rsid w:val="00FD477F"/>
    <w:rsid w:val="00FD57D5"/>
    <w:rsid w:val="0EF0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宋体" w:cs="Times New Roman"/>
      <w:kern w:val="1"/>
      <w:sz w:val="24"/>
      <w:szCs w:val="24"/>
      <w:lang w:val="en-US" w:eastAsia="zh-CN" w:bidi="ar-SA"/>
    </w:rPr>
  </w:style>
  <w:style w:type="paragraph" w:styleId="2">
    <w:name w:val="heading 1"/>
    <w:basedOn w:val="1"/>
    <w:next w:val="1"/>
    <w:qFormat/>
    <w:uiPriority w:val="0"/>
    <w:pPr>
      <w:keepNext/>
      <w:tabs>
        <w:tab w:val="left" w:pos="432"/>
      </w:tabs>
      <w:spacing w:line="360" w:lineRule="auto"/>
      <w:ind w:left="432" w:hanging="432"/>
      <w:outlineLvl w:val="0"/>
    </w:pPr>
    <w:rPr>
      <w:rFonts w:ascii="黑体" w:hAnsi="黑体" w:eastAsia="黑体"/>
      <w:b/>
      <w:bCs/>
      <w:sz w:val="32"/>
    </w:rPr>
  </w:style>
  <w:style w:type="paragraph" w:styleId="3">
    <w:name w:val="heading 2"/>
    <w:basedOn w:val="1"/>
    <w:next w:val="1"/>
    <w:qFormat/>
    <w:uiPriority w:val="0"/>
    <w:pPr>
      <w:keepNext/>
      <w:tabs>
        <w:tab w:val="left" w:pos="720"/>
      </w:tabs>
      <w:ind w:left="425" w:hanging="425"/>
      <w:outlineLvl w:val="1"/>
    </w:pPr>
    <w:rPr>
      <w:rFonts w:ascii="黑体" w:hAnsi="黑体" w:eastAsia="黑体"/>
      <w:b/>
      <w:sz w:val="28"/>
      <w:szCs w:val="28"/>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Tahoma"/>
      <w:i/>
      <w:iCs/>
    </w:rPr>
  </w:style>
  <w:style w:type="paragraph" w:styleId="5">
    <w:name w:val="annotation text"/>
    <w:basedOn w:val="1"/>
    <w:link w:val="27"/>
    <w:unhideWhenUsed/>
    <w:qFormat/>
    <w:uiPriority w:val="0"/>
    <w:pPr>
      <w:suppressAutoHyphens w:val="0"/>
    </w:pPr>
    <w:rPr>
      <w:rFonts w:ascii="等线" w:hAnsi="等线" w:eastAsia="等线"/>
      <w:kern w:val="2"/>
      <w:sz w:val="21"/>
      <w:szCs w:val="22"/>
    </w:rPr>
  </w:style>
  <w:style w:type="paragraph" w:styleId="6">
    <w:name w:val="Body Text"/>
    <w:basedOn w:val="1"/>
    <w:uiPriority w:val="0"/>
    <w:pPr>
      <w:spacing w:after="120"/>
    </w:pPr>
  </w:style>
  <w:style w:type="paragraph" w:styleId="7">
    <w:name w:val="Body Text Indent"/>
    <w:basedOn w:val="1"/>
    <w:uiPriority w:val="0"/>
    <w:pPr>
      <w:spacing w:line="360" w:lineRule="auto"/>
      <w:ind w:firstLine="480"/>
    </w:pPr>
  </w:style>
  <w:style w:type="paragraph" w:styleId="8">
    <w:name w:val="Balloon Text"/>
    <w:basedOn w:val="1"/>
    <w:link w:val="28"/>
    <w:semiHidden/>
    <w:unhideWhenUsed/>
    <w:qFormat/>
    <w:uiPriority w:val="99"/>
    <w:rPr>
      <w:sz w:val="18"/>
      <w:szCs w:val="18"/>
    </w:rPr>
  </w:style>
  <w:style w:type="paragraph" w:styleId="9">
    <w:name w:val="footer"/>
    <w:basedOn w:val="1"/>
    <w:uiPriority w:val="0"/>
    <w:pPr>
      <w:tabs>
        <w:tab w:val="center" w:pos="4153"/>
        <w:tab w:val="right" w:pos="8306"/>
      </w:tabs>
      <w:snapToGrid w:val="0"/>
    </w:pPr>
    <w:rPr>
      <w:sz w:val="18"/>
      <w:szCs w:val="18"/>
    </w:rPr>
  </w:style>
  <w:style w:type="paragraph" w:styleId="10">
    <w:name w:val="header"/>
    <w:basedOn w:val="1"/>
    <w:uiPriority w:val="0"/>
    <w:pPr>
      <w:pBdr>
        <w:bottom w:val="single" w:color="000000" w:sz="4"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List"/>
    <w:basedOn w:val="6"/>
    <w:uiPriority w:val="0"/>
    <w:rPr>
      <w:rFonts w:cs="Tahoma"/>
    </w:rPr>
  </w:style>
  <w:style w:type="paragraph" w:styleId="13">
    <w:name w:val="toc 2"/>
    <w:basedOn w:val="1"/>
    <w:next w:val="1"/>
    <w:uiPriority w:val="39"/>
    <w:pPr>
      <w:ind w:left="210"/>
    </w:pPr>
  </w:style>
  <w:style w:type="paragraph" w:styleId="14">
    <w:name w:val="Title"/>
    <w:basedOn w:val="1"/>
    <w:next w:val="6"/>
    <w:qFormat/>
    <w:uiPriority w:val="0"/>
    <w:pPr>
      <w:keepNext/>
      <w:spacing w:before="240" w:after="120"/>
    </w:pPr>
    <w:rPr>
      <w:rFonts w:ascii="Arial" w:hAnsi="Arial" w:cs="Tahoma"/>
      <w:sz w:val="28"/>
      <w:szCs w:val="28"/>
    </w:rPr>
  </w:style>
  <w:style w:type="paragraph" w:styleId="15">
    <w:name w:val="annotation subject"/>
    <w:basedOn w:val="5"/>
    <w:next w:val="5"/>
    <w:link w:val="30"/>
    <w:semiHidden/>
    <w:unhideWhenUsed/>
    <w:qFormat/>
    <w:uiPriority w:val="99"/>
    <w:pPr>
      <w:suppressAutoHyphens/>
    </w:pPr>
    <w:rPr>
      <w:rFonts w:ascii="Times New Roman" w:hAnsi="Times New Roman" w:eastAsia="宋体"/>
      <w:b/>
      <w:bCs/>
      <w:kern w:val="1"/>
      <w:sz w:val="24"/>
      <w:szCs w:val="24"/>
    </w:rPr>
  </w:style>
  <w:style w:type="character" w:styleId="18">
    <w:name w:val="page number"/>
    <w:basedOn w:val="17"/>
    <w:uiPriority w:val="0"/>
  </w:style>
  <w:style w:type="character" w:styleId="19">
    <w:name w:val="Hyperlink"/>
    <w:uiPriority w:val="0"/>
    <w:rPr>
      <w:color w:val="000080"/>
      <w:u w:val="single"/>
    </w:rPr>
  </w:style>
  <w:style w:type="character" w:styleId="20">
    <w:name w:val="annotation reference"/>
    <w:qFormat/>
    <w:uiPriority w:val="0"/>
    <w:rPr>
      <w:sz w:val="21"/>
      <w:szCs w:val="21"/>
    </w:rPr>
  </w:style>
  <w:style w:type="paragraph" w:customStyle="1" w:styleId="21">
    <w:name w:val="目录"/>
    <w:basedOn w:val="1"/>
    <w:uiPriority w:val="0"/>
    <w:pPr>
      <w:suppressLineNumbers/>
    </w:pPr>
    <w:rPr>
      <w:rFonts w:cs="Tahoma"/>
    </w:rPr>
  </w:style>
  <w:style w:type="paragraph" w:customStyle="1" w:styleId="22">
    <w:name w:val="xl45"/>
    <w:basedOn w:val="1"/>
    <w:uiPriority w:val="0"/>
    <w:pPr>
      <w:widowControl/>
      <w:spacing w:before="280" w:after="280"/>
      <w:jc w:val="center"/>
      <w:textAlignment w:val="center"/>
    </w:pPr>
    <w:rPr>
      <w:rFonts w:ascii="幼圆" w:hAnsi="幼圆" w:eastAsia="幼圆"/>
    </w:rPr>
  </w:style>
  <w:style w:type="paragraph" w:customStyle="1" w:styleId="23">
    <w:name w:val="xl40"/>
    <w:basedOn w:val="1"/>
    <w:uiPriority w:val="0"/>
    <w:pPr>
      <w:widowControl/>
      <w:spacing w:before="280" w:after="280"/>
      <w:jc w:val="center"/>
      <w:textAlignment w:val="top"/>
    </w:pPr>
    <w:rPr>
      <w:rFonts w:ascii="黑体" w:hAnsi="黑体" w:eastAsia="黑体"/>
      <w:sz w:val="36"/>
      <w:szCs w:val="36"/>
    </w:rPr>
  </w:style>
  <w:style w:type="paragraph" w:customStyle="1" w:styleId="24">
    <w:name w:val="xl26"/>
    <w:basedOn w:val="1"/>
    <w:uiPriority w:val="0"/>
    <w:pPr>
      <w:widowControl/>
      <w:spacing w:before="280" w:after="280"/>
      <w:textAlignment w:val="center"/>
    </w:pPr>
    <w:rPr>
      <w:rFonts w:ascii="Courier New" w:hAnsi="Courier New" w:cs="Courier New"/>
    </w:rPr>
  </w:style>
  <w:style w:type="paragraph" w:customStyle="1" w:styleId="25">
    <w:name w:val="日期1"/>
    <w:basedOn w:val="1"/>
    <w:next w:val="1"/>
    <w:uiPriority w:val="0"/>
    <w:pPr>
      <w:spacing w:line="312" w:lineRule="atLeast"/>
      <w:textAlignment w:val="baseline"/>
    </w:pPr>
    <w:rPr>
      <w:szCs w:val="20"/>
    </w:rPr>
  </w:style>
  <w:style w:type="paragraph" w:customStyle="1" w:styleId="26">
    <w:name w:val="表格内容"/>
    <w:basedOn w:val="1"/>
    <w:uiPriority w:val="0"/>
    <w:pPr>
      <w:suppressLineNumbers/>
    </w:pPr>
  </w:style>
  <w:style w:type="character" w:customStyle="1" w:styleId="27">
    <w:name w:val="批注文字 Char"/>
    <w:basedOn w:val="17"/>
    <w:link w:val="5"/>
    <w:qFormat/>
    <w:uiPriority w:val="0"/>
    <w:rPr>
      <w:rFonts w:ascii="等线" w:hAnsi="等线" w:eastAsia="等线"/>
      <w:kern w:val="2"/>
      <w:sz w:val="21"/>
      <w:szCs w:val="22"/>
    </w:rPr>
  </w:style>
  <w:style w:type="character" w:customStyle="1" w:styleId="28">
    <w:name w:val="批注框文本 Char"/>
    <w:basedOn w:val="17"/>
    <w:link w:val="8"/>
    <w:semiHidden/>
    <w:qFormat/>
    <w:uiPriority w:val="99"/>
    <w:rPr>
      <w:rFonts w:eastAsia="宋体"/>
      <w:kern w:val="1"/>
      <w:sz w:val="18"/>
      <w:szCs w:val="18"/>
    </w:rPr>
  </w:style>
  <w:style w:type="character" w:customStyle="1" w:styleId="29">
    <w:name w:val="论文格式"/>
    <w:basedOn w:val="17"/>
    <w:qFormat/>
    <w:uiPriority w:val="1"/>
    <w:rPr>
      <w:rFonts w:ascii="Times New Roman" w:hAnsi="Times New Roman" w:eastAsia="宋体" w:cs="Times New Roman"/>
      <w:i/>
      <w:color w:val="FF0000"/>
      <w:sz w:val="24"/>
    </w:rPr>
  </w:style>
  <w:style w:type="character" w:customStyle="1" w:styleId="30">
    <w:name w:val="批注主题 Char"/>
    <w:basedOn w:val="27"/>
    <w:link w:val="15"/>
    <w:semiHidden/>
    <w:uiPriority w:val="99"/>
    <w:rPr>
      <w:rFonts w:ascii="等线" w:hAnsi="等线" w:eastAsia="宋体"/>
      <w:b/>
      <w:bCs/>
      <w:kern w:val="1"/>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453</Words>
  <Characters>2588</Characters>
  <Lines>21</Lines>
  <Paragraphs>6</Paragraphs>
  <TotalTime>13</TotalTime>
  <ScaleCrop>false</ScaleCrop>
  <LinksUpToDate>false</LinksUpToDate>
  <CharactersWithSpaces>3035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2017-05-06T06:39:00Z</dcterms:created>
  <dc:creator>li jing</dc:creator>
  <cp:lastModifiedBy>Jimy</cp:lastModifiedBy>
  <cp:lastPrinted>1900-12-31T16:00:00Z</cp:lastPrinted>
  <dcterms:modified xsi:type="dcterms:W3CDTF">2020-09-10T16:07:35Z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