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JYP Entertainment Corporation</w:t>
      </w:r>
    </w:p>
    <w:p>
      <w:pPr>
        <w:spacing w:after="60"/>
        <w:rPr>
          <w:color w:val="52514E"/>
          <w:sz w:val="22"/>
          <w:szCs w:val="22"/>
        </w:rPr>
      </w:pPr>
      <w:r>
        <w:rPr>
          <w:color w:val="52514E"/>
          <w:sz w:val="22"/>
          <w:szCs w:val="22"/>
        </w:rPr>
        <w:t xml:space="preserve">035900 · KOSDAQ (Korea Exchange) · ISIN KR7035900000 · Communication Services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KRW</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40.200,00 KRW</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38.041,09 KRW</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-3,2 % (base -8,3 %)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45.051,67 KRW · mercado 49.109,17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1.331.826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JYP Entertainment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035900 / KR7035900000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KOSDAQ (Korea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KOSDAQ</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Communication Services / Entertainment (música y gestión de artistas)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Seúl (Seongnae-dong, Gangdong-gu)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https://www.jype.com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40.200,00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36.350,00 – 88.500,00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1.331.826 M KRW</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897.680 M KRW</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9752,2 M KRW/día (3 meses; 238.512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38.041,09 KRW</w:t>
      </w:r>
      <w:r>
        <w:t xml:space="preserve"> frente a 40.200,00 · Rentabilidad a 12 meses </w:t>
      </w:r>
      <w:r>
        <w:rPr>
          <w:b/>
          <w:bCs/>
        </w:rPr>
        <w:t xml:space="preserve">-3,2 % (base -8,3 %)</w:t>
      </w:r>
      <w:r>
        <w:t xml:space="preserve"> · Valor intrínseco 45.051,67 KRW · con la prima implícita del mercado: 49.109,17 (+22,2 %) · Alcista / bajista +38,4 % / -26,2 %</w:t>
      </w:r>
    </w:p>
    <w:p>
      <w:pPr>
        <w:spacing w:after="100"/>
      </w:pPr>
      <w:r>
        <w:rPr>
          <w:b/>
        </w:rPr>
        <w:t xml:space="preserve">La recomendación y por qué.</w:t>
      </w:r>
      <w:r>
        <w:t xml:space="preserve"> Mantener, con convicción media; no comprar a este precio. Objetivo a 12 meses de 38.041 KRW: −3,2 % con dividendo (−8,2 % en el caso base), frente a un precio de 40.200 KRW (cierre del 19-oct-2026 en la KRX) [41]. El valor intrínseco es de 45.052 KRW, un 12 % por encima: la acción no está cara sobre el valor del negocio, pero la regla a un año mira el beneficio de 2028, y en 2028 Stray Kids estará en el servicio militar. Nuestro BPA de 2028e (2.368 KRW) es un 35 % menor que el del consenso (3.647 KRW [12]), que aún no recoge los recortes de octubre. La compra solo tendría sentido por debajo de ≈ 29.700 KRW (límite robusto) o con un BPA de 2028e cercano al de 2026e. La convicción es media: el negocio tiene caja y calidad, pero el resultado depende de decisiones de personas (renovaciones, servicio militar, éxito de los grupos nuevos) que nadie puede prever bien. La subiría una renovación de TWICE con actividad de grupo en 2027 y un servicio militar de Stray Kids escalonado; la bajaría otra salida de TWICE o grupos nuevos que no crecen.</w:t>
      </w:r>
    </w:p>
    <w:p>
      <w:pPr>
        <w:spacing w:after="100"/>
      </w:pPr>
      <w:r>
        <w:rPr>
          <w:b/>
        </w:rPr>
        <w:t xml:space="preserve">Por qué ha caído un 49 % en un año.</w:t>
      </w:r>
      <w:r>
        <w:t xml:space="preserve"> Del máximo de 88.500 KRW (3-nov-2025) a 40.200 [20, 41]: se desinfló la esperanza de que China levantara el veto al K-pop (diciembre de 2025), el dinero de la bolsa coreana se fue a los chips y la IA (las cuatro grandes agencias pierden un 40-50 % en 2026), el 2T26 defraudó (beneficio operativo −41,4 %) y el 13-ago, con la noticia de que Jeongyeon y Chaeyoung no renuevan con JYP, cayó un 11,2 % [13, 24, 44, 52]. Está un 72 % por debajo del máximo de cinco años.</w:t>
      </w:r>
    </w:p>
    <w:p>
      <w:pPr>
        <w:spacing w:after="100"/>
      </w:pPr>
      <w:r>
        <w:rPr>
          <w:b/>
        </w:rPr>
        <w:t xml:space="preserve">El negocio.</w:t>
      </w:r>
      <w:r>
        <w:t xml:space="preserve"> JYP crea y gestiona grupos de K-pop y cobra por todo lo que generan: discos y música (34 % de las ventas de 2025), conciertos (23 %), productos y licencias (33 %), publicidad y apariciones [1]. Sus dos grandes grupos, Stray Kids y TWICE, explican la mayor parte del beneficio (la empresa no lo publica). </w:t>
      </w:r>
      <w:r>
        <w:rPr>
          <w:b/>
        </w:rPr>
        <w:t xml:space="preserve">Calidad: Sí</w:t>
      </w:r>
      <w:r>
        <w:t xml:space="preserve">: ROIC del 39,0 % en 2025 frente a un WACC del 11,45 % (27,5 puntos), y por encima del 39 % todos los años desde 2020. La sostenibilidad del crecimiento es </w:t>
      </w:r>
      <w:r>
        <w:rPr>
          <w:b/>
        </w:rPr>
        <w:t xml:space="preserve">sí</w:t>
      </w:r>
      <w:r>
        <w:t xml:space="preserve">: proyectamos un 3,4 % anual frente al 41,6 % de 2020-2025. El foso es estrecho y baja: los artistas pueden irse al acabar su contrato.</w:t>
      </w:r>
    </w:p>
    <w:p>
      <w:pPr>
        <w:spacing w:after="100"/>
      </w:pPr>
      <w:r>
        <w:rPr>
          <w:b/>
        </w:rPr>
        <w:t xml:space="preserve">Finanzas.</w:t>
      </w:r>
      <w:r>
        <w:t xml:space="preserve"> Ventas de 821.855 M en 2025 (+36,6 %), margen operativo del 18,9 % y beneficio de 160.562 M (BPA de 4.846 KRW, con una plusvalía de 73.160 M por la venta de Dear U; sin ella, ≈ 3.124 KRW) [1]. En el 1S26, ventas +3,5 % y beneficio operativo −11,3 % [5]. Caja de 376.636 M a corto sin deuda a 30-jun-2026; reparte solo el 15-20 % del beneficio y no amortiza la autocartera (6,75 %) [5, 11].</w:t>
      </w:r>
    </w:p>
    <w:p>
      <w:pPr>
        <w:spacing w:after="100"/>
      </w:pPr>
      <w:r>
        <w:rPr>
          <w:b/>
        </w:rPr>
        <w:t xml:space="preserve">Equipo y gobierno.</w:t>
      </w:r>
      <w:r>
        <w:t xml:space="preserve"> El fundador, Park Jin-young, controla de hecho con el 16 % y sigue como director creativo, pero dejó el consejo en marzo de 2026 [5, 34]; el primer ejecutivo, Jung Wook (desde 2011), preside el consejo y es persona vinculada. Cuatro de siete consejeros son independientes. No hay operaciones de directivos desde enero de 2024 [36].</w:t>
      </w:r>
    </w:p>
    <w:p>
      <w:pPr>
        <w:spacing w:after="100"/>
      </w:pPr>
      <w:r>
        <w:rPr>
          <w:b/>
        </w:rPr>
        <w:t xml:space="preserve">Valoración.</w:t>
      </w:r>
      <w:r>
        <w:t xml:space="preserve"> El DCF da 43.183 KRW (WACC del 11,45 % con el bono coreano al 4,45 % [39]); el precio descuenta un crecimiento del 1,0 % anual desde 2027 (nuestro base, 3,4 %). A 12 meses: PER de 15,2x (el actual, 13,8x, con el tope de 1,1) sobre un BPA de 2028e de 2.368 KRW.</w:t>
      </w:r>
    </w:p>
    <w:p>
      <w:pPr>
        <w:spacing w:after="100"/>
      </w:pPr>
      <w:r>
        <w:rPr>
          <w:b/>
        </w:rPr>
        <w:t xml:space="preserve">Riesgos y catalizadores.</w:t>
      </w:r>
      <w:r>
        <w:t xml:space="preserve"> El riesgo principal es la dependencia de Stray Kids y TWICE: renovaciones (TWICE, en curso, con dos miembros fuera de JYP y Tzuyu cortejada por China) y servicio militar (Stray Kids desde la segunda mitad de 2027) [22, 23, 50]. Le siguen el relevo (que los grupos nuevos no lleguen a estadios), China y el margen. </w:t>
      </w:r>
      <w:r>
        <w:rPr>
          <w:b/>
        </w:rPr>
        <w:t xml:space="preserve">Riesgo de IA: medio</w:t>
      </w:r>
      <w:r>
        <w:t xml:space="preserve">, negativo (≈ −5 % del valor a 3-5 años): grupos virtuales sin servicio militar ni contratos que renovar y música hecha con IA en las plataformas [26, 27]. Catalizadores: renovación de TWICE, resultados del 3T26 (noviembre), fechas del servicio militar y debuts de 2027. Veredicto de precio y noticias: no cambia.</w:t>
      </w:r>
    </w:p>
    <w:p>
      <w:pPr>
        <w:spacing w:after="100"/>
      </w:pPr>
      <w:r>
        <w:rPr>
          <w:b/>
        </w:rPr>
        <w:t xml:space="preserve">Qué cambiaría la decisión.</w:t>
      </w:r>
      <w:r>
        <w:t xml:space="preserve"> La regla y la compra robusta (que aguanta un BPA un 10 % menor, con v3 y v2) exigen un precio por debajo de ≈ 29.700 KRW, un 26 % menos que hoy. Una renovación de TWICE con gira en 2027 y un servicio militar de Stray Kids escalonado sin parar el grupo nos llevarían hacia el alcista (BPA de 2028e de ≈ 2.960 KRW); más salidas de TWICE o grupos nuevos sin crecer, hacia el bajista.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38.041,09 KRW</w:t>
      </w:r>
      <w:r>
        <w:t xml:space="preserve"> (rentabilidad -3,2 % (base -8,3 %)) · Valor intrínseco: 45.051,67 KRW (+12,1 % sobre 40.200,00) · con la prima implícita del mercado: 49.109,17 (+22,2 %)</w:t>
      </w:r>
    </w:p>
    <w:p>
      <w:pPr>
        <w:spacing w:after="100"/>
      </w:pPr>
      <w:r>
        <w:t xml:space="preserve">JYP es una de las cuatro grandes agencias de K-pop y la más rentable de ellas en los últimos cinco años: ROIC del 39 %, caja neta de ≈ 368.000 M (casi un tercio de la capitalización) y ventas que se multiplicaron por 5,7 entre 2020 y 2025 con Stray Kids y TWICE [1, 5].</w:t>
      </w:r>
    </w:p>
    <w:p>
      <w:pPr>
        <w:spacing w:after="100"/>
      </w:pPr>
      <w:r>
        <w:t xml:space="preserve">El problema es el ciclo de sus dos grandes grupos: TWICE está renovando contratos con dos miembros ya fuera de JYP y Stray Kids empieza el servicio militar en la segunda mitad de 2027. Los grupos nuevos (NMIXX, Nexz, KickFlip) aún venden y llenan mucho menos. El beneficio ya baja en 2026 y, en nuestro base, en 2028 será un 28 % menor que el de los últimos doce meses.</w:t>
      </w:r>
    </w:p>
    <w:p>
      <w:pPr>
        <w:spacing w:after="100"/>
      </w:pPr>
      <w:r>
        <w:t xml:space="preserve">A 40.200 KRW la acción cotiza a 12 veces el beneficio de los últimos doce meses y por debajo de su valor intrínseco (45.052 KRW), pero la rentabilidad a 12 meses es negativa (−3,2 % ponderada) porque el mercado mirará 2028. Es una acción para seguir y comprar mucho más abajo o cuando el relevo se vea.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38.041,09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 × 1.604,41 = 19.413,36 · 15,2x × 2.368,45 = 36.000,44 · 20,5x × 2.963,42 = 60.750,11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60.467,00 (nuestro base -40,5 %)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45.051,67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 / -26,2 %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 frente a 11,4 % y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49.109,17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32.926,29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32.926,29 y 43.242,32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43.242,32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Mantener: la ponderada es del −3,2 % y la del base del −8,2 %, lejos del 15 % y el 12 % exigidos, aunque el valor intrínseco (45.052 KRW) está un 12 % por encima del precio. Es una empresa de calidad (ROIC del 39 %, sin deuda) barata sobre el valor del negocio, pero el beneficio del ejercicio que mirará el mercado dentro de un año (2028, servicio militar de Stray Kids) cae. No es una compra: la acción robusta es no comprar por encima de ≈ 29.700 KRW, y quien la tenga debería revisar la posición por encima de ≈ 35.100 KRW.</w:t>
      </w:r>
    </w:p>
    <w:p>
      <w:pPr>
        <w:pStyle w:val="Heading2"/>
      </w:pPr>
      <w:r>
        <w:t xml:space="preserve">Qué cambiaría la recomendación</w:t>
      </w:r>
    </w:p>
    <w:p>
      <w:pPr>
        <w:pStyle w:val="ListParagraph"/>
        <w:numPr>
          <w:ilvl w:val="0"/>
          <w:numId w:val="2"/>
        </w:numPr>
        <w:spacing w:after="60"/>
      </w:pPr>
      <w:r>
        <w:t xml:space="preserve">Precio por debajo de ≈ 29.700 KRW (límite robusto): la compra aguantaría un BPA un 10 % peor.</w:t>
      </w:r>
    </w:p>
    <w:p>
      <w:pPr>
        <w:pStyle w:val="ListParagraph"/>
        <w:numPr>
          <w:ilvl w:val="0"/>
          <w:numId w:val="2"/>
        </w:numPr>
        <w:spacing w:after="60"/>
      </w:pPr>
      <w:r>
        <w:t xml:space="preserve">Renovación de TWICE con actividad de grupo en 2027 y servicio militar de Stray Kids escalonado: subiríamos el base hacia el alcista (BPA de 2028e de ≈ 2.960 KRW).</w:t>
      </w:r>
    </w:p>
    <w:p>
      <w:pPr>
        <w:pStyle w:val="ListParagraph"/>
        <w:numPr>
          <w:ilvl w:val="0"/>
          <w:numId w:val="2"/>
        </w:numPr>
        <w:spacing w:after="60"/>
      </w:pPr>
      <w:r>
        <w:t xml:space="preserve">Otra salida de TWICE o NMIXX y Nexz sin crecer en 2027: bajaríamos el base hacia el bajista.</w:t>
      </w:r>
    </w:p>
    <w:p>
      <w:pPr>
        <w:pStyle w:val="ListParagraph"/>
        <w:numPr>
          <w:ilvl w:val="0"/>
          <w:numId w:val="2"/>
        </w:numPr>
        <w:spacing w:after="60"/>
      </w:pPr>
      <w:r>
        <w:t xml:space="preserve">Precio por encima de ≈ 43.250 KRW: la regla daría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(15 casas, todas en comprar, objetivo medio de 60.467 KRW) esperan un BPA de 3.538 KRW en 2027e y 3.647 en 2028e; el precio, en cambio, ya descuenta un crecimiento de solo el 1 % anual: el mercado cree menos que los analistas.</w:t>
      </w:r>
    </w:p>
    <w:p>
      <w:pPr>
        <w:keepNext/>
        <w:spacing w:after="100"/>
      </w:pPr>
      <w:r>
        <w:rPr>
          <w:b/>
          <w:bCs/>
        </w:rPr>
        <w:t xml:space="preserve">Lo que creemos nosotros.</w:t>
      </w:r>
    </w:p>
    <w:p>
      <w:pPr>
        <w:spacing w:after="100"/>
      </w:pPr>
      <w:r>
        <w:t xml:space="preserve">El beneficio de 2027-2028 será bastante menor que el del consenso (−18 % y −35 %) porque TWICE tendrá menos actividad y Stray Kids estará en el servicio militar; pero el negocio vale más que el precio por su caja y su capacidad de crear grupos.</w:t>
      </w:r>
    </w:p>
    <w:p>
      <w:pPr>
        <w:keepNext/>
        <w:spacing w:after="100"/>
      </w:pPr>
      <w:r>
        <w:rPr>
          <w:b/>
          <w:bCs/>
        </w:rPr>
        <w:t xml:space="preserve">Por qué podemos tener razón.</w:t>
      </w:r>
    </w:p>
    <w:p>
      <w:pPr>
        <w:spacing w:after="100"/>
      </w:pPr>
      <w:r>
        <w:t xml:space="preserve">Las casas que han revisado en octubre ya van en nuestra dirección (Sangsangin: −17,7 % en ventas de 2027; Hana: 4T26 de ≈ 25.000 M de beneficio operativo frente a 40.800 M del consenso) [42, 43].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KRW) · precio actual 40.2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39 % en 2025 y por encima del 39 % desde 2020; sin deuda [1].</w:t>
      </w:r>
    </w:p>
    <w:p>
      <w:pPr>
        <w:pStyle w:val="ListParagraph"/>
        <w:numPr>
          <w:ilvl w:val="0"/>
          <w:numId w:val="2"/>
        </w:numPr>
        <w:spacing w:after="60"/>
      </w:pPr>
      <w:r>
        <w:rPr>
          <w:b/>
        </w:rPr>
        <w:t xml:space="preserve">Caja</w:t>
      </w:r>
      <w:r>
        <w:t xml:space="preserve">: ≈ 368.000 M de caja neta y 57.000 M de inversiones a largo, el ≈ 32 % de la capitalización [5].</w:t>
      </w:r>
    </w:p>
    <w:p>
      <w:pPr>
        <w:pStyle w:val="ListParagraph"/>
        <w:numPr>
          <w:ilvl w:val="0"/>
          <w:numId w:val="2"/>
        </w:numPr>
        <w:spacing w:after="60"/>
      </w:pPr>
      <w:r>
        <w:rPr>
          <w:b/>
        </w:rPr>
        <w:t xml:space="preserve">Valor</w:t>
      </w:r>
      <w:r>
        <w:t xml:space="preserve">: el DCF (43.183 KRW) y el valor intrínseco ponderado (45.052 KRW) superan el precio [20].</w:t>
      </w:r>
    </w:p>
    <w:p>
      <w:pPr>
        <w:pStyle w:val="ListParagraph"/>
        <w:numPr>
          <w:ilvl w:val="0"/>
          <w:numId w:val="2"/>
        </w:numPr>
        <w:spacing w:after="60"/>
      </w:pPr>
      <w:r>
        <w:rPr>
          <w:b/>
        </w:rPr>
        <w:t xml:space="preserve">Historia de éxitos</w:t>
      </w:r>
      <w:r>
        <w:t xml:space="preserve">: JYP ha creado grupos de éxito en cada década (Wonder Girls, 2PM, TWICE, Stray Kids) [1].</w:t>
      </w:r>
    </w:p>
    <w:p>
      <w:pPr>
        <w:pStyle w:val="Heading2"/>
      </w:pPr>
      <w:r>
        <w:t xml:space="preserve">En contra</w:t>
      </w:r>
    </w:p>
    <w:p>
      <w:pPr>
        <w:pStyle w:val="ListParagraph"/>
        <w:numPr>
          <w:ilvl w:val="0"/>
          <w:numId w:val="2"/>
        </w:numPr>
        <w:spacing w:after="60"/>
      </w:pPr>
      <w:r>
        <w:rPr>
          <w:b/>
        </w:rPr>
        <w:t xml:space="preserve">Concentración</w:t>
      </w:r>
      <w:r>
        <w:t xml:space="preserve">: Stray Kids y TWICE explican la mayor parte del beneficio [22].</w:t>
      </w:r>
    </w:p>
    <w:p>
      <w:pPr>
        <w:pStyle w:val="ListParagraph"/>
        <w:numPr>
          <w:ilvl w:val="0"/>
          <w:numId w:val="2"/>
        </w:numPr>
        <w:spacing w:after="60"/>
      </w:pPr>
      <w:r>
        <w:rPr>
          <w:b/>
        </w:rPr>
        <w:t xml:space="preserve">Servicio militar y renovaciones</w:t>
      </w:r>
      <w:r>
        <w:t xml:space="preserve">: Stray Kids desde la segunda mitad de 2027; TWICE renovando con dos miembros fuera [22, 50].</w:t>
      </w:r>
    </w:p>
    <w:p>
      <w:pPr>
        <w:pStyle w:val="ListParagraph"/>
        <w:numPr>
          <w:ilvl w:val="0"/>
          <w:numId w:val="2"/>
        </w:numPr>
        <w:spacing w:after="60"/>
      </w:pPr>
      <w:r>
        <w:rPr>
          <w:b/>
        </w:rPr>
        <w:t xml:space="preserve">Margen a la baja</w:t>
      </w:r>
      <w:r>
        <w:t xml:space="preserve">: del 29,9 % (2023) al 17,4 % (1S26) [1, 5].</w:t>
      </w:r>
    </w:p>
    <w:p>
      <w:pPr>
        <w:pStyle w:val="ListParagraph"/>
        <w:numPr>
          <w:ilvl w:val="0"/>
          <w:numId w:val="2"/>
        </w:numPr>
        <w:spacing w:after="60"/>
      </w:pPr>
      <w:r>
        <w:rPr>
          <w:b/>
        </w:rPr>
        <w:t xml:space="preserve">Caja ociosa y autocartera sin amortizar</w:t>
      </w:r>
      <w:r>
        <w:t xml:space="preserve">; reparto del 15-20 % [5].</w:t>
      </w:r>
    </w:p>
    <w:p>
      <w:pPr>
        <w:pStyle w:val="Heading2"/>
      </w:pPr>
      <w:r>
        <w:t xml:space="preserve">Qué tiene que pasar para que la tesis funcione</w:t>
      </w:r>
    </w:p>
    <w:p>
      <w:pPr>
        <w:spacing w:after="100"/>
      </w:pPr>
      <w:r>
        <w:t xml:space="preserve">La renovación de TWICE y el calendario de Stray Kids. Señal de que la tesis del mercado aguanta: TWICE renueva con siete miembros y anuncia actividad de grupo en 2027, y Stray Kids escalona el servicio militar sin parar el grupo; señal de que falla: más salidas de TWICE, entradas de Stray Kids concentradas en 2027-2028 o grupos nuevos sin crecer en discos y conciertos.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Miembros de TWICE con contrato en JYP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de 9 con contrato en renovación (oct-2026)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7 o sin actividad de grupo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la casa.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Miembros de Stray Kids en el servicio militar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o más a la vez antes de 2028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beneficio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conciertos y MD frente a discos.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discos de los grupos nuevos (NMIXX, Nexz, KickFlip)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La empresa no lo publica por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crecer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Relevo de los veteranos.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e inversiones financieras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433.000 M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Uso en compras caras o inmuebles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tercio del valor.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JYP nació en 1997 como agencia del cantante y productor Park Jin-young y llegó a la bolsa en 2001 por una fusión inversa con una cotizada del KOSDAQ [1]. En los años 2000 lanzó a Rain, g.o.d., Wonder Girls y 2PM; tras unos años flojos (2010-2014), el éxito de TWICE (2015) y Stray Kids (2018) la convirtió en una de las cuatro grandes agencias de K-pop. Desde 2018 trabaja con un sistema de «divisiones» por grupo y ha abierto filiales en Japón (NiziU, 2020; Nexz, 2024), EE. UU. (VCHA, 2024) y China [1]. Las ventas pasaron de 144.399 M en 2020 a 821.855 M en 2025; desde 2026 el beneficio cae porque sus dos grandes grupos entran en el final de su ciclo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Park Jin-young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KOSDAQ por fusión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Debut de TWICE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Debut de Stray Kids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NiziU en Japón con Sony Music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Stray Kids renueva con los ocho miembros (julio)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821.855 M; gira de estadios de Stray Kids, la mayor de K-pop del año según Billboard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Jeongyeon y Chaeyoung no renuevan con JYP (siguen en TWICE); Park Jin-young deja el consejo; se abandona la sede de Godeok [22].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JYP descubre, forma y gestiona grupos de K-pop y explota todo lo que generan: discos y música en plataformas (34 % de las ventas de 2025), conciertos (23 %), productos y licencias de imagen (MD y otros, 33 %), publicidad (5 %) y apariciones (4 %) [1, 5]. Sus artistas más importantes son Stray Kids (chicos, 2018) y TWICE (chicas, 2015); detrás vienen ITZY, NMIXX, NiziU (Japón), Xdinary Heroes, Nexz, KickFlip, 2PM y DAY6 [1]. El 57 % de las ventas es fuera de Corea, con Japón a la cabeza [1].</w:t>
      </w:r>
    </w:p>
    <w:p>
      <w:pPr>
        <w:pStyle w:val="Heading2"/>
      </w:pPr>
      <w:r>
        <w:t xml:space="preserve">Cómo gana dinero</w:t>
      </w:r>
    </w:p>
    <w:p>
      <w:pPr>
        <w:spacing w:after="100"/>
      </w:pPr>
      <w:r>
        <w:t xml:space="preserve">Invierte años en formar a los aprendices y en lanzar un grupo (coste de contenidos, vídeos, coreografías); si el grupo triunfa, cobra durante el contrato (habitualmente siete años) una parte de todo lo que genera: venta de discos (copias físicas con fotos y cartas que los fans compran repetidas), escuchas en plataformas, entradas de conciertos (los estadios dejan mucho margen; los recintos pequeños, poco), productos y licencias [1]. Los artistas se llevan una parte creciente según su antigüedad y su poder de negociación, sobre todo al renovar. Distribuye con Republic Records (Universal) en EE. UU., Sony en Japón, TME en China, Dreamus en Corea y organiza giras con Live Nation [1]. Margen operativo del 18-30 % según los grupos estén de gira grande y con disco nuevo.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Entretenimiento (artistas: discos, conciertos, MD, publicidad, apariciones)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691.802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operativo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(MD)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operativo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Edición musical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Beneficio operativo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Entretenimiento (artistas: discos, conciertos, MD, publicidad, apariciones)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691.802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(MD)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Edición musical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finales son los fans: jóvenes de Asia, EE. UU. y Latinoamérica que compran discos, entradas y productos de su grupo [1]. Los clientes directos son distribuidores (Dreamus, Sony Japón, Republic), plataformas y promotores; ninguno pasó del 10 % de las ventas en 2025 (el mayor sumó 67.551 M, el 8 %) [1]. La concentración real es de artistas, no de clientes: Stray Kids y TWICE generan, según los analistas, bastante más de la mitad del beneficio (la empresa no lo publica) [22, 29].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conciertos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103.581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188.892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Gira de estadios de Stray Kids en 2025 y gira de TWICE (78 conciertos, ≈ 2,1 M de espectadores) [1, 18]. 1S26: 80.784 M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MD (clasificación de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132.642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188.501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y tiendas temporales en las giras; 1S26: 104.420 M (+85 % en el 1T26) [5,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Discos y música (clasificación de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237.538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283.279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101.712 M; el 2T26 vendió ≈ 2,55 M de copias [5,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conciertos y MD (menos margen) y más costes de contenidos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al exterior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469.826 M (57 %,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 es el mayor mercado exterior (NiziU, TWICE, Nexz)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la música grabada (ingresos de las discográficas por plataformas, discos físicos, derechos de ejecución y sincronización), que la IFPI cifra en 31.700 M USD en 2025 (+6,4 %; Asia +10,9 %) [19]. JYP vende además conciertos y productos, que son mercados más grandes; usamos la música grabada como medida prudente de la cuota y del techo del crecimiento. Dentro, el K-pop es un nicho: las cuatro grandes agencias coreanas (HYBE, SM, JYP, YG) suman ≈ 4 billones de KRW de ventas, ≈ 3.000 M USD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31.700 M USD en 2025 (≈ 42.220 mil M KRW a 1331,86 KRW/USD)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Desaceleración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Muy concentrada en la distribución (Universal, Sony y Warner tienen ≈ 70 % de la música grabada) y fragmentada en la creación; en el K-pop, cuatro agencias cotizadas compiten con decenas de agencias pequeñas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streaming y subida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música grabada crece un 5-6 % anual con el streaming de pago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Fandom global del K-pop: giras de estadios y MD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Conciertos de JYP +82 % en 2025; Stray Kids hizo la gira de K-pop más taquillera de 2025 [1,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vida de los grupos (contratos de siete años, servicio militar)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TWICE en su segunda renovación con dos miembros fuera de JYP; Stray Kids empieza el servicio militar desde la segunda mitad de 2027 [22,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discos físicos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copias por lanzamiento bajan; el 2T26 vendió ≈ 2,55 M con muchos lanzamientos (nota A)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(veto cultural desde 2016)</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Esperanzas de apertura a finales de 2025 que se desinflaron en enero de 2026 [24,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generativa e ídolos virtuales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PLAVE (grupo virtual) llena las listas coreanas; AMA levanta 6.900 M para un grupo virtual [26,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HYBE, SM, YG y muchas agencias pequeñas lanzan grupos cada año y compiten por la atención y el dinero de los mismos fans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fans compran por lealtad al grupo, no por precio; ningún distribuidor pasa del 10 %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clave es el artista: tras el primer contrato, los grupos de éxito negocian un reparto mucho mayor o se van (Jeongyeon y Chaeyoung)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Crear un grupo es barato, pero hacerlo triunfar requiere sistema de formación, red de distribución y años; los ídolos virtuales y la IA bajan la barrera [26,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géneros, juegos, vídeos cortos y contenidos hechos con IA compiten por el tiempo de los jóvenes.</w:t>
            </w:r>
          </w:p>
        </w:tc>
      </w:tr>
    </w:tbl>
    <w:p>
      <w:pPr>
        <w:spacing w:after="160" w:before="0"/>
      </w:pPr>
    </w:p>
    <w:p>
      <w:pPr>
        <w:pStyle w:val="Heading2"/>
      </w:pPr>
      <w:r>
        <w:t xml:space="preserve">Ciclo</w:t>
      </w:r>
    </w:p>
    <w:p>
      <w:pPr>
        <w:spacing w:after="100"/>
      </w:pPr>
      <w:r>
        <w:t xml:space="preserve">El K-pop vivió su mejor momento en 2020-2023 (discos récord, giras de estadios). Desde 2024 la venta de discos físicos se estanca y las agencias dependen de las giras y el MD; en 2026 las cuatro grandes caen un 40-50 % en bolsa pese a ventas récord en HYBE, porque el dinero se fue a los chips y la IA y porque faltan grupos nuevos que sustituyan a los veteranos [30]. El ciclo de cada agencia lo marca el de sus grupos: JYP entra en un valle en 2027-2029 (TWICE con contratos renovados a la baja y Stray Kids en el servicio militar).</w:t>
      </w:r>
    </w:p>
    <w:p>
      <w:pPr>
        <w:pStyle w:val="Heading2"/>
      </w:pPr>
      <w:r>
        <w:t xml:space="preserve">Regulación</w:t>
      </w:r>
    </w:p>
    <w:p>
      <w:pPr>
        <w:spacing w:after="100"/>
      </w:pPr>
      <w:r>
        <w:t xml:space="preserve">Contratos estándar de la Comisión de Comercio Justa coreana (siete años como máximo para el primer contrato); servicio militar obligatorio de ≈ 18-21 meses para los varones coreanos antes de los 28-30 años; en China, el veto informal al K-pop desde el despliegue del THAAD (2016) sigue en pie [24]. Derechos de autor: los litigios sobre el uso de música para entrenar IA siguen abiertos en EE. UU. y Europa.</w:t>
      </w:r>
    </w:p>
    <w:p>
      <w:pPr>
        <w:pStyle w:val="Heading2"/>
      </w:pPr>
      <w:r>
        <w:t xml:space="preserve">Tendencias y disrupción</w:t>
      </w:r>
    </w:p>
    <w:p>
      <w:pPr>
        <w:spacing w:after="100"/>
      </w:pPr>
      <w:r>
        <w:t xml:space="preserve">Tres tendencias. (1) Más dinero por fan y menos por disco: giras de estadios, tiendas temporales y productos (el MD de JYP creció un 85 % en el 1T26) [5]. (2) Localización: grupos formados en Japón (NiziU, Nexz), EE. UU. (VCHA) y China con socios locales. (3) La IA y los ídolos virtuales: abaratan la producción (composición, vídeos) y crean competidores sin servicio militar, sin contratos que renovar y sin escándalos (PLAVE) [26, 27]; a la vez amenazan el valor de los derechos de autor si la música hecha con IA inunda las plataformas.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cuatro grandes agencias de K-pop: tercera por ventas (821.855 M en 2025) tras HYBE (≈ 3,6 billones) y SM (≈ 1,3 billones), y la más rentable de las cuatro en los últimos cinco años [20]. Sus ventas equivalen al ≈ 1,9 % del mercado mundial de música grabada (aunque solo un tercio son discos y música)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Bajando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352820.KS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3.591.953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agencia (BTS, Seventeen, Le Sserafim, NewJeans); vuelta de BTS en 2026; margen operativo reducido por las inversiones en EE. UU.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 Entertainment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041510.KQ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1.269.335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 de aespa, NCT, Riize; controlada por Kakao; la más parecida en tamaño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YG Entertainment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122870.KQ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Blackpink, BigBang (vuelta en 2026), Babymonster; muy dependiente de un grupo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Dear 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376300.KQ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mensajes con artistas (Bubble); JYP vendió su participación en 2025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Universal Music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UMG.AS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19.142.824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discográfica del mundo y socio de JYP en EE. UU. (Republic Records) [1,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Warner Music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WMG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9.727.905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Tercera discográfica mundial; referencia de margen de catálogo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fans de un grupo de la casa siguen a los nuevos (conciertos conjuntos, plataformas), pero solo en parte.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fans no se cambian de grupo, pero los artistas sí pueden cambiar de agencia al acabar el contrato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 de formación y producción de JYP con éxitos repetidos (TWICE, Stray Kids, ITZY, NiziU) y catálogo de canciones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distribución y giras con Live Nation, Republic y Sony; no es una ventaja de coste decisiva.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sitio para muchas agencias.</w:t>
            </w:r>
          </w:p>
        </w:tc>
      </w:tr>
    </w:tbl>
    <w:p>
      <w:pPr>
        <w:spacing w:after="160" w:before="0"/>
      </w:pPr>
    </w:p>
    <w:p>
      <w:pPr>
        <w:pStyle w:val="Heading2"/>
      </w:pPr>
      <w:r>
        <w:t xml:space="preserve">Amenazas</w:t>
      </w:r>
    </w:p>
    <w:p>
      <w:pPr>
        <w:spacing w:after="100"/>
      </w:pPr>
      <w:r>
        <w:t xml:space="preserve">La amenaza principal no es otra agencia sino el ciclo de los propios grupos: los artistas veteranos renegocian o se van y los varones hacen el servicio militar. Segunda: que los grupos nuevos (NMIXX, Nexz, KickFlip, los que debutan en 2027) no lleguen al tamaño de Stray Kids o TWICE (probabilidad alta en plazo de tres años; impacto alto). Tercera: los ídolos virtuales y la música hecha con IA, que compiten por el tiempo y el dinero de los fans sin los costes de un grupo humano [26, 27]. Cuarta: China, que puede abrirse (al alza) o castigar por política (caso de Tzuyu) [23].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566.501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601.788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821.855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2020-2025: ingresos </w:t>
      </w:r>
      <w:r>
        <w:rPr>
          <w:b/>
          <w:bCs/>
        </w:rPr>
        <w:t xml:space="preserve">41,6 %</w:t>
      </w:r>
      <w:r>
        <w:t xml:space="preserve">, EBITDA </w:t>
      </w:r>
      <w:r>
        <w:rPr>
          <w:b/>
          <w:bCs/>
        </w:rPr>
        <w:t xml:space="preserve">29,6 %</w:t>
      </w:r>
      <w:r>
        <w:t xml:space="preserve">, BPA </w:t>
      </w:r>
      <w:r>
        <w:rPr>
          <w:b/>
          <w:bCs/>
        </w:rPr>
        <w:t xml:space="preserve">40,3 %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KRW,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144.399 M KRW en 2020 a 821.855 M en 2025: un crecimiento anual del 41,6 %, casi todo orgánico, empujado por Stray Kids y TWICE en EE. UU., Europa y Japón [1, 4]. 2023 fue el año del salto de margen (beneficio operativo del 29,9 % de las ventas); desde entonces el margen baja: 21,3 % en 2024, 18,9 % en 2025 y 17,4 % en el 1S26, porque crecen los conciertos y el MD (productos), que dejan menos margen que los discos, y porque suben los costes de producción de contenidos de los grupos nuevos [1, 5]. En 2025 las ventas crecieron un 36,6 %, con los conciertos (188.892 M, +82 %) y el MD a la cabeza [1]. En 2026 las ventas se estancan: el 1S26 creció un 3,5 % (369.102 M) con un beneficio operativo un 11,3 % menor (64.372 M) y un 2T26 de −15,1 % en ventas y −41,4 % en beneficio operativo, muy por debajo de lo esperado [5, 13]. Últimos doce meses: 834.366 M de ventas y 147.082 M de beneficio operativo (17,6 %).</w:t>
      </w:r>
    </w:p>
    <w:p>
      <w:pPr>
        <w:pStyle w:val="Heading2"/>
      </w:pPr>
      <w:r>
        <w:t xml:space="preserve">Ajustes y partidas no recurrentes</w:t>
      </w:r>
    </w:p>
    <w:p>
      <w:pPr>
        <w:spacing w:after="100"/>
      </w:pPr>
      <w:r>
        <w:t xml:space="preserve">Cifras publicadas K-IFRS, sin ajustes en la tabla. Tres avisos. (1) El beneficio neto de 2025 (160.562 M; BPA de 4.846 KRW) lleva una plusvalía de 73.160 M por la venta de la participación en Dear U [1, 8]; sin ella (neta de un impuesto estimado del 22 %) el BPA sería de ≈ 3.124 KRW. (2) El de 2021 (67.461 M) lleva 22.044 M de plusvalías por venta de participadas y 15.497 M de ganancias de valor razonable [4]; sin ellas el BPA sería de ≈ 1.203 KRW. (3) En 2023 hubo 12.607 M de pérdidas de valor razonable y un deterioro de intangibles de 4.719 M [2]. Las primas de contratos de exclusividad de artistas (전속계약금) se activan como intangibles y se amortizan durante el contrato (9.086 M en 2025) [1]: están en el EBITDA como amortización. Desde 2026 la empresa clasifica las ventas de otra forma (MD aparte y YouTube dentro de discos y música) y reexpresa 2024 y 2025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183.143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Ventas, beneficio operativo y beneficio atribuido de cada trimestre de los informes trimestrales y semestrales [5, 6, 7, 8, 9, 10]; EBITDA = beneficio operativo + la amortización anual repartida a partes iguales (3.666 M por trimestre en 2024, 5.312 M en 2025 y 5.400 M en 2026: estimación); BPA básico de FnGuide [12]. Consenso previo: el 2T26 quedó un 18 % por debajo del beneficio operativo esperado (310 frente a 378 mil M, Yonhap Infomax) [13]; el 3T25 (40.792 M) también defraudó y el 1T26 (33.374 M, +70 %) mejoró con el MD y la gira de TWICE [17, 18]. JYP no hace presentaciones de resultados ni da guía: publica un aviso de resultados provisionales. El 2T26 dejó tres mensajes [13, 14]: (1) caída del 15 % de las ventas frente a un 2T25 con la gira de estadios de Stray Kids en Occidente; (2) los conciertos fueron muchos pero pequeños (TWICE 23, 2PM y NiziU en cúpulas de Japón: ≈ 950.000 espectadores) y dejaron poco margen; (3) los discos vendieron ≈ 2,55 M de copias, poco para tantos lanzamientos, y los costes de producción pesaron. Lo que no se explicó: el calendario de TWICE tras la renovación de contratos.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571.533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478.599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851.090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337.406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620.598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Venta de participaciones en sociedades del grupo (plusvalía de 22.044 M) y ganancias de valor razonable de 15.497 M fuera del beneficio operativo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sin deuda y con mucha caja: 376.636 M a corto más 56.949 M a largo a 30-jun-2026, el 50 % del activo [5]. El patrimonio pasó de 182.672 M (2020) a 648.573 M (jun-2026) [4, 5]. El inmovilizado material saltó de 56.287 M (2023) a 140.231 M (2024) por el terreno de Godeok (75.537 M) para una sede que no se construirá: se venderá y la empresa comprará edificios junto a su sede actual por 96.000 M [1, 15, 16]. El circulante es pequeño: clientes y activos de contrato frente a proveedores y cobros anticipados. Los activos intangibles (36.511 M sin fondo de comercio) son sobre todo primas de contratos de exclusividad con artistas, que se amortizan durante el contrato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337.347</w:t>
      </w:r>
      <w:r>
        <w:t xml:space="preserve">, conversión </w:t>
      </w:r>
      <w:r>
        <w:rPr>
          <w:b/>
          <w:bCs/>
        </w:rPr>
        <w:t xml:space="preserve">64 %</w:t>
      </w:r>
      <w:r>
        <w:t xml:space="preserve"> del beneficio neto; adquisiciones 42.583, dividendos 71.356, recompras 0.</w:t>
      </w:r>
    </w:p>
    <w:p>
      <w:pPr>
        <w:spacing w:after="100"/>
      </w:pPr>
      <w:r>
        <w:t xml:space="preserve">El flujo operativo pasó de 22.060 M en 2020 a 151.239 M en 2023 y a 124.333 M en 2025 (77 % del beneficio publicado; 119 % del beneficio sin la plusvalía de Dear U) [1, 2, 4]. En el 1S26 fue de 29.557 M, el 55 % del beneficio del semestre, por el cobro más lento de MD y licencias (clientes de 139.067 M) [5]. El capex es bajo salvo 2024 (111.422 M, con el terreno de Godeok y 24.105 M de intangibles: primas de contratos de artistas y derechos) [1]; en un año normal es de 13.000-22.500 M (2-3 % de las ventas), y las primas de renovación de contratos de artistas van dentro. Usos de la caja: dividendos del 15-20 % del beneficio (17.693 M en 2025 y 29.058 M en 2026), sin recompras desde hace años; la autocartera (2.399.433 acciones, 6,75 %) no se amortiza [1, 11]. La venta de Dear U aportó 97.539 M en 2025.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Samjong KPMG (삼정회계법인) desde 2024; antes Ijeong (2021-2023)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Samjong KPMG auditó 2024 y 2025 con opinión favorable; la cuestión clave de auditoría de 2025 fue el periodo de reconocimiento de las ventas (discos, conciertos y MD entregados alrededor del cierre) [1]. Criterios a vigilar: (1) las primas de contratos de exclusividad de artistas se activan y se amortizan: una renovación cara (TWICE en 2026) sube la amortización varios años [1]; (2) los activos de contrato (80.481 M en 2025) y los clientes crecen con las licencias y el MD, y el flujo operativo del 1S26 fue solo el 55 % del beneficio [5]; (3) la plusvalía de Dear U (73.160 M) infla el beneficio de 2025 [8]; (4) el terreno de Godeok se vende tras dos años y medio: posible pérdida o ganancia en 2027 [16].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no recurrente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Dear U: 73.160 M en el resultado no operativo; el BPA de 2025 (4.846) no sirve de base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por debajo del beneficio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55 % del beneficio; clientes de 139.067 M y cobros anticipados al alza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Primas de contratos de artistas activadas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Intangibles que se amortizan durante el contrato; 9.086 M de amortización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inmobiliaria abandonada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Terreno de Godeok de 75.537 M que se venderá; compra de edificios por 96.000 M [15, 16].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82.620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286.103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30.387 M en 2025 (el 11 % del capital invertido medio); ha subido más de un 5 % en 0 de 1 años: sin compras. ROIC publicado 39,0 %; sin fondo de comercio, 43,6 %. Sin compras relevantes: el publicado ya es el ROIC del negocio.</w:t>
      </w:r>
    </w:p>
    <w:p>
      <w:pPr>
        <w:spacing w:after="100"/>
      </w:pPr>
      <w:r>
        <w:rPr>
          <w:b/>
          <w:bCs/>
        </w:rPr>
        <w:t xml:space="preserve">ROIC incremental</w:t>
      </w:r>
      <w:r>
        <w:t xml:space="preserve"> (variación del NOPAT sobre variación del capital invertido en el periodo): 37,9 % · </w:t>
      </w:r>
      <w:r>
        <w:rPr>
          <w:b/>
          <w:bCs/>
        </w:rPr>
        <w:t xml:space="preserve">WACC</w:t>
      </w:r>
      <w:r>
        <w:t xml:space="preserve">: 11,4 %.</w:t>
      </w:r>
    </w:p>
    <w:p>
      <w:pPr>
        <w:spacing w:after="100"/>
      </w:pPr>
      <w:r>
        <w:t xml:space="preserve">JYP crea valor: ROIC del 39,0 % en 2025 (43,6 % sin el fondo de comercio) frente a un WACC del 11,45 % (27,5 puntos), y por encima del 39 % todos los años desde 2020, con el máximo del 81,6 % en 2023 [1]. Viene de un negocio de poco capital: el activo productivo son los artistas y el sistema de formación, que no están en el balance; el capital invertido (286.103 M en 2025) lo forman sobre todo el terreno de Godeok, el circulante de licencias y MD y las primas de contratos. El ROIC incremental de 2020-2025 es del 37,9 %. La tendencia es a la baja: el margen operativo pasó del 29,9 % (2023) al 17,4 % (1S26) y el capital invertido se duplicó con el terreno. Con nuestro 2028e (EBIT de 102.489 M) el ROIC seguiría en el ≈ 25 %: la calidad del capital no está en duda; la del beneficio futuro, sí. La caja (≈ 430.000 M) no entra en el ROIC; con ella el ROE es del 22-29 %.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-367.987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-404.473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efectivo de 273.779 M y activos financieros a corto de 102.857 M (376.636 M en total), más 56.949 M de activos financieros a largo (32.860 M a coste amortizado, 23.501 M a valor razonable con cambios en resultados y 588 M con cambios en otro resultado global) y 34.272 M en participadas [5]. Sin deuda financiera; arrendamientos de 8.649 M. Después del cierre: compra de edificios en Seongnae-dong por 96.000 M (pagos de octubre de 2026 a febrero de 2027) y venta prevista del terreno de Godeok (75.537 M de coste) [15,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Pasivos de contrato (cobros anticipados de conciertos, discos y licencias) de 75.654 M a 30-jun-2026 frente a 53.684 M a fin de 2025 [5]. Sin litigios importantes ni garantías relevantes declarados [1]. Fondo de comercio de 30.387 M (2025) de compras de sociedades del grupo [1].</w:t>
      </w:r>
    </w:p>
    <w:p>
      <w:pPr>
        <w:pStyle w:val="Heading1"/>
      </w:pPr>
      <w:r>
        <w:t xml:space="preserve">12. Asignación de capital</w:t>
      </w:r>
    </w:p>
    <w:p>
      <w:pPr>
        <w:pStyle w:val="Confianza"/>
        <w:spacing w:after="100"/>
      </w:pPr>
      <w:r>
        <w:t xml:space="preserve">Confianza: Alta</w:t>
      </w:r>
    </w:p>
    <w:p>
      <w:pPr>
        <w:spacing w:after="100"/>
      </w:pPr>
      <w:r>
        <w:t xml:space="preserve">Dividendo del 15-20 % del beneficio consolidado: 877 KRW por acción de 2025 (29.058 M, el 18 % del beneficio con la plusvalía) [1, 11]. El plan de valor de febrero de 2026 mantiene ese reparto y no promete amortizar la autocartera (6,75 % del capital) (nota C). No recompra desde hace años.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Asignación de capital prudente pero perezosa: el negocio necesita poco capital (capex del 2-3 % de las ventas) y genera caja, que se acumula (≈ 433.000 M de caja e inversiones financieras, el 32 % de la capitalización a 40.200 KRW). Las dos decisiones grandes de los últimos años fueron inmobiliarias (terreno de Godeok en 2023-2024, abandonado; edificios de Seongnae en 2026) [15, 16]. El ROE fue del 16-25 % según el año con un tercio del activo en caja. Los foros critican que no amortice la autocartera.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Jung Wook (정욱)</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(대표이사) y 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JYP desde 2011 y primer ejecutivo desde entonces (nacido en 1971); persona vinculada al accionista de control. Tiene 146.879 acciones [5]. Mandato hasta marzo de 2029.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Byun Sang-bong (변상봉)</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director financiero (CFO),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 (AICPA); también consejero de filiales del grupo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Jin-young (박진영)</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director creativo (CCO) y productor principal; no consejero desde marzo de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Cantante y productor; fundó la empresa en 1997 y es su mayor accionista (5.462.511 acciones). Dejó el consejo en marzo de 2026 para dedicarse a la comisión presidencial de intercambio de cultura popular, que copreside [5,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Lee Ji-young (이지영)</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ejecutiva, directora de desarrollo de artistas nuevos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JYP desde 2011; dirige el área de nuevos grupos [5].</w:t>
            </w:r>
          </w:p>
        </w:tc>
      </w:tr>
    </w:tbl>
    <w:p>
      <w:pPr>
        <w:spacing w:after="160" w:before="0"/>
      </w:pPr>
    </w:p>
    <w:p>
      <w:pPr>
        <w:spacing w:after="100"/>
      </w:pPr>
      <w:r>
        <w:t xml:space="preserve">Equipo estable: el primer ejecutivo, Jung Wook, dirige la empresa desde 2011 y llevó el cambio a un sistema de divisiones por grupo que multiplicó las ventas por cinco entre 2017 y 2025 [1]. JYP no da guía de resultados: solo publica resultados provisionales. Riesgo de persona clave: la parte creativa sigue en manos de Park Jin-young (54 años), que desde 2025 dedica tiempo a la comisión presidencial y dejó el consejo en marzo de 2026 [34]; compareció en el Parlamento en octubre por el festival «Phenomenon» [35]. La empresa no ha publicado un plan de sucesión creativa.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Jung Wook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Byun Sang-bong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Ji-young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(contable, Samhwa)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Retribución; ESG; Inversiones;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Kong Tae-yong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(abogado)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Retribución; ESG; Inversiones;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Yoon Hyung-geun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Lee Jung-min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(profesora)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Jin-young (fundador) y relacionados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accionista de control de hecho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15,37 % a título personal (5.462.511 acciones), sin cambios en 2026 [5,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2.399.433 acciones, sin amortizar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 y flotante (extranjeros 13,61 % del total)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 del 77,30 % según FnGuide; ningún otro accionista declara más del 5 % (el Servicio Nacional de Pensiones bajó del 5 %) [5,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1.502 M KRW en 2025 (502 M fijos y 1.000 M de bonus); el mejor pagado fue Park Jin-young, con 2.658 M (830 M fijos y 1.827 M de bonus, ligado a su papel creativo), y el CFO 982 M [1]. El bonus se decide por resultados (ventas, beneficio operativo) y aportación cualitativa, no por la rentabilidad sobre el capital [1]. La junta vota cada año un límite global para los consejeros; el aviso de resultados de la junta no da los porcentajes de voto [11].</w:t>
      </w:r>
    </w:p>
    <w:p>
      <w:pPr>
        <w:pStyle w:val="Heading2"/>
      </w:pPr>
      <w:r>
        <w:t xml:space="preserve">Operaciones vinculadas, estructura de control y defensas</w:t>
      </w:r>
    </w:p>
    <w:p>
      <w:pPr>
        <w:spacing w:after="100"/>
      </w:pPr>
      <w:r>
        <w:t xml:space="preserve">Park Jin-young controla de hecho con el 15,95 % junto a sus relacionados (el primer ejecutivo es persona vinculada), con el resto del capital disperso [5, 33]. Una acción, un voto; sin blindajes. Cuatro de los siete consejeros son independientes y forman la comisión de auditoría (tres) y la de nombramientos; el presidente del consejo es el primer ejecutivo [5, 31]. En los registros de DART no hay operaciones de consejeros ni accionistas principales desde el 18-ene-2024 [36].</w:t>
      </w:r>
    </w:p>
    <w:p>
      <w:pPr>
        <w:pStyle w:val="Heading2"/>
      </w:pPr>
      <w:r>
        <w:t xml:space="preserve">Señales de alerta</w:t>
      </w:r>
    </w:p>
    <w:p>
      <w:pPr>
        <w:pStyle w:val="ListParagraph"/>
        <w:numPr>
          <w:ilvl w:val="0"/>
          <w:numId w:val="2"/>
        </w:numPr>
        <w:spacing w:after="60"/>
      </w:pPr>
      <w:r>
        <w:t xml:space="preserve">El presidente del consejo es el primer ejecutivo y persona vinculada al accionista de control [5].</w:t>
      </w:r>
    </w:p>
    <w:p>
      <w:pPr>
        <w:pStyle w:val="ListParagraph"/>
        <w:numPr>
          <w:ilvl w:val="0"/>
          <w:numId w:val="2"/>
        </w:numPr>
        <w:spacing w:after="60"/>
      </w:pPr>
      <w:r>
        <w:t xml:space="preserve">La autocartera (6,75 %) no se amortiza y el reparto es bajo (15-20 % del beneficio) con un tercio del activo en caja [5, 32].</w:t>
      </w:r>
    </w:p>
    <w:p>
      <w:pPr>
        <w:pStyle w:val="ListParagraph"/>
        <w:numPr>
          <w:ilvl w:val="0"/>
          <w:numId w:val="2"/>
        </w:numPr>
        <w:spacing w:after="60"/>
      </w:pPr>
      <w:r>
        <w:t xml:space="preserve">El fundador, que decide la parte creativa, dejó el consejo y dedica tiempo a un cargo público [34, 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publica guía de ventas ni de beneficio. Lo único comunicado: calendario de artistas (gira mundial de estadios de Stray Kids en 2027, debut de grupos nuevos, NMIXX en Japón en el 4T26) y plan de valor con reparto del 15-20 % del beneficio [nota C: 5]. Resultados del 3T26 sin fecha anunciada (los del 3T25 se publicaron el 12-nov-2025); usamos el 12-nov-2026 como estimación.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814.840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media de 3 meses a 16-oct-2026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884.760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165.450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3.647,00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[12]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814.840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151.187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732.062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884.760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124.451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60.467,00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49.000,00 – 80.000,00</w:t>
            </w:r>
          </w:p>
        </w:tc>
      </w:tr>
    </w:tbl>
    <w:p>
      <w:pPr>
        <w:spacing w:after="160" w:before="0"/>
      </w:pPr>
    </w:p>
    <w:p>
      <w:pPr>
        <w:pStyle w:val="Heading2"/>
      </w:pPr>
      <w:r>
        <w:t xml:space="preserve">Revisiones de estimaciones</w:t>
      </w:r>
    </w:p>
    <w:p>
      <w:pPr>
        <w:spacing w:after="100"/>
      </w:pPr>
      <w:r>
        <w:t xml:space="preserve">A la baja desde julio: JYP fue la acción coreana con más informes de recorte de objetivo entre el 1-jul y el 23-ago (28) [44]. Tras el 2T26, Meritz 79.000→65.000, SK 75.000→66.000, NH 83.000→69.000→58.000, Samsung 77.000→62.000, Hana 79.000→58.000→49.000, iM 80.000→60.000→50.000 y Yuanta 70.000→60.000→55.000; el 19-oct Sangsangin bajó de 60.000 a 52.000 [37, 42, 43, 44]. El consenso medio a tres meses aún no recoge del todo los recortes: las casas más recientes ven ventas de 2026 de 761.500 M (−7,3 %) y un 4T26 de ≈ 25.000 M de beneficio operativo frente a los 40.800 M del consenso [42, 43]. Todas siguen en comprar; objetivo medio de 60.467 KRW (rango 49.000-80.000).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2023 en 101.300 KRW, 2024 en 69.900 y 2025 en 72.600 [20]. Hoy cotiza a 40.200 (cierre del 19-oct-2026 en la KRX [41]): un 54 % por debajo del máximo de 52 semanas (88.500, 3-nov-2025), un 11 % por encima del mínimo (36.350, 13-oct-2026) y un 72 % por debajo del máximo de cinco años. En el año cae un ≈ 45 % y a un año un ≈ 45 % frente al −7,5 % del KOSDAQ y el −29 % del ETF de contenidos (datos al 16-oct) [20]; el dinero de la bolsa coreana se fue a los chips y la IA y las cuatro grandes agencias cayeron un 40-50 % [45]. Las mayores caídas: −11,2 % el 13-ago (2T26 y salida de dos miembros de TWICE) y −10,8 % el 4-mar (mercado) [20, 44]. Beta baja frente al KOSDAQ (0,51 mensual) y volatilidad alta (≈ 45 %). A 40.200 KRW cotiza a 12.3 veces el BPA de los últimos doce meses y a 12.3 veces el de 2026e del consenso.</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 / -21,3 % / -34,5 % / -48,8 %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-54,1 % / +4,4 %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52 semanas (88.500, 3-nov-2025, con la esperanza de que China levantara el veto tras la visita de Xi Jinping) a ≈ 74.600: se desinfló la esperanza china y el 3T25 quedó por debajo de lo esperado (beneficio operativo de 40.792 M) [7,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4-mar (mercado: tensión con Irán) y del 23-mar (−6,8 %, toda la industria tras el concierto de vuelta de BTS: «se acabó la fiesta») [20]; el 10-mar Park Jin-young dejó el consejo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dinero de la bolsa coreana se fue a los chips y la IA: las cuatro agencias perdieron 8 billones de capitalización en el año; recortes de objetivo antes del 2T [51, 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13-ago: 2T26 con beneficio operativo de 31.000 M (−41,4 %, un 18 % por debajo de lo esperado) y Jeongyeon y Chaeyoung no renuevan con JYP; cinco casas recortaron el objetivo ese día [13, 22,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Mínimo de 52 semanas de 36.350 KRW el 13-oct (tras el recorte de Hana del 7-oct y el abandono de la sede de Godeok del 8-oct [16, 43]) y rebote hasta 40.200 el 19-oct (+2,94 % ese día) sin noticia de la empresa identificada; el mismo día Sangsangin recortó a 52.000 [41,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Sangsangin recorta el objetivo de 60.000 a 52.000 KRW: 3T26 por debajo del consenso, ventas de 2026 −7,3 % y recortes del 18-20 % en 2027; la renovación de TWICE y la gira de Stray Kids de 2027 están pendientes [42]. Ya en nuestras cifras.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Abandona la sede de Godeok (terreno de 75.537 M que venderá) y compra edificios en Seongnae por 96.000 M [15, 16]. En el puente de valoración.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 Jin-young comparece en la comisión parlamentaria por el festival «Phenomenon» de las cuatro agencias; niega trato de favor [35]. Sin efecto en las cifras.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Stray Kids no se presenta a los Grammy de 2027 por la categoría separada de pop asiático [28]. Sin efecto en las cifras.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 taiwanesa: China ofrece a Tzuyu (TWICE) actividad en China si apoya «una sola China»; su contrato con JYP vence este año [23]. Riesgo de otra salida, recogido en el bajista.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Jeongyeon y Chaeyoung no renuevan con JYP y seguirán en TWICE [22]. En el base (menos actividad de TWICE en 2027).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49 % en un año y un 72 % desde el máximo de cinco años con causas conocidas y ya en nuestras cifras: el 2T26 flojo, la salida de dos miembros de TWICE, la llegada del servicio militar de Stray Kids y la huida del dinero de las agencias hacia los chips y la IA. No hay hechos pendientes que puedan cambiar el valor de golpe salvo la renovación del resto de TWICE, que es justo el riesgo que recoge el bajista. Sin colocaciones, convertibles ni ventas de directivos (no hay avisos de operaciones de directivos desde enero de 2024 [36]). Los resultados del 3T26 (noviembre, sin fecha) no aplazan nada según el método. Veredicto: no cambia (la recomendación es Mantener por el beneficio de 2028, no por noticias).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PER adelantado de cada cierre de ejercicio = cierre ÷ BPA real del año siguiente; los BPA de 2021 y 2025 van sin plusvalías (1.203 y 3.124 KRW) [1, 2, 3, 4]. 2020: 31,9x; 2021: 24,9x; 2022: 21,3x; 2023: 34,3x (el BPA de 2024 cayó); 2024: 22,4x; 2025: sobre nuestro BPA de 2026e (en el objetivo a 12 meses). El mercado pagó entre 21 y 34 veces el beneficio del año siguiente mientras el K-pop crecía; hoy paga ≈ 13 veces nuestro BPA de 2027e, el mínimo de la década fuera de 2019 [20].</w:t>
      </w:r>
    </w:p>
    <w:p>
      <w:pPr>
        <w:pStyle w:val="Heading1"/>
      </w:pPr>
      <w:r>
        <w:t xml:space="preserve">18. Comparables cotizados</w:t>
      </w:r>
    </w:p>
    <w:p>
      <w:pPr>
        <w:pStyle w:val="Confianza"/>
        <w:spacing w:after="100"/>
      </w:pPr>
      <w:r>
        <w:t xml:space="preserve">Confianza: Media</w:t>
      </w:r>
    </w:p>
    <w:p>
      <w:pPr>
        <w:spacing w:after="100"/>
      </w:pPr>
      <w:r>
        <w:t xml:space="preserve">Las otras tres grandes agencias de K-pop (HYBE, SM, YG), Dear U (plataforma de fans) y las tres grandes discográficas (Universal, Warner, Sony, esta con otros negocios). PER de los próximos 12 meses = precio ÷ (0,2 × BPA 2026e + 0,8 × BPA 2027e) de Yahoo; en Sony, ejercicios a marzo. Excluidas: Live Nation y Spotify (otro negocio, PER sin sentido), Tencent Music (BPA en CNY sin tipo de cambio homogéneo) y Avex (sin estimaciones). EV/EBITDA de HYBE en blanco (95 veces: EBITDA hundido por inversiones).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JYP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1.331.826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YG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808.644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Dear 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Universal Music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43.297.044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Warner Music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21.806.990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Sony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193.816.857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10,3x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53.460,34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65.809,03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75.102,37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15,2x / 16,7x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50.138,47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52.923,94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58.146,70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834.366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2,1x / 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54.910,76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65.991,99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83.117,52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+64,2 %</w:t>
            </w:r>
          </w:p>
        </w:tc>
      </w:tr>
    </w:tbl>
    <w:p>
      <w:pPr>
        <w:spacing w:after="160" w:before="0"/>
      </w:pPr>
    </w:p>
    <w:p>
      <w:pPr>
        <w:spacing w:after="100"/>
      </w:pPr>
      <w:r>
        <w:t xml:space="preserve">Las agencias coreanas cotizan entre 12 y 23 veces el BPA de los próximos doce meses: HYBE la más cara (vuelta de BTS), SM y YG a 14-15 veces, Dear U a 12. Las discográficas, dueñas de catálogos que cobran durante décadas, a 15-17 veces. Mediana del grupo: 15.2 veces. JYP, a 40.200 KRW, cotiza a 11.1 veces el BPA del consenso de Yahoo y a ≈ 13 veces el nuestro de 2027e: el descuento frente a SM y YG recoge que su beneficio baja en 2027-2028, cuando el de ellas sube.</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hay transacciones comparables útiles con precio público: las compras de agencias coreanas de los últimos años son de control en disputa (Kakao-SM en 2023, con oferta pública a 150.000 KRW) o de agencias pequeñas. No las usamos para el valor. El fundador controla de hecho con el 16 %: una compra no es probable.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41,6 % anual entre 2020 y 2025 (144.399 M a 821.855 M) [1, 4], casi todo orgánico, y un 3,5 % en el 1S26 (369.102 M) con un 2T26 del −15,1 % [5]. Proyectamos 772.544 M en 2026e (−6,0 %: el 1S publicado y un 2S de ≈ 403.000 M según las casas que han revisado en octubre [42, 43]; consenso 814.840 M [12]), +3 % en 2027e (gira de estadios de Stray Kids frente a menos actividad de TWICE), −8 % en 2028e (Stray Kids en el servicio militar: seis de sus ocho miembros son coreanos), +4 % en 2029e y +10 % en 2030e (vuelta escalonada y grupos de 2024-2027 más maduros), bajando al 4 % en 2033e. Es menos que el consenso [12] porque los dos grupos que explican el salto de 2022-2025 están en el final de su ciclo y los nuevos (NMIXX, Nexz, KickFlip) aún venden y llenan mucho menos [42, 43]. La música grabada mundial crece un ≈ 5 % anual [19].</w:t>
      </w:r>
    </w:p>
    <w:p>
      <w:pPr>
        <w:keepNext/>
        <w:spacing w:after="100"/>
      </w:pPr>
      <w:r>
        <w:rPr>
          <w:b/>
          <w:bCs/>
        </w:rPr>
        <w:t xml:space="preserve">Márgenes.</w:t>
      </w:r>
    </w:p>
    <w:p>
      <w:pPr>
        <w:spacing w:after="100"/>
      </w:pPr>
      <w:r>
        <w:t xml:space="preserve">El margen EBITDA pasó del 33,4 % (2020) al 31,9 % (2023) y bajó al 23,8 % (2024), al 21,5 % (2025) y al ≈ 20 % en los últimos doce meses [1, 5]. ¿Se mantiene? Proyectamos un 19,7 % en 2026e, un 19 % en 2027e y un 17 % en 2028e (menos discos y estadios de Stray Kids, que son lo que más margen deja, y costes fijos de los grupos nuevos), y una vuelta al 19 % desde 2031e. La razón de no volver al 30 % de 2023: los conciertos y el MD pesan más que los discos y dejan menos margen, y los artistas veteranos cobran más tras renovar [1, 14].</w:t>
      </w:r>
    </w:p>
    <w:p>
      <w:pPr>
        <w:keepNext/>
        <w:spacing w:after="100"/>
      </w:pPr>
      <w:r>
        <w:rPr>
          <w:b/>
          <w:bCs/>
        </w:rPr>
        <w:t xml:space="preserve">Inversión y circulante.</w:t>
      </w:r>
    </w:p>
    <w:p>
      <w:pPr>
        <w:spacing w:after="100"/>
      </w:pPr>
      <w:r>
        <w:t xml:space="preserve">Capex del 3,3 % de las ventas: inmovilizado e intangibles (2-3 % en 2022-2025 sin el terreno de Godeok), primas de renovación de contratos de artistas (23.270 M de altas en 2025, más con la renovación de TWICE) y derechos de uso [1]. Amortización del 3,0 % (2,6 % en 2025 y en los últimos doce meses). Circulante del 12 % de las ventas, el de 2025 (clientes, existencias y activos de contrato menos proveedores y cobros anticipados) [1]. La compra de edificios de Seongnae (96.000 M) y la venta del terreno de Godeok van en el puente, no en el capex [15, 16].</w:t>
      </w:r>
    </w:p>
    <w:p>
      <w:pPr>
        <w:keepNext/>
        <w:spacing w:after="100"/>
      </w:pPr>
      <w:r>
        <w:rPr>
          <w:b/>
          <w:bCs/>
        </w:rPr>
        <w:t xml:space="preserve">Coste del capital.</w:t>
      </w:r>
    </w:p>
    <w:p>
      <w:pPr>
        <w:spacing w:after="100"/>
      </w:pPr>
      <w:r>
        <w:t xml:space="preserve">Todo en KRW: bono coreano a 10 años del 4,45 % (septiembre de 2026, FRED/OCDE) [39]. Beta de 1,0: la medida frente al KOSDAQ es de 0,51 mensual y 0,64 semanal (0,67 ajustada) con volatilidad del 45 % [20]; es baja porque el KOSDAQ lo mueven otros sectores, y no refleja el riesgo de un negocio que depende de dos grupos. Prima de mercado del 5,5 % (4,2 % implícita en EE. UU. [40] más riesgo de Corea) y prima adicional de 1,5 puntos: dependencia de pocos artistas con contratos finitos, servicio militar y China. Sin deuda: WACC del 11,45 %.</w:t>
      </w:r>
    </w:p>
    <w:p>
      <w:pPr>
        <w:keepNext/>
        <w:spacing w:after="100"/>
      </w:pPr>
      <w:r>
        <w:rPr>
          <w:b/>
          <w:bCs/>
        </w:rPr>
        <w:t xml:space="preserve">Valor terminal.</w:t>
      </w:r>
    </w:p>
    <w:p>
      <w:pPr>
        <w:spacing w:after="100"/>
      </w:pPr>
      <w:r>
        <w:t xml:space="preserve">Crecimiento a perpetuidad del 2,5 %, por debajo del bono coreano (4,45 %) y de la música grabada (≈ 5 %): supone que JYP seguirá creando grupos nuevos cada pocos años, pero sin garantía de que alguno llegue al tamaño de Stray Kids. El valor terminal pesa el 56 % del valor; el múltiplo de salida implícito es de 6,6 veces el EBITDA, por debajo de las 7-15 veces del sector [38]: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51.155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1.212.174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1.841.858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555.345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1.430.663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43.183,31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45.675,86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48.416,04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46.206,63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47.622,67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44.261,79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45.475,92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39.992,44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40.755,39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42.537,03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38.760,06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39.434,44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40.176,60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40.997,29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41.909,68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38.130,72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41.442,71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42.400,59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43.667,89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44.508,87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45.893,08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45.180,55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46.617,14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48.118,26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44.283,41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45.697,96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47.177,79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48.725,42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50.343,45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38.182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(reinvierte el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 (histórico: 37,9 %)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 frente al 2,3 %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(hoy: 1,9 %)</w:t>
            </w:r>
          </w:p>
        </w:tc>
      </w:tr>
    </w:tbl>
    <w:p>
      <w:pPr>
        <w:spacing w:after="160" w:before="0"/>
      </w:pPr>
    </w:p>
    <w:p>
      <w:pPr>
        <w:spacing w:after="100"/>
      </w:pPr>
      <w:r>
        <w:t xml:space="preserve">La proyección apenas necesita inversión neta de la amortización (reinversión acumulada de 38.182 M, el 5 % del NOPAT, con un capex bruto medio del 3,3 % de las ventas). En un negocio de activos ligeros, el crecimiento medio del 2,3 % tiene que salir de subir precios y de ganar volumen sin capital nuevo, y la prueba es el poder de precios y la cuota (1,6 % del mercado en 2030e, frente al 1,9 %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−8 %: menos conciertos de estadio (la gira de Stray Kids de 2025 no se repite) y TWICE sin actividad completa en el 4T [43]; precio y mezcla del +2 % (MD y tiendas temporales)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+1 %: gira mundial de estadios de Stray Kids frente a menos TWICE y las primeras entradas al servicio militar; precio del +2 % [42].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−10 %: Stray Kids sin la mayoría de sus miembros coreanos;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+2 % (grupos de 2024-2027 crecen) y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+8 % (vuelta de Stray Kids, aunque sea con menos actividad) y precio del +2 %. Ventas de 837.479 M: el 1,6 % del mercado mundial de música grabada en 2030e (≈ 53,9 billones de KRW [19]) frente al 1,9 % de hoy.</w:t>
            </w:r>
          </w:p>
        </w:tc>
      </w:tr>
    </w:tbl>
    <w:p>
      <w:pPr>
        <w:spacing w:after="160" w:before="0"/>
      </w:pPr>
    </w:p>
    <w:p>
      <w:pPr>
        <w:spacing w:after="100"/>
      </w:pPr>
      <w:r>
        <w:t xml:space="preserve">Sí. Las tres pruebas pasan: el crecimiento proyectado (3,4 % de media en 2026e-2033e) es una fracción del histórico (41,6 % en 2020-2025); crecer consume poco capital (capex del 3,3 % y circulante del 12 % de las ventas, con un ROIC del 39 % en 2025 y un incremental del 37,9 %), y la cuota implícita en 2030 (1,6 % de la música grabada mundial) es menor que la de hoy. El riesgo no es de capital sino de artistas: el negocio depende de que JYP siga creando grupos de éxito, y eso no lo garantiza ningún balance.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 (base: 19,0 %)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 (WACC: 11,4 %)</w:t>
            </w:r>
          </w:p>
        </w:tc>
      </w:tr>
    </w:tbl>
    <w:p>
      <w:pPr>
        <w:spacing w:after="160" w:before="0"/>
      </w:pPr>
    </w:p>
    <w:p>
      <w:pPr>
        <w:spacing w:after="100"/>
      </w:pPr>
      <w:r>
        <w:t xml:space="preserve">El DCF da 43.183 KRW por acción, un 7,4 % por encima del precio, con el valor terminal en el 56 % del valor. El precio de 40.200 KRW equivale a que las ventas crezcan solo un 1,0 % al año desde 2027 (base 3,4 %): el mercado descuenta que los grupos nuevos apenas sustituyen a Stray Kids y TWICE. La rentabilidad implícita es del 12,4 % anual frente a un WACC del 11,45 %. Con medio punto menos de WACC el valor sube a 44.958 KRW; con dos puntos menos de margen en toda la proyección baja a 39.189 KRW; la tabla de sensibilidad va de 38.760 a 50.082 KRW. El valor depende poco de las hipótesis finas y mucho de una sola: que haya vida después de Stray Kids.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29.656,03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TWICE apenas actúa como grupo tras la renovación, el servicio militar de Stray Kids se alarga, ningún grupo nuevo llega a estadios y la IA y los ídolos virtuales quitan atención: 8 puntos menos de crecimiento desde 2027 y margen EBITDA 3 puntos más bajo (≈ 14-16 %),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43.183,31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planas en 2026-2029 (−6 %, +3 %, −8 %, +4 %) y recuperación en 2030 con la vuelta de Stray Kids y los grupos nuevos; margen EBITDA del 17-19 %; reparto del 15-20 %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55.647,08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TWICE renueva y sigue de gira, el servicio militar se escalona sin parar el grupo y NMIXX, Nexz y los grupos de 2027 llegan a estadios: 5 puntos más de crecimiento y 2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KRW) · precio actual 40.2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42.917,43 KRW (+6,8 %).</w:t>
      </w:r>
    </w:p>
    <w:p>
      <w:pPr>
        <w:spacing w:after="100"/>
      </w:pPr>
      <w:r>
        <w:t xml:space="preserve">En el DCF el bajista (29.656 KRW) pierde un 26,2 % y el alcista (55.647 KRW) gana un 38,4 %: la caja (≈ 30 % de la capitalización) amortigua el bajista. A 12 meses, con el PER de la regla, el bajista pierde un 49 % y el alcista gana un 53 %: la asimetría a un año es simétrica y el centro es negativo porque el BPA del año que mirará el mercado (2028e) cae.</w:t>
      </w:r>
    </w:p>
    <w:p>
      <w:pPr>
        <w:pStyle w:val="Heading1"/>
      </w:pPr>
      <w:r>
        <w:t xml:space="preserve">22. Suma de partes</w:t>
      </w:r>
    </w:p>
    <w:p>
      <w:pPr>
        <w:pStyle w:val="Confianza"/>
        <w:spacing w:after="100"/>
      </w:pPr>
      <w:r>
        <w:t xml:space="preserve">Confianza: Media</w:t>
      </w:r>
    </w:p>
    <w:p>
      <w:pPr>
        <w:spacing w:after="100"/>
      </w:pPr>
      <w:r>
        <w:t xml:space="preserve">No la hacemos: los segmentos (entretenimiento, MD y edición) explotan a los mismos artistas y no tienen valor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KRW) · precio actual 40.2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52.923,94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58.146,70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40.755,39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43.183,31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46.206,63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42.917,43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55.647,08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48.288,17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50.753,27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39.999,00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40.401,00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45.051,67 KRW (+12,1 % sobre 40.200,00).</w:t>
      </w:r>
    </w:p>
    <w:p>
      <w:pPr>
        <w:spacing w:after="100"/>
      </w:pPr>
      <w:r>
        <w:t xml:space="preserve">Pesamos el DCF un 50 %, los escenarios un 30 % y los comparables un 20 %. El DCF da 43.183 KRW (+7,4 %) con un WACC del 11,45 % y el valor terminal en el 56 % del valor; los escenarios van de 29.656 (bajista) a 55.647 KRW (alcista); los comparables por PER de los próximos doce meses dan 52.924 KRW (mediana de 15,2 veces sobre el BPA del consenso de Yahoo, más alto que el nuestro). El valor intrínseco ponderado es de 45.052 KRW, un 12,1 % por encima del precio: la acción no está cara sobre el valor del negocio, pero el beneficio de los próximos dos años baja. Con la prima implícita del mercado (4,2 %) el DCF sale 48.288 KRW. La caja neta (≈ 368.000 M más 57.000 M de activos financieros a largo) es el 32 % de la capitalización. Las transacciones no se usan.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19.413,36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(13.8x) × 1.1 (tope: la mediana de 5 años, 24.6x,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2.963,42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60.750,11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+53,3 %</w:t>
            </w:r>
          </w:p>
        </w:tc>
      </w:tr>
    </w:tbl>
    <w:p>
      <w:pPr>
        <w:spacing w:after="160" w:before="0"/>
      </w:pPr>
    </w:p>
    <w:p>
      <w:pPr>
        <w:spacing w:after="100"/>
      </w:pPr>
      <w:r>
        <w:rPr>
          <w:b/>
          <w:bCs/>
        </w:rPr>
        <w:t xml:space="preserve">Objetivo a 12 meses (ponderado):</w:t>
      </w:r>
      <w:r>
        <w:t xml:space="preserve"> 38.041,09 KRW · rentabilidad -3,2 % (base -8,3 %) · señal Mantener.</w:t>
      </w:r>
    </w:p>
    <w:p>
      <w:pPr>
        <w:spacing w:after="100"/>
      </w:pPr>
      <w:r>
        <w:t xml:space="preserve">Para comparar, con la regla v2 (historia al cierre, mismo precio): 11,7x / 13,8x / 17,9x, -12,5 % Vender; con el tope anterior del base (×1,3, 14-oct mediodía): 13,8 %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(2.915 KRW) está un 18 % por debajo del consenso de FnGuide (3.538) y el de 2028e (2.368) un 35 % por debajo (3.647) [12]. La diferencia es de ventas: el consenso, una media de tres meses, supone 867.380 M en 2027e y 884.760 M en 2028e; nosotros 795.720 M y 732.062 M, porque en 2027 TWICE tendrá menos actividad como grupo (dos miembros fuera de JYP y renovación en curso) y desde la segunda mitad de 2027 empieza el servicio militar de Stray Kids, que en 2028 dejará al grupo sin la mayoría de sus miembros coreanos [42, 43, 50]. Las casas que han revisado en octubre van en nuestra dirección: Sangsangin recortó sus ventas de 2027 un 17,7 % y su beneficio operativo un 20 % [42], y Hana espera un 4T26 de ≈ 25.000 M de beneficio operativo frente a 40.800 M del consenso [43]. Nuestro precio base a 12 meses (36.000 KRW) queda un 40 % por debajo del objetivo medio de los 15 analistas (60.467 KRW, rango 49.000-80.000) [37].</w:t>
      </w:r>
    </w:p>
    <w:p>
      <w:pPr>
        <w:keepNext/>
        <w:spacing w:after="100"/>
      </w:pPr>
      <w:r>
        <w:rPr>
          <w:b/>
          <w:bCs/>
        </w:rPr>
        <w:t xml:space="preserve">Del valor intrínseco al objetivo a 12 meses.</w:t>
      </w:r>
    </w:p>
    <w:p>
      <w:pPr>
        <w:spacing w:after="100"/>
      </w:pPr>
      <w:r>
        <w:t xml:space="preserve">El objetivo a 12 meses (38.041 KRW ponderado 25/50/25; base 36.000) da un −3,2 % con dividendo (−8,2 % el base): lejos del 15 % que pide la regla para comprar, aunque tampoco llega al −10 % de vender. El base es un PER de 15,2x (el actual, 13,8x, por el tope de 1,1, porque la mediana de cinco años, 24,6x, queda más lejos) sobre un BPA de 2028e de 2.368 KRW, más un 2,2 % de dividendo (877 KRW). El problema no es el múltiplo sino el beneficio: el ejercicio que mirará el mercado dentro de un año (2028) es el del servicio militar de Stray Kids, y nuestro BPA cae un 19 % frente a 2027e. El bajista (12,1x sobre 1.604) pierde un 49 %; el alcista (20,5x sobre 2.963) gana un 53 %. Con la historia v2 la ponderada sería del −12,5 % (Vender); el selector aplica la v3 porque la mediana adelantada es 1,78 veces el PER de hoy (umbral 1,8). Para que la regla diera comprar haría falta un precio de ≈ 32.000 KRW o un BPA de 2028e cercano al de 2026e (≈ 3.000 KRW).</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(sin fecha anunciada)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provisionales del 3T26 (el 3T25 se publicó el 12-nov-2025)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casas esperan 221.700-237.300 M de ventas y 39.500-41.100 M de beneficio operativo, por debajo del consenso (44.900 M) [42, 43]: en línea con lo esperado, efecto pequeño; un 4T con guía débil confirmaría el ciclo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2026-4T a 2027-1T</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la renovación de TWICE (miembros restantes, incluida Tzuyu) y calendario del grupo [22, 23]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renovación de siete miembros con actividad de grupo en 2027 despejaría el mayor riesgo a corto; más salidas lo agravarían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Gira mundial de estadios de Stray Kids y fechas de entrada al servicio militar [42, 50]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gira sostiene 2027; las fechas del servicio militar deciden 2028-2029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Debut de un grupo de chicas y otro de chicos; NMIXX en Japón [42, 43]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 si hay relevo; efecto en ventas a partir de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dividendo y plan de valor; posible amortización de la autocartera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Amortizar el 6,75 % o subir el reparto mejoraría la rentabilidad para el accionista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Apertura de China al K-pop (conciertos)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nuevo grande; las expectativas de finales de 2025 se desinflaron [24,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Stray Kids y TWICE (renovaciones y servicio militar)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concentración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base (2028e −8 % de ventas y margen EBITDA del 17 %); el bajista (−49 % a 12 meses; DCF de 29.656 KRW) recoge más salidas y un servicio militar más largo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Stray Kids renovó con los ocho miembros en 2024 [21]; dos de ellos (Bang Chan y Felix) son australianos y no hacen el servicio; caja neta de ≈ 368.000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de TWICE, TWICE sin calendario de grupo en 2027 o fechas de servicio militar de Stray Kids concentradas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los grupos nuevos no llegan al tamaño de los veteranos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relevo, el crecimiento terminal debería ser nulo: DCF de ≈ 38.000-40.000 KRW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JYP ha creado éxitos en cada década (Wonder Girls, 2PM, TWICE, Stray Kids, NiziU)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NMIXX, Nexz y KickFlip sin crecer en discos y conciertos en 2027; debuts aplazados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Veto cultural de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 / regulador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 alza si se levanta (no está en el base); a la baja si China castiga a artistas por política (Tzuyu, taiwanesa, recibió una oferta ligada a «una sola China») [23, 24]</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poco en las ventas; sociedad conjunta con socios chinos (TME, CJ ENM)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Conciertos de K-pop autorizados en China, o boicots a artistas de JYP</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IA: medio (música e ídolos hechos con IA, derechos)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del valor a 3-5 años; solo parcialmente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fan paga por personas reales (conciertos, encuentros, MD); la IA abarata la producción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Grupos virtuales o hechos con IA en el top de discos y giras; caída del valor por escucha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más conciertos pequeños y MD, menos discos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Dos puntos menos de margen en toda la proyección: DCF de 39.189 KRW</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 con margen operativo del 23 % (segmento de distribución)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14 %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 y gobierno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Caja ociosa (≈ 30 % de la capitalización) y autocartera sin amortizar; inversiones inmobiliarias (Godeok, Seongnae) [15, 16]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deuda; consejo con mayoría de independientes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compras inmobiliarias o adquisiciones caras</w:t>
            </w:r>
          </w:p>
        </w:tc>
      </w:tr>
    </w:tbl>
    <w:p>
      <w:pPr>
        <w:spacing w:after="160" w:before="0"/>
      </w:pPr>
    </w:p>
    <w:p>
      <w:pPr>
        <w:pStyle w:val="Heading2"/>
      </w:pPr>
      <w:r>
        <w:t xml:space="preserve">Pre-mortem</w:t>
      </w:r>
    </w:p>
    <w:p>
      <w:pPr>
        <w:spacing w:after="100"/>
      </w:pPr>
      <w:r>
        <w:t xml:space="preserve">Octubre de 2027: la acción ha perdido un 30 %. TWICE renovó con menos miembros y casi sin actividad de grupo; Stray Kids hizo su gira de 2027 pero tres miembros entraron al servicio militar a la vez y el grupo anunció una pausa de dos años. NMIXX y los grupos nuevos vendieron menos de un millón de copias por disco y llenaron recintos medianos. El mercado miró a 2028, con un beneficio un 40 % menor que el de 2025, y pagó 11-12 veces. Las señales: más salidas de TWICE en el 4T26, fechas de servicio militar concentradas y grupos nuevos sin crecer en discos.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Negativo · </w:t>
      </w:r>
      <w:r>
        <w:rPr>
          <w:b/>
          <w:bCs/>
        </w:rPr>
        <w:t xml:space="preserve">Efecto en valor (3-5 años):</w:t>
      </w:r>
      <w:r>
        <w:t xml:space="preserve"> ≈ −5 % del valor a 3-5 años; solo parcialmente en el bajista</w:t>
      </w:r>
    </w:p>
    <w:p>
      <w:pPr>
        <w:spacing w:after="100"/>
      </w:pPr>
      <w:r>
        <w:t xml:space="preserve">La IA toca a JYP por tres lados. (1) Competencia por la atención: los grupos virtuales ya venden como los humanos (PLAVE metió sus cinco canciones nuevas en el top 5 de las plataformas coreanas en octubre de 2026) y hay dinero para más (AMA, 6.900 M) [26, 27]; no hacen servicio militar ni renuevan contratos, que son justo los dos problemas de JYP. (2) Derechos: la música hecha con IA puede inundar las plataformas y bajar el valor de cada escucha y de los catálogos, y los litigios sobre entrenamiento con música protegida siguen abiertos. (3) A favor: la IA abarata composición, vídeos, traducción y contenidos para fans, y JYP tiene un laboratorio propio (IT LAB). Lo que protege es que el fan del K-pop paga por personas reales: conciertos, encuentros y productos (más del 60 % de las ventas) [1]. La señal: un grupo virtual o hecho con IA llenando estadios o vendiendo millones de discos fuera de Corea.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toca las cifras: (1) el trato a los artistas y aprendices (contratos, salud, presión), que decide si renuevan; (2) gobierno: el fundador controla con el 15,4 % sin ser consejero desde 2026 y su remuneración es la más alta [nota C]; (3) la seguridad en conciertos y la protección de datos de los fans. Impacto ambiental bajo: discos físicos (plástico, papel) y giras.</w:t>
      </w:r>
    </w:p>
    <w:p>
      <w:pPr>
        <w:pStyle w:val="Heading2"/>
      </w:pPr>
      <w:r>
        <w:t xml:space="preserve">Controversias</w:t>
      </w:r>
    </w:p>
    <w:p>
      <w:pPr>
        <w:spacing w:after="100"/>
      </w:pPr>
      <w:r>
        <w:t xml:space="preserve">Park Jin-young compareció en la comisión parlamentaria el 7-oct-2026 por el festival «Phenomenon» organizado con las otras grandes agencias y la comisión presidencial que copreside; defendió que no hubo trato de favor (prensa). Stray Kids boicotea los Grammy de 2027 por la categoría separada de pop asiático [28].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TWICE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miembros han renovado, en qué condiciones de reparto y qué actividad de grupo hay prevista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segundo grupo de la casa y la renovación está en curso.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Stray Kids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entra cada miembro coreano al servicio militar y qué actividad tendrá el grupo en 2028-2029?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beneficio de 2028, el ejercicio que mira la regla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y del beneficio operativo generan Stray Kids y TWICE?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lo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grupos debutan en 2027 y qué inversión llevan?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relevo no hay valor terminal.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se amortiza la autocartera (6,75 %) ni se reparte más con ≈ 430.000 M de caja e inversiones?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para 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hace JYP con la IA (producción, contenidos, protección de la voz y la imagen de sus artistas)?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IA medio, negativo.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(종목토론실), 30-sep al 20-oct-2026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amargo y sarcástico: burlas a Park Jin-young por su «compren sin falta» de 2023, quejas porque no amortiza la autocartera ni recompra, miedo a que más miembros de TWICE se vayan y al servicio militar de Stray Kids, y ventas de inversores que llevan años perdiendo; una minoría habla de suelo a 36.000-38.000 KRW y de comprar a 11-12 veces el beneficio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coreana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 a 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sobre el «reducido a la mitad» y el récord de recortes de objetivo (28 en siete semanas) [22, 47]; las cuatro agencias pierden un 40 % pese a ventas récord en el sector [49]; algún analista ve la caída como de múltiplo, no de negocio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TWICE: renovación y salida de miembros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Jeongyeon y Chaeyoung no renuevan con JYP (siguen en TWICE) y la renovación del resto está en curso [22]. La actividad del grupo completo será menor (nota 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militar de Stray Kids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las entradas empiezan en la segunda mitad de 2027 y serán escalonadas (nota 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sin amortizar y reparto bajo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6,75 % en autocartera y reparto del 15-20 % con un tercio del activo en caja (nota 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Jin-young y la política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Parcial: dejó el consejo y copreside una comisión presidencial; el efecto en el negocio no está medido (nota C).</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barata (11-13 veces)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sobre el consenso; sobre un beneficio que baja en 2027-2028, menos (nota D).</w:t>
            </w:r>
          </w:p>
        </w:tc>
      </w:tr>
    </w:tbl>
    <w:p>
      <w:pPr>
        <w:spacing w:after="160" w:before="0"/>
      </w:pPr>
    </w:p>
    <w:p>
      <w:pPr>
        <w:spacing w:after="100"/>
      </w:pPr>
      <w:r>
        <w:t xml:space="preserve">El sentimiento es de capitulación: los particulares están heridos tras perder un 70 % desde el máximo de 2023 y desconfían de la dirección por la caja ociosa y la autocartera. Coinciden con los analistas en los dos riesgos (TWICE y el servicio militar de Stray Kids), pero no en la conclusión: las 15 casas siguen en comprar con objetivos de 49.000-80.000 KRW. No hay euforia en ningún lado.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52 (16 primarias); citas distintas en el texto: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1,6 % en 2030e frente al 1,9 %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11,9 % real: genera una variación de circulante de -5.506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«Baja» (las reglas discrepan (absoluta Mantener, relativa Comprar))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del 3T24 y 4T24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de 2023 (no descargados); 2) FnGuide (solo consenso vigente); 3) prensa (consenso solo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beneficio por artista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(no lo publica); 2) informe semestral (no lo publica); 3) prensa y analistas (estimaciones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concentración se estima en la nota B</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KCGS (sin calificación encontrada); 2) MSCI (sin ficha pública); 3) informe anual 2025 (no menciona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JYP en el K-pop por ventas de discos y conciertos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Circle Chart (no consultado por acceso); 2) informe anual (no la da); 3) prensa (cifras sueltas por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Porcentajes de voto de la junta (límite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Aviso de resultados de la junta (no los da); 2) informe de gobierno corporativo (no descargado);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KRX (data.krx.co.kr sin acceso desde este entorno); 2) FnGuide (no la publica); 3) foro de Naver (solo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 control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Kakao-SM 2023 (oferta en una guerra de control, no comparable); 2) DART (compras pequeñas de filiales); 3) prensa (sin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2025 (informe anual): estados consolidados K-IFRS de 2025, 2024 y 2023 auditados por Samjong KPMG; notas (ventas por tipo, segmentos, intangibles y primas de contratos de artistas, flujos, participadas), dividendos, consejo, remuneración y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https://dart.fss.or.kr/dsaf001/main.do?rcpNo=20260318001519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2023 (informe anual): estados consolidados de 2023,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https://dart.fss.or.kr/dsaf001/main.do?rcpNo=20240318000479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사업보고서 2022 (informe anual): estados consolidados de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https://dart.fss.or.kr/dsaf001/main.do?rcpNo=20230320000741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사업보고서 2021 (informe anual): estados consolidados de 2021 y 2020 (venta de participadas y ganancias de valor razonable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https://dart.fss.or.kr/dsaf001/main.do?rcpNo=20220321001029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반기보고서 2026 (informe semestral, revisión limitada): estados consolidados a 30-jun-2026, 2T26 y 1S26, ventas por tipo con la clasificación nueva (MD aparte), accionistas,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https://dart.fss.or.kr/dsaf001/main.do?rcpNo=20260814003204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1T26 (informe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https://dart.fss.or.kr/dsaf001/main.do?rcpNo=20260515002272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3T25 (informe del tercer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https://dart.fss.or.kr/dsaf001/main.do?rcpNo=20251114002061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1T25 (informe del primer trimestre de 2025: plusvalía por la venta de la participación en Dear 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https://dart.fss.or.kr/dsaf001/main.do?rcpNo=20250514000990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3T24 (informe del tercer trimestre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https://dart.fss.or.kr/dsaf001/main.do?rcpNo=20241113000443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반기보고서 2024 (informe semestral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https://dart.fss.or.kr/dsaf001/main.do?rcpNo=20240813000992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정기주주총회결과 (junta del 26-mar-2026: cuentas de 2025, dividendo de 877 KRW, 29.058 M; consejo de 8 con 4 independientes)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https://dart.fss.or.kr/dsaf001/main.do?rcpNo=20260326903068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anual y trimestral; BPA trimestral real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https://navercomp.wisereport.co.kr/v2/company/c1050001.aspx?cmp_cd=035900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JYP엔터 2분기 영업이익 310억원…작년 대비 41.4%↓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Yonhap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https://n.news.naver.com/mnews/article/001/0016247799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트와이스 활동 불확실성·스키즈 군백기 등 우려-유안타 (2T26: ≈ 2,55 M de discos, 95.000 espectadores... consenso de 381 mil M de beneficio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https://n.news.naver.com/mnews/article/018/0006350719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신규시설투자등 / 유형자산 양수 결정 (compra de terreno y edificios en Seongnae-dong por 96.000 M, pagos de oct-2026 a 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https://dart.fss.or.kr/dsaf001/main.do?rcpNo=20261008000381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[정정] 유형자산 양수 결정 (corrección: el terreno de Godeok, comprado por 75.537 M en 2023, se venderá tras dividir la parcela; inscripción prevista el 30-jun-2027)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https://dart.fss.or.kr/dsaf001/main.do?rcpNo=20261008000398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MD 사업 고성장…구조적 수익성 개선 국면 진입-메리츠證 (1T26: MD 60,6 mil M, +85 %)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https://n.news.naver.com/mnews/article/014/0005521934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JYP엔터, 서구권 투어 확대 효과 확인…MD 성장세도 본격화-iM (gira de TWICE: 78 conciertos y ≈ 2,1 M de espectadores)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https://n.news.naver.com/mnews/article/018/0006281830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Music Report 2026: ingresos de la música grabada de 31.700 M USD en 2025 (+6,4 %; Asia +10,9 %)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https://www.ifpi.org/resources/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HYBE, SM, YG, Dear U, UMG, WMG, Sony, TME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https://finance.yahoo.com/quote/035900.KQ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JYP엔터 "스트레이키즈, 재계약 성공…새로운 도약 예고" (renovación de los ocho miembros de Stray Kids, julio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https://n.news.naver.com/mnews/article/008/0005065604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박진영이 "무조건 산다"더니 '반토막'…트와이스 멤버들 속속 떠나자 (Jeongyeon y Chaeyoung no renuevan con JYP; siguen en TWICE)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Seoul Shinmun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https://n.news.naver.com/mnews/article/081/0003670196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"'하나의 중국' 지지땐 활동 가능" 트와이스 쯔위에 제안? (oferta china a Tzuyu, cuyo contrato con JYP vence este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Economist (Corea)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https://n.news.naver.com/mnews/article/243/0000102466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한한령 모멘텀 사라지자 엔터株 흔들 (se desinflan las esperanzas de que China levante el veto; 3T25 flojo)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Chosun 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https://n.news.naver.com/mnews/article/366/0001129871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한·중 K팝 콘서트 추진 … 엔터주 반등 기대해도 좋을까 (concierto de K-pop en Pekín en preparación)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Maeil Shinmun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https://n.news.naver.com/mnews/article/088/0000987342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인간 한계 넘는 K팝, 밀리언셀러 플레이브부터 '로봇 아이돌'까지 (ídolos virtuales: PLAVE mete sus cinco canciones en el top 5; ídolos robot)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Donghaeng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https://n.news.naver.com/mnews/article/417/0001161042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키스오브라이프 만든 디렉터, 이번엔 버추얼 아이돌 (AMA, grupo virtual OWIS: 6.900 M de financiación con SBVA)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https://n.news.naver.com/mnews/article/018/0006384384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중대 결정...파격 '보이콧' 선언 (Stray Kids no se presenta a los Grammy; nueve números uno en el Billboard 200)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Hankyung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https://n.news.naver.com/mnews/article/050/0000111596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"스트레이키즈 구원투수 되나" JYP에 쏠린 시선 (mini 10 de Stray Kids, ≈ 3,3 M de copias en la primera semana; mayor gira de K-pop de 2025 según Billboard)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Hankyung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https://n.news.naver.com/mnews/article/050/0000111387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빅뱅·BTS 잘나가는데…'올해만 40% 급락' 엔터주 왜 헤맬까</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Economy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https://n.news.naver.com/mnews/article/277/0005793346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사외이사의 선임ㆍ해임 또는 중도퇴임에 관한 신고 (reelección del independiente Kong Tae-yong para la comisión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https://dart.fss.or.kr/dsaf001/main.do?rcpNo=20260326001488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기업가치 제고 계획 (plan de valor de 2026: reparto del 15-20 % del beneficio)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 Entertainment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https://dart.fss.or.kr/dsaf001/main.do?rcpNo=20260220900878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principales (Park Jin-young y 3 relacionados 15,95 %), flotante (77,30 %) y extranjeros (13,61 %) a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https://navercomp.wisereport.co.kr/v2/company/c1010001.aspx?cmp_cd=035900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박진영, JYP 사내이사 사임…"K팝 대외업무 집중"</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Dong-A Ilbo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https://n.news.naver.com/mnews/article/020/0003702923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국감 출석 JYP "패노메논, 특혜 아닌 4개社 희생…대통령 위한 일 아냐"</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Yonhap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https://n.news.naver.com/mnews/article/001/0016363814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Búsqueda en DART de avisos de operaciones de consejeros y accionistas principales (임원ㆍ주요주주특정증권등소유상황보고서) de JYP: el último es del 18-ene-2024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https://dart.fss.or.kr/dsab007/main.do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y recomendaciones de 15 casas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https://navercomp.wisereport.co.kr/v2/company/c1080001.aspx?cmp_cd=035900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comparables (precio, capitalización, valor empresa, ventas, EBITDA, estimaciones de BPA) y tipos de cambio KRW=X (1.331,86), JPYKRW=X (8,383) y EURKRW=X (1.493,2)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https://finance.yahoo.com/quote/352820.KS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Korea (IRLTLT01KRM156N), septiembre de 2026: 4,454 %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https://fred.stlouisfed.org/series/IRLTLT01KRM156N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JYP Ent. (035900) del 19-oct-2026: cierre 40.200 KRW (+2,94 %), apertura 38.700, máximo 40.400, mínimo 38.650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Finance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https://finance.naver.com/item/sise.naver?code=035900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JYP엔터, 저연차 IP가 고연차 IP 공백 채워야…목표가↓-상상인 (3T26: ventas 237,3 y beneficio operativo 41,1 mil M; 2026 ventas 761,5 mil M, −7,3 %; recortes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https://n.news.naver.com/mnews/article/018/0006391140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하나證 "JYP, 저연차 그룹의 성장 정말 필요한 상황…목표가↓" (3T26 de 39,5 mil M y 4T26 de ≈ 25 mil M de beneficio operativo; PER de 2027 de ≈ 13 veces)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Chosun 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https://n.news.naver.com/mnews/article/366/0001196493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[특징주] JYP엔터, 2분기 부진·트와이스 재계약 불확실성에 급락 (−11,2 % el 13-ago; recortes de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Yonhap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https://n.news.naver.com/mnews/article/001/0016250291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하이브 -48.9%, JYP -41.4%... 죽쑤는 엔터주 중 최악 이유</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Chosun Ilbo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https://n.news.naver.com/mnews/article/023/0004000530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Naver (종목토론실) de 035900: 400 mensajes del 30-sep al 20-oct-2026 (hora de Corea)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https://m.stock.naver.com/domestic/stock/035900/discussion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"매수 외치던 박진영 어쩌나" 14만원→3만원 폭락…목표가 하향 1위 찍었다</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Herald Economy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https://n.news.naver.com/mnews/article/016/0002688340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"엔터주 바닥 찍었다고?"...'멀티 IP'로 성장축 넓힌다 (Sangsangin: la caída es de múltiplo, por el dinero que va a la IA y los chips)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Maekyung Economy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https://n.news.naver.com/mnews/article/024/0000108333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K팝은 대박, 내 주가는 쪽박…엔터 '빅4', -40% 눈물</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Kukmin Ilbo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https://n.news.naver.com/mnews/article/005/0001870388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iM증권, JYP 목표가↓…"트와이스 그룹활동 축소로 실적 우려" (renovación de TWICE en curso; entradas escalonadas de Stray Kids al servicio militar en los próximos dos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Yonhap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https://n.news.naver.com/mnews/article/001/0016251015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"관심 낮아진 엔터株, JYP 목표가↓…스키즈 컴백은 기대"-SK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https://n.news.naver.com/mnews/article/008/0005388367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AI로 쏠린 돈…올해 들어 엔터 4社 시총 8조 증발</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Seoul Economic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https://n.news.naver.com/mnews/article/011/0004642759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83,8 %</w:t>
      </w:r>
      <w:r>
        <w:t xml:space="preserve"> · Secciones con menos del 60 % de campos cubiertos: </w:t>
      </w:r>
      <w:r>
        <w:rPr>
          <w:b/>
          <w:bCs/>
        </w:rPr>
        <w:t xml:space="preserve">capital, directivos, gobierno</w:t>
      </w:r>
      <w:r>
        <w:t xml:space="preserve"> · Generado el 19 oct 2026.</w:t>
      </w:r>
    </w:p>
    <w:p>
      <w:pPr>
        <w:pStyle w:val="Nota"/>
        <w:spacing w:after="100"/>
      </w:pPr>
      <w:r>
        <w:t xml:space="preserve">Cuentas consolidadas K-IFRS en millones de KRW. Fuente primaria: DART (dart.fss.or.kr) por su visor de secciones: informes anuales de 2025 [1], 2023 [2], 2022 [3] y 2021 [4], informe semestral de 2026 [5] y trimestrales [6, 7, 8, 9, 10]; Corea no tiene XBRL en herramientas/cuentas.mjs. La empresa no publica ventas ni beneficio por artista: la dependencia de Stray Kids y TWICE se estima con la prensa y los analistas. El EBITDA trimestral lleva la amortización anual repartida a partes iguales (estimación). Los BPA de 2021 y 2025 llevan plusvalías no recurrentes; para la historia del PER usamos BPA sin ellas (estimación propia: 1.203 y 3.124 KRW). Precio: cierre del 19-oct-2026 en la KRX (40.200 KRW, Naver Finance [41]); la beta, las rentabilidades y el movimiento de la acción usan el cierre del 16-oct (39.050), el último del histórico diario de Yahoo [20]. Resultados del 3T26 sin fecha anunciada.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JYP Entertainment Corporation (035900)</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40.200,00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(36.350,00 – 88.500,00)</c:v>
                </c:pt>
                <c:pt idx="1">
                  <c:v>Precio objetivo de los analistas (49.000,00 – 80.000,00)</c:v>
                </c:pt>
                <c:pt idx="2">
                  <c:v>Comparables: PER NTM (50.138,47 – 58.146,70)</c:v>
                </c:pt>
                <c:pt idx="3">
                  <c:v>DCF (WACC y g ± 0,5) (40.755,39 – 46.206,63)</c:v>
                </c:pt>
                <c:pt idx="4">
                  <c:v>Escenarios (bajista – alcista) (29.656,03 – 55.647,08)</c:v>
                </c:pt>
                <c:pt idx="5">
                  <c:v>DCF con la prima implícita del mercado (4,2 %)</c:v>
                </c:pt>
                <c:pt idx="6">
                  <c:v>Precio actual (40.200,00)</c:v>
                </c:pt>
              </c:strCache>
            </c:strRef>
          </c:cat>
          <c:val>
            <c:numRef>
              <c:f>Hoja1!$B$2:$B$8</c:f>
              <c:numCache>
                <c:formatCode>#,##0</c:formatCode>
                <c:ptCount val="7"/>
                <c:pt idx="0">
                  <c:v>36350</c:v>
                </c:pt>
                <c:pt idx="1">
                  <c:v>49000</c:v>
                </c:pt>
                <c:pt idx="2">
                  <c:v>50138.47</c:v>
                </c:pt>
                <c:pt idx="3">
                  <c:v>40755.39</c:v>
                </c:pt>
                <c:pt idx="4">
                  <c:v>29656.03</c:v>
                </c:pt>
                <c:pt idx="5">
                  <c:v>46129.24</c:v>
                </c:pt>
                <c:pt idx="6">
                  <c:v>39999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(36.350,00 – 88.500,00)</c:v>
                </c:pt>
                <c:pt idx="1">
                  <c:v>Precio objetivo de los analistas (49.000,00 – 80.000,00)</c:v>
                </c:pt>
                <c:pt idx="2">
                  <c:v>Comparables: PER NTM (50.138,47 – 58.146,70)</c:v>
                </c:pt>
                <c:pt idx="3">
                  <c:v>DCF (WACC y g ± 0,5) (40.755,39 – 46.206,63)</c:v>
                </c:pt>
                <c:pt idx="4">
                  <c:v>Escenarios (bajista – alcista) (29.656,03 – 55.647,08)</c:v>
                </c:pt>
                <c:pt idx="5">
                  <c:v>DCF con la prima implícita del mercado (4,2 %)</c:v>
                </c:pt>
                <c:pt idx="6">
                  <c:v>Precio actual (40.200,00)</c:v>
                </c:pt>
              </c:strCache>
            </c:strRef>
          </c:cat>
          <c:val>
            <c:numRef>
              <c:f>Hoja1!$C$2:$C$8</c:f>
              <c:numCache>
                <c:formatCode>#,##0</c:formatCode>
                <c:ptCount val="7"/>
                <c:pt idx="0">
                  <c:v>52150</c:v>
                </c:pt>
                <c:pt idx="1">
                  <c:v>31000</c:v>
                </c:pt>
                <c:pt idx="2">
                  <c:v>8008.229999999996</c:v>
                </c:pt>
                <c:pt idx="3">
                  <c:v>5451.239999999998</c:v>
                </c:pt>
                <c:pt idx="4">
                  <c:v>25991.050000000003</c:v>
                </c:pt>
                <c:pt idx="5">
                  <c:v>4624.029999999999</c:v>
                </c:pt>
                <c:pt idx="6">
                  <c:v>402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(KRW, millones)</a:t>
            </a:r>
          </a:p>
        </c:rich>
      </c:tx>
      <c:overlay val="0"/>
    </c:title>
    <c:autoTitleDeleted val="0"/>
    <c:plotArea>
      <c:layout/>
      <c:barChart>
        <c:barDir val="col"/>
        <c:grouping val="stacked"/>
        <c:varyColors val="0"/>
        <c:ser>
          <c:idx val="0"/>
          <c:order val="0"/>
          <c:tx>
            <c:strRef>
              <c:f>Hoja1!$B$1</c:f>
              <c:strCache>
                <c:ptCount val="1"/>
                <c:pt idx="0">
                  <c:v>Entretenimiento (artistas: discos, conciertos, MD, publicidad, apariciones)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505802</c:v>
                </c:pt>
                <c:pt idx="1">
                  <c:v>691802</c:v>
                </c:pt>
              </c:numCache>
            </c:numRef>
          </c:val>
        </c:ser>
        <c:ser>
          <c:idx val="1"/>
          <c:order val="1"/>
          <c:tx>
            <c:strRef>
              <c:f>Hoja1!$C$1</c:f>
              <c:strCache>
                <c:ptCount val="1"/>
                <c:pt idx="0">
                  <c:v>Distribución (MD)</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87223</c:v>
                </c:pt>
                <c:pt idx="1">
                  <c:v>118556</c:v>
                </c:pt>
              </c:numCache>
            </c:numRef>
          </c:val>
        </c:ser>
        <c:ser>
          <c:idx val="2"/>
          <c:order val="2"/>
          <c:tx>
            <c:strRef>
              <c:f>Hoja1!$D$1</c:f>
              <c:strCache>
                <c:ptCount val="1"/>
                <c:pt idx="0">
                  <c:v>Edición musical</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8763</c:v>
                </c:pt>
                <c:pt idx="1">
                  <c:v>11496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Entretenimiento (artistas: discos, conciertos, MD, publicidad, apariciones)</c:v>
                </c:pt>
                <c:pt idx="1">
                  <c:v>Distribución (MD)</c:v>
                </c:pt>
                <c:pt idx="2">
                  <c:v>Edición musical</c:v>
                </c:pt>
              </c:strCache>
            </c:strRef>
          </c:cat>
          <c:val>
            <c:numRef>
              <c:f>Hoja1!$B$2:$B$4</c:f>
              <c:numCache>
                <c:formatCode>General</c:formatCode>
                <c:ptCount val="3"/>
                <c:pt idx="0">
                  <c:v>84.2</c:v>
                </c:pt>
                <c:pt idx="1">
                  <c:v>14.4</c:v>
                </c:pt>
                <c:pt idx="2">
                  <c:v>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Corea (ventas nacionales)</c:v>
                </c:pt>
                <c:pt idx="1">
                  <c:v>Exterior (Japón, EE. UU., Asia, Europa)</c:v>
                </c:pt>
              </c:strCache>
            </c:strRef>
          </c:cat>
          <c:val>
            <c:numRef>
              <c:f>Hoja1!$B$2:$B$3</c:f>
              <c:numCache>
                <c:formatCode>0"%"</c:formatCode>
                <c:ptCount val="2"/>
                <c:pt idx="0">
                  <c:v>42.8</c:v>
                </c:pt>
                <c:pt idx="1">
                  <c:v>57.2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c:v>
                </c:pt>
                <c:pt idx="5">
                  <c:v>2026e</c:v>
                </c:pt>
                <c:pt idx="6">
                  <c:v>2028e</c:v>
                </c:pt>
                <c:pt idx="7">
                  <c:v>2030e</c:v>
                </c:pt>
              </c:strCache>
            </c:strRef>
          </c:cat>
          <c:val>
            <c:numRef>
              <c:f>Hoja1!$B$2:$B$9</c:f>
              <c:numCache>
                <c:formatCode>#,##0</c:formatCode>
                <c:ptCount val="8"/>
                <c:pt idx="0">
                  <c:v>25900</c:v>
                </c:pt>
                <c:pt idx="1">
                  <c:v>26200</c:v>
                </c:pt>
                <c:pt idx="2">
                  <c:v>28600</c:v>
                </c:pt>
                <c:pt idx="3">
                  <c:v>29600</c:v>
                </c:pt>
                <c:pt idx="4">
                  <c:v>31700</c:v>
                </c:pt>
                <c:pt idx="5">
                  <c:v>33300</c:v>
                </c:pt>
                <c:pt idx="6">
                  <c:v>36700</c:v>
                </c:pt>
                <c:pt idx="7">
                  <c:v>40500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JYP Entertainment</c:v>
                </c:pt>
                <c:pt idx="1">
                  <c:v>HYBE</c:v>
                </c:pt>
                <c:pt idx="2">
                  <c:v>SM Entertainment</c:v>
                </c:pt>
                <c:pt idx="3">
                  <c:v>YG Entertainment</c:v>
                </c:pt>
                <c:pt idx="4">
                  <c:v>Dear U</c:v>
                </c:pt>
                <c:pt idx="5">
                  <c:v>Universal Music Group</c:v>
                </c:pt>
                <c:pt idx="6">
                  <c:v>Warner Music Group</c:v>
                </c:pt>
              </c:strCache>
            </c:strRef>
          </c:cat>
          <c:val>
            <c:numRef>
              <c:f>Hoja1!$B$2:$B$8</c:f>
              <c:numCache>
                <c:formatCode>0.0"%"</c:formatCode>
                <c:ptCount val="7"/>
                <c:pt idx="0">
                  <c:v>18.9</c:v>
                </c:pt>
                <c:pt idx="1">
                  <c:v>11.6</c:v>
                </c:pt>
                <c:pt idx="2">
                  <c:v>13.6</c:v>
                </c:pt>
                <c:pt idx="3">
                  <c:v>7.7</c:v>
                </c:pt>
                <c:pt idx="4">
                  <c:v>15.5</c:v>
                </c:pt>
                <c:pt idx="5">
                  <c:v>14.9</c:v>
                </c:pt>
                <c:pt idx="6">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3</c:v>
                </c:pt>
                <c:pt idx="3">
                  <c:v>1</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(KRW,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144399</c:v>
                </c:pt>
                <c:pt idx="1">
                  <c:v>193900</c:v>
                </c:pt>
                <c:pt idx="2">
                  <c:v>345892</c:v>
                </c:pt>
                <c:pt idx="3">
                  <c:v>566501</c:v>
                </c:pt>
                <c:pt idx="4">
                  <c:v>601788</c:v>
                </c:pt>
                <c:pt idx="5">
                  <c:v>821855</c:v>
                </c:pt>
                <c:pt idx="6">
                  <c:v>772544</c:v>
                </c:pt>
                <c:pt idx="7">
                  <c:v>795720</c:v>
                </c:pt>
                <c:pt idx="8">
                  <c:v>732062</c:v>
                </c:pt>
                <c:pt idx="9">
                  <c:v>761345</c:v>
                </c:pt>
                <c:pt idx="10">
                  <c:v>837479</c:v>
                </c:pt>
                <c:pt idx="11">
                  <c:v>887728</c:v>
                </c:pt>
                <c:pt idx="12">
                  <c:v>932115</c:v>
                </c:pt>
                <c:pt idx="13">
                  <c:v>969399</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48207</c:v>
                </c:pt>
                <c:pt idx="1">
                  <c:v>62594</c:v>
                </c:pt>
                <c:pt idx="2">
                  <c:v>102676</c:v>
                </c:pt>
                <c:pt idx="3">
                  <c:v>180499</c:v>
                </c:pt>
                <c:pt idx="4">
                  <c:v>142926</c:v>
                </c:pt>
                <c:pt idx="5">
                  <c:v>176495</c:v>
                </c:pt>
                <c:pt idx="6">
                  <c:v>152191</c:v>
                </c:pt>
                <c:pt idx="7">
                  <c:v>151187</c:v>
                </c:pt>
                <c:pt idx="8">
                  <c:v>124451</c:v>
                </c:pt>
                <c:pt idx="9">
                  <c:v>133235</c:v>
                </c:pt>
                <c:pt idx="10">
                  <c:v>154934</c:v>
                </c:pt>
                <c:pt idx="11">
                  <c:v>168668</c:v>
                </c:pt>
                <c:pt idx="12">
                  <c:v>177102</c:v>
                </c:pt>
                <c:pt idx="13">
                  <c:v>184186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53.3</c:v>
                </c:pt>
                <c:pt idx="1">
                  <c:v>53.7</c:v>
                </c:pt>
                <c:pt idx="2">
                  <c:v>45.3</c:v>
                </c:pt>
                <c:pt idx="3">
                  <c:v>47.4</c:v>
                </c:pt>
                <c:pt idx="4">
                  <c:v>42.6</c:v>
                </c:pt>
                <c:pt idx="5">
                  <c:v>36.9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33.4</c:v>
                </c:pt>
                <c:pt idx="1">
                  <c:v>32.3</c:v>
                </c:pt>
                <c:pt idx="2">
                  <c:v>29.7</c:v>
                </c:pt>
                <c:pt idx="3">
                  <c:v>31.9</c:v>
                </c:pt>
                <c:pt idx="4">
                  <c:v>23.8</c:v>
                </c:pt>
                <c:pt idx="5">
                  <c:v>21.5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30.6</c:v>
                </c:pt>
                <c:pt idx="1">
                  <c:v>29.9</c:v>
                </c:pt>
                <c:pt idx="2">
                  <c:v>27.9</c:v>
                </c:pt>
                <c:pt idx="3">
                  <c:v>29.9</c:v>
                </c:pt>
                <c:pt idx="4">
                  <c:v>21.3</c:v>
                </c:pt>
                <c:pt idx="5">
                  <c:v>18.9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20.5</c:v>
                </c:pt>
                <c:pt idx="1">
                  <c:v>34.8</c:v>
                </c:pt>
                <c:pt idx="2">
                  <c:v>19.5</c:v>
                </c:pt>
                <c:pt idx="3">
                  <c:v>18.6</c:v>
                </c:pt>
                <c:pt idx="4">
                  <c:v>16.2</c:v>
                </c:pt>
                <c:pt idx="5">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3.1</c:v>
                </c:pt>
                <c:pt idx="3">
                  <c:v>125.5</c:v>
                </c:pt>
                <c:pt idx="4">
                  <c:v>36.5</c:v>
                </c:pt>
                <c:pt idx="5">
                  <c:v>16.8</c:v>
                </c:pt>
                <c:pt idx="6">
                  <c:v>32.1</c:v>
                </c:pt>
                <c:pt idx="7">
                  <c:v>-15.1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3.1</c:v>
                </c:pt>
                <c:pt idx="3">
                  <c:v>125.5</c:v>
                </c:pt>
                <c:pt idx="4">
                  <c:v>36.5</c:v>
                </c:pt>
                <c:pt idx="5">
                  <c:v>16.8</c:v>
                </c:pt>
                <c:pt idx="6">
                  <c:v>32.1</c:v>
                </c:pt>
                <c:pt idx="7">
                  <c:v>-15.1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49</c:v>
                </c:pt>
                <c:pt idx="1">
                  <c:v>88</c:v>
                </c:pt>
                <c:pt idx="2">
                  <c:v>72</c:v>
                </c:pt>
                <c:pt idx="3">
                  <c:v>46</c:v>
                </c:pt>
                <c:pt idx="4">
                  <c:v>71</c:v>
                </c:pt>
                <c:pt idx="5">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c:v>
                </c:pt>
                <c:pt idx="1">
                  <c:v>6</c:v>
                </c:pt>
                <c:pt idx="2">
                  <c:v>5</c:v>
                </c:pt>
                <c:pt idx="3">
                  <c:v>30</c:v>
                </c:pt>
                <c:pt idx="4">
                  <c:v>15</c:v>
                </c:pt>
                <c:pt idx="5">
                  <c:v>14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60</c:v>
                </c:pt>
                <c:pt idx="1">
                  <c:v>59</c:v>
                </c:pt>
                <c:pt idx="2">
                  <c:v>61</c:v>
                </c:pt>
                <c:pt idx="3">
                  <c:v>68</c:v>
                </c:pt>
                <c:pt idx="4">
                  <c:v>100</c:v>
                </c:pt>
                <c:pt idx="5">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(KRW,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16507</c:v>
                </c:pt>
                <c:pt idx="1">
                  <c:v>43018</c:v>
                </c:pt>
                <c:pt idx="2">
                  <c:v>71215</c:v>
                </c:pt>
                <c:pt idx="3">
                  <c:v>135628</c:v>
                </c:pt>
                <c:pt idx="4">
                  <c:v>-26073</c:v>
                </c:pt>
                <c:pt idx="5">
                  <c:v>97052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29534</c:v>
                </c:pt>
                <c:pt idx="1">
                  <c:v>67461</c:v>
                </c:pt>
                <c:pt idx="2">
                  <c:v>67484</c:v>
                </c:pt>
                <c:pt idx="3">
                  <c:v>105467</c:v>
                </c:pt>
                <c:pt idx="4">
                  <c:v>97759</c:v>
                </c:pt>
                <c:pt idx="5">
                  <c:v>160562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41.7</c:v>
                </c:pt>
                <c:pt idx="1">
                  <c:v>40.2</c:v>
                </c:pt>
                <c:pt idx="2">
                  <c:v>48</c:v>
                </c:pt>
                <c:pt idx="3">
                  <c:v>81.6</c:v>
                </c:pt>
                <c:pt idx="4">
                  <c:v>44.8</c:v>
                </c:pt>
                <c:pt idx="5">
                  <c:v>39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11.5</c:v>
                </c:pt>
                <c:pt idx="1">
                  <c:v>11.5</c:v>
                </c:pt>
                <c:pt idx="2">
                  <c:v>11.5</c:v>
                </c:pt>
                <c:pt idx="3">
                  <c:v>11.5</c:v>
                </c:pt>
                <c:pt idx="4">
                  <c:v>11.5</c:v>
                </c:pt>
                <c:pt idx="5">
                  <c:v>11.5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16.2</c:v>
                </c:pt>
                <c:pt idx="1">
                  <c:v>31.4</c:v>
                </c:pt>
                <c:pt idx="2">
                  <c:v>24.7</c:v>
                </c:pt>
                <c:pt idx="3">
                  <c:v>30.4</c:v>
                </c:pt>
                <c:pt idx="4">
                  <c:v>22.4</c:v>
                </c:pt>
                <c:pt idx="5">
                  <c:v>29.2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-2.15</c:v>
                </c:pt>
                <c:pt idx="1">
                  <c:v>-1.7</c:v>
                </c:pt>
                <c:pt idx="2">
                  <c:v>-1.55</c:v>
                </c:pt>
                <c:pt idx="3">
                  <c:v>-1.46</c:v>
                </c:pt>
                <c:pt idx="4">
                  <c:v>-1.45</c:v>
                </c:pt>
                <c:pt idx="5">
                  <c:v>-1.86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(KRW,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3641</c:v>
                </c:pt>
                <c:pt idx="1">
                  <c:v>25926</c:v>
                </c:pt>
                <c:pt idx="2">
                  <c:v>3000</c:v>
                </c:pt>
                <c:pt idx="3">
                  <c:v>8016</c:v>
                </c:pt>
                <c:pt idx="4">
                  <c:v>1500</c:v>
                </c:pt>
                <c:pt idx="5">
                  <c:v>500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5130</c:v>
                </c:pt>
                <c:pt idx="1">
                  <c:v>5097</c:v>
                </c:pt>
                <c:pt idx="2">
                  <c:v>12213</c:v>
                </c:pt>
                <c:pt idx="3">
                  <c:v>12213</c:v>
                </c:pt>
                <c:pt idx="4">
                  <c:v>19010</c:v>
                </c:pt>
                <c:pt idx="5">
                  <c:v>17693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Park Jin-young (fundador) y relacionados</c:v>
                </c:pt>
                <c:pt idx="1">
                  <c:v>Autocartera</c:v>
                </c:pt>
                <c:pt idx="2">
                  <c:v>Minoritarios y flotante (extranjeros 13,61 % del total)</c:v>
                </c:pt>
              </c:strCache>
            </c:strRef>
          </c:cat>
          <c:val>
            <c:numRef>
              <c:f>Hoja1!$B$2:$B$4</c:f>
              <c:numCache>
                <c:formatCode>0.0"%"</c:formatCode>
                <c:ptCount val="3"/>
                <c:pt idx="0">
                  <c:v>15.95</c:v>
                </c:pt>
                <c:pt idx="1">
                  <c:v>6.75</c:v>
                </c:pt>
                <c:pt idx="2">
                  <c:v>77.3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7.5</c:v>
                </c:pt>
                <c:pt idx="1">
                  <c:v>179.2</c:v>
                </c:pt>
                <c:pt idx="2">
                  <c:v>120</c:v>
                </c:pt>
                <c:pt idx="3">
                  <c:v>-20.2</c:v>
                </c:pt>
                <c:pt idx="4">
                  <c:v>59</c:v>
                </c:pt>
                <c:pt idx="5">
                  <c:v>32</c:v>
                </c:pt>
                <c:pt idx="6">
                  <c:v>33.7</c:v>
                </c:pt>
                <c:pt idx="7">
                  <c:v>49.4</c:v>
                </c:pt>
                <c:pt idx="8">
                  <c:v>-31</c:v>
                </c:pt>
                <c:pt idx="9">
                  <c:v>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-7.5</c:v>
                </c:pt>
                <c:pt idx="1">
                  <c:v>26.4</c:v>
                </c:pt>
                <c:pt idx="2">
                  <c:v>-15.4</c:v>
                </c:pt>
                <c:pt idx="3">
                  <c:v>-0.9</c:v>
                </c:pt>
                <c:pt idx="4">
                  <c:v>44.6</c:v>
                </c:pt>
                <c:pt idx="5">
                  <c:v>6.8</c:v>
                </c:pt>
                <c:pt idx="6">
                  <c:v>-34.3</c:v>
                </c:pt>
                <c:pt idx="7">
                  <c:v>27.6</c:v>
                </c:pt>
                <c:pt idx="8">
                  <c:v>-21.7</c:v>
                </c:pt>
                <c:pt idx="9">
                  <c:v>36.5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24.3</c:v>
                </c:pt>
                <c:pt idx="1">
                  <c:v>25.2</c:v>
                </c:pt>
                <c:pt idx="2">
                  <c:v>20.3</c:v>
                </c:pt>
                <c:pt idx="3">
                  <c:v>17.2</c:v>
                </c:pt>
                <c:pt idx="4">
                  <c:v>14.8</c:v>
                </c:pt>
                <c:pt idx="5">
                  <c:v>11.8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18.8</c:v>
                </c:pt>
                <c:pt idx="1">
                  <c:v>18.8</c:v>
                </c:pt>
                <c:pt idx="2">
                  <c:v>18.8</c:v>
                </c:pt>
                <c:pt idx="3">
                  <c:v>18.8</c:v>
                </c:pt>
                <c:pt idx="4">
                  <c:v>18.8</c:v>
                </c:pt>
                <c:pt idx="5">
                  <c:v>18.8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(KRW,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97369</c:v>
                </c:pt>
                <c:pt idx="1">
                  <c:v>87772</c:v>
                </c:pt>
                <c:pt idx="2">
                  <c:v>80260</c:v>
                </c:pt>
                <c:pt idx="3">
                  <c:v>74790</c:v>
                </c:pt>
                <c:pt idx="4">
                  <c:v>83112</c:v>
                </c:pt>
                <c:pt idx="5">
                  <c:v>94994</c:v>
                </c:pt>
                <c:pt idx="6">
                  <c:v>100748</c:v>
                </c:pt>
                <c:pt idx="7">
                  <c:v>105843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(KRW,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441173</c:v>
                </c:pt>
                <c:pt idx="1">
                  <c:v>555345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(KRW) · precio actual 40.200,00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29656.03</c:v>
                </c:pt>
                <c:pt idx="1">
                  <c:v>43183.31</c:v>
                </c:pt>
                <c:pt idx="2">
                  <c:v>55647.08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40.200,00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(36.350,00 – 88.500,00)</c:v>
                </c:pt>
                <c:pt idx="1">
                  <c:v>Precio objetivo de los analistas (49.000,00 – 80.000,00)</c:v>
                </c:pt>
                <c:pt idx="2">
                  <c:v>Comparables: PER NTM (50.138,47 – 58.146,70)</c:v>
                </c:pt>
                <c:pt idx="3">
                  <c:v>DCF (WACC y g ± 0,5) (40.755,39 – 46.206,63)</c:v>
                </c:pt>
                <c:pt idx="4">
                  <c:v>Escenarios (bajista – alcista) (29.656,03 – 55.647,08)</c:v>
                </c:pt>
                <c:pt idx="5">
                  <c:v>DCF con la prima implícita del mercado (4,2 %)</c:v>
                </c:pt>
                <c:pt idx="6">
                  <c:v>Precio actual (40.200,00)</c:v>
                </c:pt>
              </c:strCache>
            </c:strRef>
          </c:cat>
          <c:val>
            <c:numRef>
              <c:f>Hoja1!$B$2:$B$8</c:f>
              <c:numCache>
                <c:formatCode>#,##0</c:formatCode>
                <c:ptCount val="7"/>
                <c:pt idx="0">
                  <c:v>36350</c:v>
                </c:pt>
                <c:pt idx="1">
                  <c:v>49000</c:v>
                </c:pt>
                <c:pt idx="2">
                  <c:v>50138.47</c:v>
                </c:pt>
                <c:pt idx="3">
                  <c:v>40755.39</c:v>
                </c:pt>
                <c:pt idx="4">
                  <c:v>29656.03</c:v>
                </c:pt>
                <c:pt idx="5">
                  <c:v>46129.24</c:v>
                </c:pt>
                <c:pt idx="6">
                  <c:v>39999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(36.350,00 – 88.500,00)</c:v>
                </c:pt>
                <c:pt idx="1">
                  <c:v>Precio objetivo de los analistas (49.000,00 – 80.000,00)</c:v>
                </c:pt>
                <c:pt idx="2">
                  <c:v>Comparables: PER NTM (50.138,47 – 58.146,70)</c:v>
                </c:pt>
                <c:pt idx="3">
                  <c:v>DCF (WACC y g ± 0,5) (40.755,39 – 46.206,63)</c:v>
                </c:pt>
                <c:pt idx="4">
                  <c:v>Escenarios (bajista – alcista) (29.656,03 – 55.647,08)</c:v>
                </c:pt>
                <c:pt idx="5">
                  <c:v>DCF con la prima implícita del mercado (4,2 %)</c:v>
                </c:pt>
                <c:pt idx="6">
                  <c:v>Precio actual (40.200,00)</c:v>
                </c:pt>
              </c:strCache>
            </c:strRef>
          </c:cat>
          <c:val>
            <c:numRef>
              <c:f>Hoja1!$C$2:$C$8</c:f>
              <c:numCache>
                <c:formatCode>#,##0</c:formatCode>
                <c:ptCount val="7"/>
                <c:pt idx="0">
                  <c:v>52150</c:v>
                </c:pt>
                <c:pt idx="1">
                  <c:v>31000</c:v>
                </c:pt>
                <c:pt idx="2">
                  <c:v>8008.229999999996</c:v>
                </c:pt>
                <c:pt idx="3">
                  <c:v>5451.239999999998</c:v>
                </c:pt>
                <c:pt idx="4">
                  <c:v>25991.050000000003</c:v>
                </c:pt>
                <c:pt idx="5">
                  <c:v>4624.029999999999</c:v>
                </c:pt>
                <c:pt idx="6">
                  <c:v>402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