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w:t>
      </w:r>
      <w:r>
        <w:t xml:space="preserve"> ({{calc.sintesis.potencial_pct|+pct}} sobre {{identificacion.precio|2}}; rentabilidad total esperada {{calc.recomendacion.rentabilidad_total_pct|+pct}})</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ICh2ZWNlcykiLCJkYXRvcyI6ImNhbGMubXVsdGlwbG9zX3NlcmllIiwiY2F0ZWdvcmlhIjoiYW5pbyIsInNlcmllcyI6W3siY2FtcG8iOiJtdWx0aXBsbyIsIm5vbWJyZSI6Ik3Dumx0aXBsby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2026-10-06T16:38:37.855Z</dcterms:created>
  <dcterms:modified xsi:type="dcterms:W3CDTF">2026-10-06T16:38:37.856Z</dcterms:modified>
</cp:coreProperties>
</file>

<file path=docProps/custom.xml><?xml version="1.0" encoding="utf-8"?>
<Properties xmlns="http://schemas.openxmlformats.org/officeDocument/2006/custom-properties" xmlns:vt="http://schemas.openxmlformats.org/officeDocument/2006/docPropsVTypes"/>
</file>