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{{identificacion.nombre}}</w:t>
      </w:r>
    </w:p>
    <w:p>
      <w:pPr>
        <w:spacing w:after="60"/>
        <w:rPr>
          <w:color w:val="52514E"/>
          <w:sz w:val="22"/>
          <w:szCs w:val="22"/>
        </w:rPr>
      </w:pPr>
      <w:r>
        <w:rPr>
          <w:color w:val="52514E"/>
          <w:sz w:val="22"/>
          <w:szCs w:val="22"/>
        </w:rPr>
        <w:t xml:space="preserve">{{identificacion.ticker}} · {{identificacion.mercado}} · ISIN {{identificacion.isin}} · {{identificacion.sector}}</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{{meta.fecha_corte|fecha}}</w:t>
      </w:r>
      <w:r>
        <w:rPr>
          <w:color w:val="52514E"/>
          <w:sz w:val="18"/>
          <w:szCs w:val="18"/>
        </w:rPr>
        <w:t xml:space="preserve"> · Divisa: </w:t>
      </w:r>
      <w:r>
        <w:rPr>
          <w:b/>
          <w:bCs/>
          <w:color w:val="52514E"/>
          <w:sz w:val="18"/>
          <w:szCs w:val="18"/>
        </w:rPr>
        <w:t xml:space="preserve">{{meta.divisa}}</w:t>
      </w:r>
      <w:r>
        <w:rPr>
          <w:color w:val="52514E"/>
          <w:sz w:val="18"/>
          <w:szCs w:val="18"/>
        </w:rPr>
        <w:t xml:space="preserve"> · Cifras en </w:t>
      </w:r>
      <w:r>
        <w:rPr>
          <w:b/>
          <w:bCs/>
          <w:color w:val="52514E"/>
          <w:sz w:val="18"/>
          <w:szCs w:val="18"/>
        </w:rPr>
        <w:t xml:space="preserve">{{meta.unidades}}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{{calc.recomendacion.recomendacion}}</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{{identificacion.precio|2}} {{meta.divisa}}{{calc.recomendacion.precio_txt|opc}}</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{{calc.sintesis.valor_objetivo|2}} {{meta.divisa}}{{calc.recomendacion.valor_objetivo_txt|opc}}</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{{calc.recomendacion.rentabilidad_total_pct|+pct}}</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{{resumen.conviccion}}</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{{calc.mercado.capitalizacion|0}}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{{calc.clave.ev_ebitda_ntm|x}}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{{calc.clave.dn_ebitda_ajustada|x}}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{{?identificacion.nombre}}Nombre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{{identificacion.nombre}}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{{?identificacion.ticker,identificacion.isin}}Ticker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{{identificacion.ticker}} / {{identificacion.isin}}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{{?identificacion.mercado}}Mercado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{{identificacion.mercado}}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{{?identificacion.indice_referencia}}Índice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{{identificacion.indice_referencia}}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{{?identificacion.sector,identificacion.industria}}Sector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{{identificacion.sector}} / {{identificacion.industria}}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{{?identificacion.sede,identificacion.fundacion}}Sede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{{identificacion.sede}} · {{identificacion.fundacion}}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{{?identificacion.empleados}}Empleados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{{identificacion.empleados|0}}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{{?identificacion.web}}Web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{{identificacion.web}}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{{?identificacion.precio,identificacion.fecha_precio}}Precio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{{identificacion.precio|2}} ({{identificacion.fecha_precio|fecha}})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{{?identificacion.min_52s,identificacion.max_52s}}Rango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{{identificacion.min_52s|2}} – {{identificacion.max_52s|2}}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{{?identificacion.acciones}}Acciones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{{identificacion.acciones|1}}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{{?identificacion.free_float_pct}}Free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{{identificacion.free_float_pct|pct}}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{{?calc.mercado.capitalizacion}}Capitalización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{{calc.mercado.capitalizacion|0}} M {{meta.divisa}}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{{?calc.mercado.valor_empresa}}Valor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{{calc.mercado.valor_empresa|0}} M {{meta.divisa}}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{{?identificacion.volumen_medio_diario}}Volumen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{{identificacion.volumen_medio_diario}}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{{?identificacion.proximos_resultados}}Próximos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{{identificacion.proximos_resultados|fecha}}</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pPr>
        <w:spacing w:after="0" w:before="0"/>
      </w:pPr>
      <w:r>
        <w:rPr>
          <w:color w:val="8A8984"/>
          <w:sz w:val="2"/>
          <w:szCs w:val="2"/>
        </w:rPr>
        <w:t xml:space="preserve">{{si:resumen.sintesis}}</w:t>
      </w:r>
    </w:p>
    <w:p>
      <w:r>
        <w:br w:type="page"/>
      </w:r>
    </w:p>
    <w:p>
      <w:pPr>
        <w:pStyle w:val="Heading1"/>
      </w:pPr>
      <w:r>
        <w:t xml:space="preserve">Síntesis y recomendación</w:t>
      </w:r>
    </w:p>
    <w:p>
      <w:pPr>
        <w:spacing w:after="100"/>
      </w:pPr>
      <w:r>
        <w:rPr>
          <w:b/>
          <w:bCs/>
        </w:rPr>
        <w:t xml:space="preserve">{{calc.recomendacion.recomendacion}}</w:t>
      </w:r>
      <w:r>
        <w:t xml:space="preserve"> · Convicción {{resumen.conviccion}} · Valor objetivo </w:t>
      </w:r>
      <w:r>
        <w:rPr>
          <w:b/>
          <w:bCs/>
        </w:rPr>
        <w:t xml:space="preserve">{{calc.sintesis.valor_objetivo|2}} {{meta.divisa}}{{calc.recomendacion.valor_objetivo_txt|opc}}</w:t>
      </w:r>
      <w:r>
        <w:t xml:space="preserve"> frente a {{identificacion.precio|2}}{{calc.recomendacion.precio_txt|opc}} · Rentabilidad total esperada a 12 meses </w:t>
      </w:r>
      <w:r>
        <w:rPr>
          <w:b/>
          <w:bCs/>
        </w:rPr>
        <w:t xml:space="preserve">{{calc.recomendacion.rentabilidad_total_pct|+pct}}</w:t>
      </w:r>
      <w:r>
        <w:t xml:space="preserve"> · Alcista / bajista {{calc.recomendacion.alcista_pct|+pct}} / {{calc.recomendacion.bajista_pct|+pct}}</w:t>
      </w:r>
    </w:p>
    <w:p>
      <w:pPr>
        <w:spacing w:after="100"/>
      </w:pPr>
      <w:r>
        <w:t xml:space="preserve">{{texto:resumen.sintesis}}</w:t>
      </w:r>
    </w:p>
    <w:p>
      <w:pPr>
        <w:spacing w:after="0" w:before="0"/>
      </w:pPr>
      <w:r>
        <w:rPr>
          <w:color w:val="8A8984"/>
          <w:sz w:val="2"/>
          <w:szCs w:val="2"/>
        </w:rPr>
        <w:t xml:space="preserve">{{fin:resumen.sintesis}}</w:t>
      </w:r>
    </w:p>
    <w:p>
      <w:r>
        <w:br w:type="page"/>
      </w:r>
    </w:p>
    <w:p>
      <w:pPr>
        <w:pStyle w:val="Heading1"/>
      </w:pPr>
      <w:r>
        <w:t xml:space="preserve">Resumen ejecutivo</w:t>
      </w:r>
    </w:p>
    <w:p>
      <w:pPr>
        <w:pStyle w:val="Confianza"/>
        <w:spacing w:after="100"/>
      </w:pPr>
      <w:r>
        <w:t xml:space="preserve">Confianza: {{resumen.confianza}}</w:t>
      </w:r>
    </w:p>
    <w:p>
      <w:pPr>
        <w:pStyle w:val="Aviso"/>
        <w:spacing w:after="100"/>
      </w:pPr>
      <w:r>
        <w:t xml:space="preserve">{{_meta.aviso_nucleo}}</w:t>
      </w:r>
    </w:p>
    <w:p>
      <w:pPr>
        <w:spacing w:after="100"/>
      </w:pPr>
      <w:r>
        <w:rPr>
          <w:b/>
          <w:bCs/>
        </w:rPr>
        <w:t xml:space="preserve">Recomendación: {{calc.recomendacion.recomendacion}}</w:t>
      </w:r>
      <w:r>
        <w:t xml:space="preserve"> · Convicción: {{resumen.conviccion}} · Horizonte: {{resumen.horizonte}} · Valor objetivo: </w:t>
      </w:r>
      <w:r>
        <w:rPr>
          <w:b/>
          <w:bCs/>
        </w:rPr>
        <w:t xml:space="preserve">{{calc.sintesis.valor_objetivo|2}} {{meta.divisa}}{{calc.recomendacion.valor_objetivo_txt|opc}}</w:t>
      </w:r>
      <w:r>
        <w:t xml:space="preserve"> ({{calc.sintesis.potencial_pct|+pct}} sobre {{identificacion.precio|2}}; rentabilidad total esperada {{calc.recomendacion.rentabilidad_total_pct|+pct}})</w:t>
      </w:r>
    </w:p>
    <w:p>
      <w:pPr>
        <w:spacing w:after="100"/>
      </w:pPr>
      <w:r>
        <w:t xml:space="preserve">{{texto:resumen.tesis}}</w:t>
      </w:r>
    </w:p>
    <w:p>
      <w:pPr>
        <w:spacing w:after="0" w:before="0"/>
      </w:pPr>
      <w:r>
        <w:rPr>
          <w:color w:val="8A8984"/>
          <w:sz w:val="2"/>
          <w:szCs w:val="2"/>
        </w:rPr>
        <w:t xml:space="preserve">{{si:calc.recomendacion.tabla}}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{{calc.recomendacion.tabla[].concepto}}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{{calc.recomendacion.tabla[].valor}}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{{calc.recomendacion.niveles[].accion}}</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{{calc.recomendacion.niveles[].condicion}}</w:t>
            </w:r>
          </w:p>
        </w:tc>
      </w:tr>
    </w:tbl>
    <w:p>
      <w:pPr>
        <w:spacing w:after="160" w:before="0"/>
      </w:pPr>
    </w:p>
    <w:p>
      <w:pPr>
        <w:spacing w:after="0" w:before="0"/>
      </w:pPr>
      <w:r>
        <w:rPr>
          <w:color w:val="8A8984"/>
          <w:sz w:val="2"/>
          <w:szCs w:val="2"/>
        </w:rPr>
        <w:t xml:space="preserve">{{si:resumen.justificacion_recomendacion}}</w:t>
      </w:r>
    </w:p>
    <w:p>
      <w:pPr>
        <w:spacing w:after="100"/>
      </w:pPr>
      <w:r>
        <w:rPr>
          <w:b/>
          <w:bCs/>
        </w:rPr>
        <w:t xml:space="preserve">Por qué la recomendación se aparta de la regla.</w:t>
      </w:r>
    </w:p>
    <w:p>
      <w:pPr>
        <w:spacing w:after="100"/>
      </w:pPr>
      <w:r>
        <w:t xml:space="preserve">{{texto:resumen.justificacion_recomendacion}}</w:t>
      </w:r>
    </w:p>
    <w:p>
      <w:pPr>
        <w:spacing w:after="0" w:before="0"/>
      </w:pPr>
      <w:r>
        <w:rPr>
          <w:color w:val="8A8984"/>
          <w:sz w:val="2"/>
          <w:szCs w:val="2"/>
        </w:rPr>
        <w:t xml:space="preserve">{{fin:resumen.justificacion_recomendacion}}</w:t>
      </w:r>
    </w:p>
    <w:p>
      <w:pPr>
        <w:spacing w:after="0" w:before="0"/>
      </w:pPr>
      <w:r>
        <w:rPr>
          <w:color w:val="8A8984"/>
          <w:sz w:val="2"/>
          <w:szCs w:val="2"/>
        </w:rPr>
        <w:t xml:space="preserve">{{fin:calc.recomendacion.tabla}}</w:t>
      </w:r>
    </w:p>
    <w:p>
      <w:pPr>
        <w:spacing w:after="0" w:before="0"/>
      </w:pPr>
      <w:r>
        <w:rPr>
          <w:color w:val="8A8984"/>
          <w:sz w:val="2"/>
          <w:szCs w:val="2"/>
        </w:rPr>
        <w:t xml:space="preserve">{{si:resumen.cambiaria_recomendacion}}</w:t>
      </w:r>
    </w:p>
    <w:p>
      <w:pPr>
        <w:pStyle w:val="Heading2"/>
      </w:pPr>
      <w:r>
        <w:t xml:space="preserve">Qué cambiaría la recomendación</w:t>
      </w:r>
    </w:p>
    <w:p>
      <w:pPr>
        <w:pStyle w:val="ListParagraph"/>
        <w:numPr>
          <w:ilvl w:val="0"/>
          <w:numId w:val="2"/>
        </w:numPr>
        <w:spacing w:after="60"/>
      </w:pPr>
      <w:r>
        <w:t xml:space="preserve">{{lista:resumen.cambiaria_recomendacion}}</w:t>
      </w:r>
    </w:p>
    <w:p>
      <w:pPr>
        <w:spacing w:after="0" w:before="0"/>
      </w:pPr>
      <w:r>
        <w:rPr>
          <w:color w:val="8A8984"/>
          <w:sz w:val="2"/>
          <w:szCs w:val="2"/>
        </w:rPr>
        <w:t xml:space="preserve">{{fin:resumen.cambiaria_recomendacion}}</w:t>
      </w:r>
    </w:p>
    <w:p>
      <w:pPr>
        <w:spacing w:after="0" w:before="0"/>
      </w:pPr>
      <w:r>
        <w:rPr>
          <w:color w:val="8A8984"/>
          <w:sz w:val="2"/>
          <w:szCs w:val="2"/>
        </w:rPr>
        <w:t xml:space="preserve">{{si:resumen.vision_diferencial}}</w:t>
      </w:r>
    </w:p>
    <w:p>
      <w:pPr>
        <w:pStyle w:val="Heading2"/>
      </w:pPr>
      <w:r>
        <w:t xml:space="preserve">Dónde discrepamos del mercado</w:t>
      </w:r>
    </w:p>
    <w:p>
      <w:pPr>
        <w:spacing w:after="0" w:before="0"/>
      </w:pPr>
      <w:r>
        <w:rPr>
          <w:color w:val="8A8984"/>
          <w:sz w:val="2"/>
          <w:szCs w:val="2"/>
        </w:rPr>
        <w:t xml:space="preserve">{{si:resumen.vision_diferencial.mercado_descuenta}}</w:t>
      </w:r>
    </w:p>
    <w:p>
      <w:pPr>
        <w:keepNext/>
        <w:spacing w:after="100"/>
      </w:pPr>
      <w:r>
        <w:rPr>
          <w:b/>
          <w:bCs/>
        </w:rPr>
        <w:t xml:space="preserve">Lo que descuenta el precio.</w:t>
      </w:r>
    </w:p>
    <w:p>
      <w:pPr>
        <w:spacing w:after="100"/>
      </w:pPr>
      <w:r>
        <w:t xml:space="preserve">{{texto:resumen.vision_diferencial.mercado_descuenta}}</w:t>
      </w:r>
    </w:p>
    <w:p>
      <w:pPr>
        <w:spacing w:after="0" w:before="0"/>
      </w:pPr>
      <w:r>
        <w:rPr>
          <w:color w:val="8A8984"/>
          <w:sz w:val="2"/>
          <w:szCs w:val="2"/>
        </w:rPr>
        <w:t xml:space="preserve">{{fin:resumen.vision_diferencial.mercado_descuenta}}</w:t>
      </w:r>
    </w:p>
    <w:p>
      <w:pPr>
        <w:spacing w:after="0" w:before="0"/>
      </w:pPr>
      <w:r>
        <w:rPr>
          <w:color w:val="8A8984"/>
          <w:sz w:val="2"/>
          <w:szCs w:val="2"/>
        </w:rPr>
        <w:t xml:space="preserve">{{si:resumen.vision_diferencial.nuestra_vision}}</w:t>
      </w:r>
    </w:p>
    <w:p>
      <w:pPr>
        <w:keepNext/>
        <w:spacing w:after="100"/>
      </w:pPr>
      <w:r>
        <w:rPr>
          <w:b/>
          <w:bCs/>
        </w:rPr>
        <w:t xml:space="preserve">Lo que creemos nosotros.</w:t>
      </w:r>
    </w:p>
    <w:p>
      <w:pPr>
        <w:spacing w:after="100"/>
      </w:pPr>
      <w:r>
        <w:t xml:space="preserve">{{texto:resumen.vision_diferencial.nuestra_vision}}</w:t>
      </w:r>
    </w:p>
    <w:p>
      <w:pPr>
        <w:spacing w:after="0" w:before="0"/>
      </w:pPr>
      <w:r>
        <w:rPr>
          <w:color w:val="8A8984"/>
          <w:sz w:val="2"/>
          <w:szCs w:val="2"/>
        </w:rPr>
        <w:t xml:space="preserve">{{fin:resumen.vision_diferencial.nuestra_vision}}</w:t>
      </w:r>
    </w:p>
    <w:p>
      <w:pPr>
        <w:spacing w:after="0" w:before="0"/>
      </w:pPr>
      <w:r>
        <w:rPr>
          <w:color w:val="8A8984"/>
          <w:sz w:val="2"/>
          <w:szCs w:val="2"/>
        </w:rPr>
        <w:t xml:space="preserve">{{si:resumen.vision_diferencial.por_que}}</w:t>
      </w:r>
    </w:p>
    <w:p>
      <w:pPr>
        <w:keepNext/>
        <w:spacing w:after="100"/>
      </w:pPr>
      <w:r>
        <w:rPr>
          <w:b/>
          <w:bCs/>
        </w:rPr>
        <w:t xml:space="preserve">Por qué podemos tener razón.</w:t>
      </w:r>
    </w:p>
    <w:p>
      <w:pPr>
        <w:spacing w:after="100"/>
      </w:pPr>
      <w:r>
        <w:t xml:space="preserve">{{texto:resumen.vision_diferencial.por_que}}</w:t>
      </w:r>
    </w:p>
    <w:p>
      <w:pPr>
        <w:spacing w:after="0" w:before="0"/>
      </w:pPr>
      <w:r>
        <w:rPr>
          <w:color w:val="8A8984"/>
          <w:sz w:val="2"/>
          <w:szCs w:val="2"/>
        </w:rPr>
        <w:t xml:space="preserve">{{fin:resumen.vision_diferencial.por_que}}</w:t>
      </w:r>
    </w:p>
    <w:p>
      <w:pPr>
        <w:spacing w:after="0" w:before="0"/>
      </w:pPr>
      <w:r>
        <w:rPr>
          <w:color w:val="8A8984"/>
          <w:sz w:val="2"/>
          <w:szCs w:val="2"/>
        </w:rPr>
        <w:t xml:space="preserve">{{fin:resumen.vision_diferencial}}</w:t>
      </w:r>
    </w:p>
    <w:p>
      <w:pPr>
        <w:keepNext w:val="false"/>
        <w:spacing w:after="160" w:before="120"/>
        <w:jc w:val="center"/>
      </w:pPr>
      <w:r>
        <w:t xml:space="preserve">{{grafico:sintesis}}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{{calc.sintesis.tabla[].metodo}}</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{{calc.sintesis.tabla[].valor|2}}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{{calc.sintesis.tabla[].potencial_pct|+pct}}</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{{calc.sintesis.tabla[].peso_pct|pct0}}</w:t>
            </w:r>
          </w:p>
        </w:tc>
      </w:tr>
    </w:tbl>
    <w:p>
      <w:pPr>
        <w:spacing w:after="160" w:before="0"/>
      </w:pPr>
    </w:p>
    <w:p>
      <w:pPr>
        <w:spacing w:after="0" w:before="0"/>
      </w:pPr>
      <w:r>
        <w:rPr>
          <w:color w:val="8A8984"/>
          <w:sz w:val="2"/>
          <w:szCs w:val="2"/>
        </w:rPr>
        <w:t xml:space="preserve">{{si:resumen.a_favor}}</w:t>
      </w:r>
    </w:p>
    <w:p>
      <w:pPr>
        <w:pStyle w:val="Heading2"/>
      </w:pPr>
      <w:r>
        <w:t xml:space="preserve">A favor</w:t>
      </w:r>
    </w:p>
    <w:p>
      <w:pPr>
        <w:pStyle w:val="ListParagraph"/>
        <w:numPr>
          <w:ilvl w:val="0"/>
          <w:numId w:val="2"/>
        </w:numPr>
        <w:spacing w:after="60"/>
      </w:pPr>
      <w:r>
        <w:t xml:space="preserve">{{lista:resumen.a_favor}}</w:t>
      </w:r>
    </w:p>
    <w:p>
      <w:pPr>
        <w:spacing w:after="0" w:before="0"/>
      </w:pPr>
      <w:r>
        <w:rPr>
          <w:color w:val="8A8984"/>
          <w:sz w:val="2"/>
          <w:szCs w:val="2"/>
        </w:rPr>
        <w:t xml:space="preserve">{{fin:resumen.a_favor}}</w:t>
      </w:r>
    </w:p>
    <w:p>
      <w:pPr>
        <w:spacing w:after="0" w:before="0"/>
      </w:pPr>
      <w:r>
        <w:rPr>
          <w:color w:val="8A8984"/>
          <w:sz w:val="2"/>
          <w:szCs w:val="2"/>
        </w:rPr>
        <w:t xml:space="preserve">{{si:resumen.en_contra}}</w:t>
      </w:r>
    </w:p>
    <w:p>
      <w:pPr>
        <w:pStyle w:val="Heading2"/>
      </w:pPr>
      <w:r>
        <w:t xml:space="preserve">En contra</w:t>
      </w:r>
    </w:p>
    <w:p>
      <w:pPr>
        <w:pStyle w:val="ListParagraph"/>
        <w:numPr>
          <w:ilvl w:val="0"/>
          <w:numId w:val="2"/>
        </w:numPr>
        <w:spacing w:after="60"/>
      </w:pPr>
      <w:r>
        <w:t xml:space="preserve">{{lista:resumen.en_contra}}</w:t>
      </w:r>
    </w:p>
    <w:p>
      <w:pPr>
        <w:spacing w:after="0" w:before="0"/>
      </w:pPr>
      <w:r>
        <w:rPr>
          <w:color w:val="8A8984"/>
          <w:sz w:val="2"/>
          <w:szCs w:val="2"/>
        </w:rPr>
        <w:t xml:space="preserve">{{fin:resumen.en_contra}}</w:t>
      </w:r>
    </w:p>
    <w:p>
      <w:pPr>
        <w:spacing w:after="0" w:before="0"/>
      </w:pPr>
      <w:r>
        <w:rPr>
          <w:color w:val="8A8984"/>
          <w:sz w:val="2"/>
          <w:szCs w:val="2"/>
        </w:rPr>
        <w:t xml:space="preserve">{{si:resumen.que_vigilar}}</w:t>
      </w:r>
    </w:p>
    <w:p>
      <w:pPr>
        <w:pStyle w:val="Heading2"/>
      </w:pPr>
      <w:r>
        <w:t xml:space="preserve">Qué tiene que pasar para que la tesis funcione</w:t>
      </w:r>
    </w:p>
    <w:p>
      <w:pPr>
        <w:spacing w:after="100"/>
      </w:pPr>
      <w:r>
        <w:t xml:space="preserve">{{texto:resumen.que_vigilar}}</w:t>
      </w:r>
    </w:p>
    <w:p>
      <w:pPr>
        <w:spacing w:after="0" w:before="0"/>
      </w:pPr>
      <w:r>
        <w:rPr>
          <w:color w:val="8A8984"/>
          <w:sz w:val="2"/>
          <w:szCs w:val="2"/>
        </w:rPr>
        <w:t xml:space="preserve">{{fin:resumen.que_vigilar}}</w:t>
      </w:r>
    </w:p>
    <w:p>
      <w:pPr>
        <w:spacing w:after="0" w:before="0"/>
      </w:pPr>
      <w:r>
        <w:rPr>
          <w:color w:val="8A8984"/>
          <w:sz w:val="2"/>
          <w:szCs w:val="2"/>
        </w:rPr>
        <w:t xml:space="preserve">{{si:resumen.kpis_seguimiento}}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{{resumen.kpis_seguimiento[].kpi}}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{{resumen.kpis_seguimiento[].nivel_actual}}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{{resumen.kpis_seguimiento[].umbral_alerta}}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{{resumen.kpis_seguimiento[].por_que}}</w:t>
            </w:r>
          </w:p>
        </w:tc>
      </w:tr>
    </w:tbl>
    <w:p>
      <w:pPr>
        <w:spacing w:after="160" w:before="0"/>
      </w:pPr>
    </w:p>
    <w:p>
      <w:pPr>
        <w:spacing w:after="0" w:before="0"/>
      </w:pPr>
      <w:r>
        <w:rPr>
          <w:color w:val="8A8984"/>
          <w:sz w:val="2"/>
          <w:szCs w:val="2"/>
        </w:rPr>
        <w:t xml:space="preserve">{{fin:resumen.kpis_seguimiento}}</w:t>
      </w:r>
    </w:p>
    <w:p>
      <w:pPr>
        <w:spacing w:after="0" w:before="0"/>
      </w:pPr>
      <w:r>
        <w:rPr>
          <w:color w:val="8A8984"/>
          <w:sz w:val="2"/>
          <w:szCs w:val="2"/>
        </w:rPr>
        <w:t xml:space="preserve">{{si:calc.clave}}</w:t>
      </w: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{{?calc.clave.ev_ebitda_ltm,calc.clave.ev_ebitda_ntm}}EV/EBITDA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{{calc.clave.ev_ebitda_ltm|x}} / {{calc.clave.ev_ebitda_ntm|x}}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{{?calc.clave.per_ltm,calc.clave.per_ntm}}PER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{{calc.clave.per_ltm|x}} / {{calc.clave.per_ntm|x}}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{{?calc.clave.ev_ebit_ltm}}EV/EBIT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{{calc.clave.ev_ebit_ltm|x}}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{{?calc.clave.ev_ventas_ltm}}EV/Ventas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{{calc.clave.ev_ventas_ltm|x2}}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{{?calc.clave.fcf_yield_pct}}Rentabilidad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{{calc.clave.fcf_yield_pct|pct}}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{{?calc.clave.dividendo_pct}}Rentabilidad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{{calc.clave.dividendo_pct|pct}}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{{?calc.tcac.ingresos_pct}}Crecimiento anual de ingresos ({{calc.tcac.periodo}})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{{calc.tcac.ingresos_pct|pct}}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{{?calc.clave.margen_ebitda_pct}}Margen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{{calc.clave.margen_ebitda_pct|pct}}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{{?calc.clave.roic_pct}}ROIC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{{calc.clave.roic_pct|pct}}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{{?calc.dcf.wacc}}WACC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{{calc.dcf.wacc|pct}}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{{?calc.clave.dn_ebitda,calc.clave.dn_ebitda_ajustada}}Deuda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{{calc.clave.dn_ebitda|x}} · {{calc.clave.dn_ebitda_ajustada|x}}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{{?calc.gobierno.puntuacion}}Gobierno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{{calc.gobierno.puntuacion}}</w:t>
            </w:r>
          </w:p>
        </w:tc>
      </w:tr>
    </w:tbl>
    <w:p>
      <w:pPr>
        <w:spacing w:after="160" w:before="0"/>
      </w:pPr>
    </w:p>
    <w:p>
      <w:pPr>
        <w:spacing w:after="0" w:before="0"/>
      </w:pPr>
      <w:r>
        <w:rPr>
          <w:color w:val="8A8984"/>
          <w:sz w:val="2"/>
          <w:szCs w:val="2"/>
        </w:rPr>
        <w:t xml:space="preserve">{{fin:calc.clave}}</w:t>
      </w:r>
    </w:p>
    <w:p>
      <w:r>
        <w:br w:type="page"/>
      </w:r>
    </w:p>
    <w:p>
      <w:pPr>
        <w:pStyle w:val="Parte"/>
      </w:pPr>
      <w:r>
        <w:t xml:space="preserve">Parte I — Negocio y sector</w:t>
      </w:r>
    </w:p>
    <w:p>
      <w:pPr>
        <w:spacing w:after="0" w:before="0"/>
      </w:pPr>
      <w:r>
        <w:rPr>
          <w:color w:val="8A8984"/>
          <w:sz w:val="2"/>
          <w:szCs w:val="2"/>
        </w:rPr>
        <w:t xml:space="preserve">{{si:historia|1. Historia e hitos|Complemento}}</w:t>
      </w:r>
    </w:p>
    <w:p>
      <w:pPr>
        <w:pStyle w:val="Heading1"/>
      </w:pPr>
      <w:r>
        <w:t xml:space="preserve">1. Historia e hitos</w:t>
      </w:r>
    </w:p>
    <w:p>
      <w:pPr>
        <w:pStyle w:val="Confianza"/>
        <w:spacing w:after="100"/>
      </w:pPr>
      <w:r>
        <w:t xml:space="preserve">Confianza: {{historia.confianza}}</w:t>
      </w:r>
    </w:p>
    <w:p>
      <w:pPr>
        <w:spacing w:after="100"/>
      </w:pPr>
      <w:r>
        <w:t xml:space="preserve">{{texto:historia.resumen}}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{{historia.hitos[].anio}}</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{{historia.hitos[].hito}}</w:t>
            </w:r>
          </w:p>
        </w:tc>
      </w:tr>
    </w:tbl>
    <w:p>
      <w:pPr>
        <w:spacing w:after="160" w:before="0"/>
      </w:pPr>
    </w:p>
    <w:p>
      <w:pPr>
        <w:spacing w:after="0" w:before="0"/>
      </w:pPr>
      <w:r>
        <w:rPr>
          <w:color w:val="8A8984"/>
          <w:sz w:val="2"/>
          <w:szCs w:val="2"/>
        </w:rPr>
        <w:t xml:space="preserve">{{fin:historia}}</w:t>
      </w:r>
    </w:p>
    <w:p>
      <w:pPr>
        <w:spacing w:after="0" w:before="0"/>
      </w:pPr>
      <w:r>
        <w:rPr>
          <w:color w:val="8A8984"/>
          <w:sz w:val="2"/>
          <w:szCs w:val="2"/>
        </w:rPr>
        <w:t xml:space="preserve">{{si:negocio|2. Modelo de negocio|Núcleo}}</w:t>
      </w:r>
    </w:p>
    <w:p>
      <w:pPr>
        <w:pStyle w:val="Heading1"/>
      </w:pPr>
      <w:r>
        <w:t xml:space="preserve">2. Modelo de negocio</w:t>
      </w:r>
    </w:p>
    <w:p>
      <w:pPr>
        <w:pStyle w:val="Confianza"/>
        <w:spacing w:after="100"/>
      </w:pPr>
      <w:r>
        <w:t xml:space="preserve">Confianza: {{negocio.confianza}}</w:t>
      </w:r>
    </w:p>
    <w:p>
      <w:pPr>
        <w:spacing w:after="100"/>
      </w:pPr>
      <w:r>
        <w:t xml:space="preserve">{{texto:negocio.descripcion}}</w:t>
      </w:r>
    </w:p>
    <w:p>
      <w:pPr>
        <w:spacing w:after="0" w:before="0"/>
      </w:pPr>
      <w:r>
        <w:rPr>
          <w:color w:val="8A8984"/>
          <w:sz w:val="2"/>
          <w:szCs w:val="2"/>
        </w:rPr>
        <w:t xml:space="preserve">{{si:negocio.como_gana_dinero}}</w:t>
      </w:r>
    </w:p>
    <w:p>
      <w:pPr>
        <w:pStyle w:val="Heading2"/>
      </w:pPr>
      <w:r>
        <w:t xml:space="preserve">Cómo gana dinero</w:t>
      </w:r>
    </w:p>
    <w:p>
      <w:pPr>
        <w:spacing w:after="100"/>
      </w:pPr>
      <w:r>
        <w:t xml:space="preserve">{{texto:negocio.como_gana_dinero}}</w:t>
      </w:r>
    </w:p>
    <w:p>
      <w:pPr>
        <w:spacing w:after="0" w:before="0"/>
      </w:pPr>
      <w:r>
        <w:rPr>
          <w:color w:val="8A8984"/>
          <w:sz w:val="2"/>
          <w:szCs w:val="2"/>
        </w:rPr>
        <w:t xml:space="preserve">{{fin:negocio.como_gana_dinero}}</w:t>
      </w:r>
    </w:p>
    <w:p>
      <w:pPr>
        <w:spacing w:after="0" w:before="0"/>
      </w:pPr>
      <w:r>
        <w:rPr>
          <w:color w:val="8A8984"/>
          <w:sz w:val="2"/>
          <w:szCs w:val="2"/>
        </w:rPr>
        <w:t xml:space="preserve">{{si:calc.segmentos_ultimo}}</w:t>
      </w:r>
    </w:p>
    <w:p>
      <w:pPr>
        <w:pStyle w:val="Heading2"/>
      </w:pPr>
      <w:r>
        <w:t xml:space="preserve">Segmentos ({{calc.segmentos_periodo}})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{{calc.segmentos_ultimo[].nombre}}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{{calc.segmentos_ultimo[].ingresos|0}}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{{calc.segmentos_ultimo[].peso_pct|pct}}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{{calc.segmentos_ultimo[].crecimiento_pct|+pct}}</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{{calc.segmentos_ultimo[].margen_pct|pct}}</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{{calc.segmentos_ultimo[].tipo_margen}}</w:t>
            </w:r>
          </w:p>
        </w:tc>
      </w:tr>
    </w:tbl>
    <w:p>
      <w:pPr>
        <w:spacing w:after="160" w:before="0"/>
      </w:pPr>
    </w:p>
    <w:p>
      <w:pPr>
        <w:keepNext w:val="false"/>
        <w:spacing w:after="160" w:before="120"/>
        <w:jc w:val="center"/>
      </w:pPr>
      <w:r>
        <w:t xml:space="preserve">{{grafico:segmentos_hist}}</w:t>
      </w:r>
    </w:p>
    <w:p>
      <w:pPr>
        <w:keepNext w:val="false"/>
        <w:spacing w:after="160" w:before="120"/>
        <w:jc w:val="center"/>
      </w:pPr>
      <w:r>
        <w:t xml:space="preserve">{{grafico:segmentos_mix}}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{{calc.segmentos_tabla.periodos[0]}}</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{{calc.segmentos_tabla.periodos[1]}}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{{calc.segmentos_tabla.periodos[2]}}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{{calc.segmentos_tabla.periodos[3]}}</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{{calc.segmentos_tabla.periodos[4]}}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{{calc.segmentos_tabla.filas[].nombre}}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{{calc.segmentos_tabla.filas[].v0|0}}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{{calc.segmentos_tabla.filas[].v1|0}}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{{calc.segmentos_tabla.filas[].v2|0}}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{{calc.segmentos_tabla.filas[].v3|0}}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{{calc.segmentos_tabla.filas[].v4|0}}</w:t>
            </w:r>
          </w:p>
        </w:tc>
      </w:tr>
    </w:tbl>
    <w:p>
      <w:pPr>
        <w:spacing w:after="160" w:before="0"/>
      </w:pPr>
    </w:p>
    <w:p>
      <w:pPr>
        <w:spacing w:after="0" w:before="0"/>
      </w:pPr>
      <w:r>
        <w:rPr>
          <w:color w:val="8A8984"/>
          <w:sz w:val="2"/>
          <w:szCs w:val="2"/>
        </w:rPr>
        <w:t xml:space="preserve">{{fin:calc.segmentos_ultimo}}</w:t>
      </w:r>
    </w:p>
    <w:p>
      <w:pPr>
        <w:keepNext w:val="false"/>
        <w:spacing w:after="160" w:before="120"/>
        <w:jc w:val="center"/>
      </w:pPr>
      <w:r>
        <w:t xml:space="preserve">{{grafico:geografias}}</w:t>
      </w:r>
    </w:p>
    <w:p>
      <w:pPr>
        <w:spacing w:after="0" w:before="0"/>
      </w:pPr>
      <w:r>
        <w:rPr>
          <w:color w:val="8A8984"/>
          <w:sz w:val="2"/>
          <w:szCs w:val="2"/>
        </w:rPr>
        <w:t xml:space="preserve">{{si:negocio.clientes}}</w:t>
      </w:r>
    </w:p>
    <w:p>
      <w:pPr>
        <w:pStyle w:val="Heading2"/>
      </w:pPr>
      <w:r>
        <w:t xml:space="preserve">Clientes, recurrencia y poder de precios</w:t>
      </w:r>
    </w:p>
    <w:p>
      <w:pPr>
        <w:spacing w:after="100"/>
      </w:pPr>
      <w:r>
        <w:t xml:space="preserve">{{texto:negocio.clientes}}</w:t>
      </w:r>
    </w:p>
    <w:p>
      <w:pPr>
        <w:spacing w:after="0" w:before="0"/>
      </w:pPr>
      <w:r>
        <w:rPr>
          <w:color w:val="8A8984"/>
          <w:sz w:val="2"/>
          <w:szCs w:val="2"/>
        </w:rPr>
        <w:t xml:space="preserve">{{fin:negocio.clientes}}</w:t>
      </w:r>
    </w:p>
    <w:p>
      <w:pPr>
        <w:spacing w:after="0" w:before="0"/>
      </w:pPr>
      <w:r>
        <w:rPr>
          <w:color w:val="8A8984"/>
          <w:sz w:val="2"/>
          <w:szCs w:val="2"/>
        </w:rPr>
        <w:t xml:space="preserve">{{si:negocio.kpis}}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{{negocio.kpis[].kpi}}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{{negocio.kpis[].valor_anterior}}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{{negocio.kpis[].valor_actual}}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{{negocio.kpis[].variacion}}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{{negocio.kpis[].comentario}}</w:t>
            </w:r>
          </w:p>
        </w:tc>
      </w:tr>
    </w:tbl>
    <w:p>
      <w:pPr>
        <w:spacing w:after="160" w:before="0"/>
      </w:pPr>
    </w:p>
    <w:p>
      <w:pPr>
        <w:spacing w:after="0" w:before="0"/>
      </w:pPr>
      <w:r>
        <w:rPr>
          <w:color w:val="8A8984"/>
          <w:sz w:val="2"/>
          <w:szCs w:val="2"/>
        </w:rPr>
        <w:t xml:space="preserve">{{fin:negocio.kpis}}</w:t>
      </w:r>
    </w:p>
    <w:p>
      <w:pPr>
        <w:spacing w:after="0" w:before="0"/>
      </w:pPr>
      <w:r>
        <w:rPr>
          <w:color w:val="8A8984"/>
          <w:sz w:val="2"/>
          <w:szCs w:val="2"/>
        </w:rPr>
        <w:t xml:space="preserve">{{fin:negocio}}</w:t>
      </w:r>
    </w:p>
    <w:p>
      <w:pPr>
        <w:spacing w:after="0" w:before="0"/>
      </w:pPr>
      <w:r>
        <w:rPr>
          <w:color w:val="8A8984"/>
          <w:sz w:val="2"/>
          <w:szCs w:val="2"/>
        </w:rPr>
        <w:t xml:space="preserve">{{si:sector|3. Sector y mercado|Núcleo}}</w:t>
      </w:r>
    </w:p>
    <w:p>
      <w:pPr>
        <w:pStyle w:val="Heading1"/>
      </w:pPr>
      <w:r>
        <w:t xml:space="preserve">3. Sector y mercado</w:t>
      </w:r>
    </w:p>
    <w:p>
      <w:pPr>
        <w:pStyle w:val="Confianza"/>
        <w:spacing w:after="100"/>
      </w:pPr>
      <w:r>
        <w:t xml:space="preserve">Confianza: {{sector.confianza}}</w:t>
      </w:r>
    </w:p>
    <w:p>
      <w:pPr>
        <w:spacing w:after="100"/>
      </w:pPr>
      <w:r>
        <w:t xml:space="preserve">{{texto:sector.definicion}}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{{?sector.tamano}}Tamaño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{{sector.tamano}}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{{?sector.ciclo.posicion}}Posición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{{sector.ciclo.posicion}}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{{?sector.tcac_historico_pct}}Crecimiento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{{sector.tcac_historico_pct|pct}}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{{?sector.tcac_previsto_pct}}Crecimiento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{{sector.tcac_previsto_pct|pct}}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{{?sector.cr5_pct}}Cuota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{{sector.cr5_pct|pct0}}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{{?sector.estructura}}Estructura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{{sector.estructura}}</w:t>
            </w:r>
          </w:p>
        </w:tc>
      </w:tr>
    </w:tbl>
    <w:p>
      <w:pPr>
        <w:spacing w:after="160" w:before="0"/>
      </w:pPr>
    </w:p>
    <w:p>
      <w:pPr>
        <w:keepNext w:val="false"/>
        <w:spacing w:after="160" w:before="120"/>
        <w:jc w:val="center"/>
      </w:pPr>
      <w:r>
        <w:t xml:space="preserve">{{grafico:sector_mercado}}</w:t>
      </w:r>
    </w:p>
    <w:p>
      <w:pPr>
        <w:spacing w:after="0" w:before="0"/>
      </w:pPr>
      <w:r>
        <w:rPr>
          <w:color w:val="8A8984"/>
          <w:sz w:val="2"/>
          <w:szCs w:val="2"/>
        </w:rPr>
        <w:t xml:space="preserve">{{si:sector.drivers}}</w:t>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{{sector.drivers[].driver}}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{{sector.drivers[].efecto}}</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{{sector.drivers[].horizonte}}</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{{sector.drivers[].evidencia}}</w:t>
            </w:r>
          </w:p>
        </w:tc>
      </w:tr>
    </w:tbl>
    <w:p>
      <w:pPr>
        <w:spacing w:after="160" w:before="0"/>
      </w:pPr>
    </w:p>
    <w:p>
      <w:pPr>
        <w:spacing w:after="0" w:before="0"/>
      </w:pPr>
      <w:r>
        <w:rPr>
          <w:color w:val="8A8984"/>
          <w:sz w:val="2"/>
          <w:szCs w:val="2"/>
        </w:rPr>
        <w:t xml:space="preserve">{{fin:sector.drivers}}</w:t>
      </w:r>
    </w:p>
    <w:p>
      <w:pPr>
        <w:spacing w:after="0" w:before="0"/>
      </w:pPr>
      <w:r>
        <w:rPr>
          <w:color w:val="8A8984"/>
          <w:sz w:val="2"/>
          <w:szCs w:val="2"/>
        </w:rPr>
        <w:t xml:space="preserve">{{si:sector.porter}}</w:t>
      </w:r>
    </w:p>
    <w:p>
      <w:pPr>
        <w:pStyle w:val="Heading2"/>
      </w:pPr>
      <w:r>
        <w:t xml:space="preserve">Las cinco fuerzas</w:t>
      </w:r>
    </w:p>
    <w:p>
      <w:pPr>
        <w:keepNext w:val="false"/>
        <w:spacing w:after="160" w:before="120"/>
        <w:jc w:val="center"/>
      </w:pPr>
      <w:r>
        <w:t xml:space="preserve">{{grafico:porter}}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{{sector.porter[].fuerza}}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{{sector.porter[].intensidad|0}}</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{{sector.porter[].justificacion}}</w:t>
            </w:r>
          </w:p>
        </w:tc>
      </w:tr>
    </w:tbl>
    <w:p>
      <w:pPr>
        <w:spacing w:after="160" w:before="0"/>
      </w:pPr>
    </w:p>
    <w:p>
      <w:pPr>
        <w:spacing w:after="0" w:before="0"/>
      </w:pPr>
      <w:r>
        <w:rPr>
          <w:color w:val="8A8984"/>
          <w:sz w:val="2"/>
          <w:szCs w:val="2"/>
        </w:rPr>
        <w:t xml:space="preserve">{{fin:sector.porter}}</w:t>
      </w:r>
    </w:p>
    <w:p>
      <w:pPr>
        <w:spacing w:after="0" w:before="0"/>
      </w:pPr>
      <w:r>
        <w:rPr>
          <w:color w:val="8A8984"/>
          <w:sz w:val="2"/>
          <w:szCs w:val="2"/>
        </w:rPr>
        <w:t xml:space="preserve">{{si:sector.ciclo.comentario}}</w:t>
      </w:r>
    </w:p>
    <w:p>
      <w:pPr>
        <w:pStyle w:val="Heading2"/>
      </w:pPr>
      <w:r>
        <w:t xml:space="preserve">Ciclo</w:t>
      </w:r>
    </w:p>
    <w:p>
      <w:pPr>
        <w:spacing w:after="100"/>
      </w:pPr>
      <w:r>
        <w:t xml:space="preserve">{{texto:sector.ciclo.comentario}}</w:t>
      </w:r>
    </w:p>
    <w:p>
      <w:pPr>
        <w:spacing w:after="0" w:before="0"/>
      </w:pPr>
      <w:r>
        <w:rPr>
          <w:color w:val="8A8984"/>
          <w:sz w:val="2"/>
          <w:szCs w:val="2"/>
        </w:rPr>
        <w:t xml:space="preserve">{{fin:sector.ciclo.comentario}}</w:t>
      </w:r>
    </w:p>
    <w:p>
      <w:pPr>
        <w:spacing w:after="0" w:before="0"/>
      </w:pPr>
      <w:r>
        <w:rPr>
          <w:color w:val="8A8984"/>
          <w:sz w:val="2"/>
          <w:szCs w:val="2"/>
        </w:rPr>
        <w:t xml:space="preserve">{{si:sector.regulacion}}</w:t>
      </w:r>
    </w:p>
    <w:p>
      <w:pPr>
        <w:pStyle w:val="Heading2"/>
      </w:pPr>
      <w:r>
        <w:t xml:space="preserve">Regulación</w:t>
      </w:r>
    </w:p>
    <w:p>
      <w:pPr>
        <w:spacing w:after="100"/>
      </w:pPr>
      <w:r>
        <w:t xml:space="preserve">{{texto:sector.regulacion}}</w:t>
      </w:r>
    </w:p>
    <w:p>
      <w:pPr>
        <w:spacing w:after="0" w:before="0"/>
      </w:pPr>
      <w:r>
        <w:rPr>
          <w:color w:val="8A8984"/>
          <w:sz w:val="2"/>
          <w:szCs w:val="2"/>
        </w:rPr>
        <w:t xml:space="preserve">{{fin:sector.regulacion}}</w:t>
      </w:r>
    </w:p>
    <w:p>
      <w:pPr>
        <w:spacing w:after="0" w:before="0"/>
      </w:pPr>
      <w:r>
        <w:rPr>
          <w:color w:val="8A8984"/>
          <w:sz w:val="2"/>
          <w:szCs w:val="2"/>
        </w:rPr>
        <w:t xml:space="preserve">{{si:sector.tendencias}}</w:t>
      </w:r>
    </w:p>
    <w:p>
      <w:pPr>
        <w:pStyle w:val="Heading2"/>
      </w:pPr>
      <w:r>
        <w:t xml:space="preserve">Tendencias y disrupción</w:t>
      </w:r>
    </w:p>
    <w:p>
      <w:pPr>
        <w:spacing w:after="100"/>
      </w:pPr>
      <w:r>
        <w:t xml:space="preserve">{{texto:sector.tendencias}}</w:t>
      </w:r>
    </w:p>
    <w:p>
      <w:pPr>
        <w:spacing w:after="0" w:before="0"/>
      </w:pPr>
      <w:r>
        <w:rPr>
          <w:color w:val="8A8984"/>
          <w:sz w:val="2"/>
          <w:szCs w:val="2"/>
        </w:rPr>
        <w:t xml:space="preserve">{{fin:sector.tendencias}}</w:t>
      </w:r>
    </w:p>
    <w:p>
      <w:pPr>
        <w:spacing w:after="0" w:before="0"/>
      </w:pPr>
      <w:r>
        <w:rPr>
          <w:color w:val="8A8984"/>
          <w:sz w:val="2"/>
          <w:szCs w:val="2"/>
        </w:rPr>
        <w:t xml:space="preserve">{{fin:sector}}</w:t>
      </w:r>
    </w:p>
    <w:p>
      <w:pPr>
        <w:spacing w:after="0" w:before="0"/>
      </w:pPr>
      <w:r>
        <w:rPr>
          <w:color w:val="8A8984"/>
          <w:sz w:val="2"/>
          <w:szCs w:val="2"/>
        </w:rPr>
        <w:t xml:space="preserve">{{si:competencia|4. Posición competitiva y foso|Núcleo}}</w:t>
      </w:r>
    </w:p>
    <w:p>
      <w:pPr>
        <w:pStyle w:val="Heading1"/>
      </w:pPr>
      <w:r>
        <w:t xml:space="preserve">4. Posición competitiva y foso</w:t>
      </w:r>
    </w:p>
    <w:p>
      <w:pPr>
        <w:pStyle w:val="Confianza"/>
        <w:spacing w:after="100"/>
      </w:pPr>
      <w:r>
        <w:t xml:space="preserve">Confianza: {{competencia.confianza}}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{{?competencia.cuota_pct}}Cuota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{{competencia.cuota_pct|pct}}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{{?competencia.posicion}}Posición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{{competencia.posicion}}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{{?competencia.foso.veredicto}}Foso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{{competencia.foso.veredicto}}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{{?competencia.foso.tendencia}}Tendencia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{{competencia.foso.tendencia}}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{{competencia.competidores[].nombre}}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{{competencia.competidores[].pais}}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{{competencia.competidores[].ticker}}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{{competencia.competidores[].ingresos|0}}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{{competencia.competidores[].cuota_pct|pct}}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{{competencia.competidores[].margen_ebit_pct|pct}}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{{competencia.competidores[].comentario}}</w:t>
            </w:r>
          </w:p>
        </w:tc>
      </w:tr>
    </w:tbl>
    <w:p>
      <w:pPr>
        <w:spacing w:after="160" w:before="0"/>
      </w:pPr>
    </w:p>
    <w:p>
      <w:pPr>
        <w:keepNext w:val="false"/>
        <w:spacing w:after="160" w:before="120"/>
        <w:jc w:val="center"/>
      </w:pPr>
      <w:r>
        <w:t xml:space="preserve">{{grafico:competidores_margen}}</w:t>
      </w:r>
    </w:p>
    <w:p>
      <w:pPr>
        <w:spacing w:after="0" w:before="0"/>
      </w:pPr>
      <w:r>
        <w:rPr>
          <w:color w:val="8A8984"/>
          <w:sz w:val="2"/>
          <w:szCs w:val="2"/>
        </w:rPr>
        <w:t xml:space="preserve">{{si:competencia.foso.fuentes}}</w:t>
      </w:r>
    </w:p>
    <w:p>
      <w:pPr>
        <w:pStyle w:val="Heading2"/>
      </w:pPr>
      <w:r>
        <w:t xml:space="preserve">Fuentes de ventaja competitiva</w:t>
      </w:r>
    </w:p>
    <w:p>
      <w:pPr>
        <w:keepNext w:val="false"/>
        <w:spacing w:after="160" w:before="120"/>
        <w:jc w:val="center"/>
      </w:pPr>
      <w:r>
        <w:t xml:space="preserve">{{grafico:foso}}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{{competencia.foso.fuentes[].fuente}}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{{competencia.foso.fuentes[].puntuacion|0}}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{{competencia.foso.fuentes[].evidencia}}</w:t>
            </w:r>
          </w:p>
        </w:tc>
      </w:tr>
    </w:tbl>
    <w:p>
      <w:pPr>
        <w:spacing w:after="160" w:before="0"/>
      </w:pPr>
    </w:p>
    <w:p>
      <w:pPr>
        <w:spacing w:after="0" w:before="0"/>
      </w:pPr>
      <w:r>
        <w:rPr>
          <w:color w:val="8A8984"/>
          <w:sz w:val="2"/>
          <w:szCs w:val="2"/>
        </w:rPr>
        <w:t xml:space="preserve">{{fin:competencia.foso.fuentes}}</w:t>
      </w:r>
    </w:p>
    <w:p>
      <w:pPr>
        <w:spacing w:after="0" w:before="0"/>
      </w:pPr>
      <w:r>
        <w:rPr>
          <w:color w:val="8A8984"/>
          <w:sz w:val="2"/>
          <w:szCs w:val="2"/>
        </w:rPr>
        <w:t xml:space="preserve">{{si:competencia.amenazas}}</w:t>
      </w:r>
    </w:p>
    <w:p>
      <w:pPr>
        <w:pStyle w:val="Heading2"/>
      </w:pPr>
      <w:r>
        <w:t xml:space="preserve">Amenazas</w:t>
      </w:r>
    </w:p>
    <w:p>
      <w:pPr>
        <w:spacing w:after="100"/>
      </w:pPr>
      <w:r>
        <w:t xml:space="preserve">{{texto:competencia.amenazas}}</w:t>
      </w:r>
    </w:p>
    <w:p>
      <w:pPr>
        <w:spacing w:after="0" w:before="0"/>
      </w:pPr>
      <w:r>
        <w:rPr>
          <w:color w:val="8A8984"/>
          <w:sz w:val="2"/>
          <w:szCs w:val="2"/>
        </w:rPr>
        <w:t xml:space="preserve">{{fin:competencia.amenazas}}</w:t>
      </w:r>
    </w:p>
    <w:p>
      <w:pPr>
        <w:spacing w:after="0" w:before="0"/>
      </w:pPr>
      <w:r>
        <w:rPr>
          <w:color w:val="8A8984"/>
          <w:sz w:val="2"/>
          <w:szCs w:val="2"/>
        </w:rPr>
        <w:t xml:space="preserve">{{fin:competencia}}</w:t>
      </w:r>
    </w:p>
    <w:p>
      <w:r>
        <w:br w:type="page"/>
      </w:r>
    </w:p>
    <w:p>
      <w:pPr>
        <w:pStyle w:val="Parte"/>
      </w:pPr>
      <w:r>
        <w:t xml:space="preserve">Parte II — Finanzas</w:t>
      </w:r>
    </w:p>
    <w:p>
      <w:pPr>
        <w:spacing w:after="0" w:before="0"/>
      </w:pPr>
      <w:r>
        <w:rPr>
          <w:color w:val="8A8984"/>
          <w:sz w:val="2"/>
          <w:szCs w:val="2"/>
        </w:rPr>
        <w:t xml:space="preserve">{{si:financieros|5. Cuenta de resultados|Núcleo}}</w:t>
      </w:r>
    </w:p>
    <w:p>
      <w:pPr>
        <w:pStyle w:val="Heading1"/>
      </w:pPr>
      <w:r>
        <w:t xml:space="preserve">5. Cuenta de resultados</w:t>
      </w:r>
    </w:p>
    <w:p>
      <w:pPr>
        <w:pStyle w:val="Confianza"/>
        <w:spacing w:after="100"/>
      </w:pPr>
      <w:r>
        <w:t xml:space="preserve">Confianza: {{financieros.confianza}}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{{calc.etiquetas.margen_bruto}}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{{calc.cuenta[].periodo}}</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{{calc.cuenta[].ingresos|0}}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{{calc.cuenta[].crecimiento_pct|+pct}}</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{{calc.cuenta[].margen_bruto_pct|pct}}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{{calc.cuenta[].ebitda|0}}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{{calc.cuenta[].margen_ebitda_pct|pct}}</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{{calc.cuenta[].ebit|0}}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{{calc.cuenta[].margen_ebit_pct|pct}}</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{{calc.cuenta[].beneficio_neto|0}}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{{calc.cuenta[].bpa|2}}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{{calc.cuenta[].dpa|2}}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{{calc.cuenta[].tasa_impositiva_pct|pct0}}</w:t>
            </w:r>
          </w:p>
        </w:tc>
      </w:tr>
    </w:tbl>
    <w:p>
      <w:pPr>
        <w:spacing w:after="160" w:before="0"/>
      </w:pPr>
    </w:p>
    <w:p>
      <w:pPr>
        <w:spacing w:after="100"/>
      </w:pPr>
      <w:r>
        <w:t xml:space="preserve">Crecimiento anual compuesto {{calc.tcac.periodo}}: ingresos </w:t>
      </w:r>
      <w:r>
        <w:rPr>
          <w:b/>
          <w:bCs/>
        </w:rPr>
        <w:t xml:space="preserve">{{calc.tcac.ingresos_pct|pct}}</w:t>
      </w:r>
      <w:r>
        <w:t xml:space="preserve">, EBITDA </w:t>
      </w:r>
      <w:r>
        <w:rPr>
          <w:b/>
          <w:bCs/>
        </w:rPr>
        <w:t xml:space="preserve">{{calc.tcac.ebitda_pct|pct}}</w:t>
      </w:r>
      <w:r>
        <w:t xml:space="preserve">, BPA </w:t>
      </w:r>
      <w:r>
        <w:rPr>
          <w:b/>
          <w:bCs/>
        </w:rPr>
        <w:t xml:space="preserve">{{calc.tcac.bpa_pct|pct}}</w:t>
      </w:r>
      <w:r>
        <w:t xml:space="preserve">.</w:t>
      </w:r>
    </w:p>
    <w:p>
      <w:pPr>
        <w:keepNext w:val="false"/>
        <w:spacing w:after="160" w:before="120"/>
        <w:jc w:val="center"/>
      </w:pPr>
      <w:r>
        <w:t xml:space="preserve">{{grafico:ingresos_ebitda}}</w:t>
      </w:r>
    </w:p>
    <w:p>
      <w:pPr>
        <w:keepNext w:val="false"/>
        <w:spacing w:after="160" w:before="120"/>
        <w:jc w:val="center"/>
      </w:pPr>
      <w:r>
        <w:t xml:space="preserve">{{grafico:margenes}}</w:t>
      </w:r>
    </w:p>
    <w:p>
      <w:pPr>
        <w:spacing w:after="100"/>
      </w:pPr>
      <w:r>
        <w:t xml:space="preserve">{{texto:financieros.comentario}}</w:t>
      </w:r>
    </w:p>
    <w:p>
      <w:pPr>
        <w:spacing w:after="0" w:before="0"/>
      </w:pPr>
      <w:r>
        <w:rPr>
          <w:color w:val="8A8984"/>
          <w:sz w:val="2"/>
          <w:szCs w:val="2"/>
        </w:rPr>
        <w:t xml:space="preserve">{{si:financieros.ajustes}}</w:t>
      </w:r>
    </w:p>
    <w:p>
      <w:pPr>
        <w:pStyle w:val="Heading2"/>
      </w:pPr>
      <w:r>
        <w:t xml:space="preserve">Ajustes y partidas no recurrentes</w:t>
      </w:r>
    </w:p>
    <w:p>
      <w:pPr>
        <w:spacing w:after="100"/>
      </w:pPr>
      <w:r>
        <w:t xml:space="preserve">{{texto:financieros.ajustes}}</w:t>
      </w:r>
    </w:p>
    <w:p>
      <w:pPr>
        <w:spacing w:after="0" w:before="0"/>
      </w:pPr>
      <w:r>
        <w:rPr>
          <w:color w:val="8A8984"/>
          <w:sz w:val="2"/>
          <w:szCs w:val="2"/>
        </w:rPr>
        <w:t xml:space="preserve">{{fin:financieros.ajustes}}</w:t>
      </w:r>
    </w:p>
    <w:p>
      <w:pPr>
        <w:spacing w:after="0" w:before="0"/>
      </w:pPr>
      <w:r>
        <w:rPr>
          <w:color w:val="8A8984"/>
          <w:sz w:val="2"/>
          <w:szCs w:val="2"/>
        </w:rPr>
        <w:t xml:space="preserve">{{fin:financieros}}</w:t>
      </w:r>
    </w:p>
    <w:p>
      <w:pPr>
        <w:spacing w:after="0" w:before="0"/>
      </w:pPr>
      <w:r>
        <w:rPr>
          <w:color w:val="8A8984"/>
          <w:sz w:val="2"/>
          <w:szCs w:val="2"/>
        </w:rPr>
        <w:t xml:space="preserve">{{si:trimestres|6. Resultados recientes|Complemento}}</w:t>
      </w:r>
    </w:p>
    <w:p>
      <w:pPr>
        <w:pStyle w:val="Heading1"/>
      </w:pPr>
      <w:r>
        <w:t xml:space="preserve">6. Resultados recientes</w:t>
      </w:r>
    </w:p>
    <w:p>
      <w:pPr>
        <w:pStyle w:val="Confianza"/>
        <w:spacing w:after="100"/>
      </w:pPr>
      <w:r>
        <w:t xml:space="preserve">Confianza: {{trimestres.confianza}}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{{trimestres.items[].periodo}}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{{trimestres.items[].ingresos|0}}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{{trimestres.items[].crecimiento_pct|+pct}}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{{trimestres.items[].crecimiento_organico_pct|+pct}}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{{trimestres.items[].ebitda|0}}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{{trimestres.items[].margen_ebitda_pct|pct}}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{{trimestres.items[].bpa|2}}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{{trimestres.items[].vs_consenso}}</w:t>
            </w:r>
          </w:p>
        </w:tc>
      </w:tr>
    </w:tbl>
    <w:p>
      <w:pPr>
        <w:spacing w:after="160" w:before="0"/>
      </w:pPr>
    </w:p>
    <w:p>
      <w:pPr>
        <w:keepNext w:val="false"/>
        <w:spacing w:after="160" w:before="120"/>
        <w:jc w:val="center"/>
      </w:pPr>
      <w:r>
        <w:t xml:space="preserve">{{grafico:trimestres}}</w:t>
      </w:r>
    </w:p>
    <w:p>
      <w:pPr>
        <w:spacing w:after="0" w:before="0"/>
      </w:pPr>
      <w:r>
        <w:rPr>
          <w:color w:val="8A8984"/>
          <w:sz w:val="2"/>
          <w:szCs w:val="2"/>
        </w:rPr>
        <w:t xml:space="preserve">{{si:trimestres.ultima_presentacion}}</w:t>
      </w:r>
    </w:p>
    <w:p>
      <w:pPr>
        <w:pStyle w:val="Heading2"/>
      </w:pPr>
      <w:r>
        <w:t xml:space="preserve">Lo que dijo la dirección en las últimas presentaciones</w:t>
      </w:r>
    </w:p>
    <w:p>
      <w:pPr>
        <w:spacing w:after="100"/>
      </w:pPr>
      <w:r>
        <w:t xml:space="preserve">{{texto:trimestres.ultima_presentacion}}</w:t>
      </w:r>
    </w:p>
    <w:p>
      <w:pPr>
        <w:spacing w:after="0" w:before="0"/>
      </w:pPr>
      <w:r>
        <w:rPr>
          <w:color w:val="8A8984"/>
          <w:sz w:val="2"/>
          <w:szCs w:val="2"/>
        </w:rPr>
        <w:t xml:space="preserve">{{fin:trimestres.ultima_presentacion}}</w:t>
      </w:r>
    </w:p>
    <w:p>
      <w:pPr>
        <w:spacing w:after="0" w:before="0"/>
      </w:pPr>
      <w:r>
        <w:rPr>
          <w:color w:val="8A8984"/>
          <w:sz w:val="2"/>
          <w:szCs w:val="2"/>
        </w:rPr>
        <w:t xml:space="preserve">{{fin:trimestres}}</w:t>
      </w:r>
    </w:p>
    <w:p>
      <w:pPr>
        <w:spacing w:after="0" w:before="0"/>
      </w:pPr>
      <w:r>
        <w:rPr>
          <w:color w:val="8A8984"/>
          <w:sz w:val="2"/>
          <w:szCs w:val="2"/>
        </w:rPr>
        <w:t xml:space="preserve">{{si:balance.historico|7. Balance y capital circulante|Núcleo}}</w:t>
      </w:r>
    </w:p>
    <w:p>
      <w:pPr>
        <w:pStyle w:val="Heading1"/>
      </w:pPr>
      <w:r>
        <w:t xml:space="preserve">7. Balance y capital circulante</w:t>
      </w:r>
    </w:p>
    <w:p>
      <w:pPr>
        <w:pStyle w:val="Confianza"/>
        <w:spacing w:after="100"/>
      </w:pPr>
      <w:r>
        <w:t xml:space="preserve">Confianza: {{balance.historico.confianza}}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{{calc.balance[].periodo}}</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{{calc.balance[].activo_total|0}}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{{calc.balance[].intangibles|0}}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{{calc.balance[].circulante|0}}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{{calc.balance[].caja|0}}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{{calc.balance[].deuda_financiera|0}}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{{calc.balance[].arrendamientos|0}}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{{calc.balance[].deuda_neta|0}}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{{calc.balance[].patrimonio|0}}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{{calc.balance[].dn_ebitda|x}}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{{calc.balance[].periodo}}</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{{calc.balance[].circulante_ventas_pct|pct}}</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{{calc.balance[].dso|0}}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{{calc.balance[].dio|0}}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{{calc.balance[].dpo|0}}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{{calc.balance[].ciclo_caja|0}}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{{calc.balance[].liquidez_corriente|x}}</w:t>
            </w:r>
          </w:p>
        </w:tc>
      </w:tr>
    </w:tbl>
    <w:p>
      <w:pPr>
        <w:spacing w:after="160" w:before="0"/>
      </w:pPr>
    </w:p>
    <w:p>
      <w:pPr>
        <w:pStyle w:val="Nota"/>
        <w:spacing w:after="100"/>
      </w:pPr>
      <w:r>
        <w:t xml:space="preserve">Días de inventario y de pago calculados {{calc.etiquetas.dias_base}}.</w:t>
      </w:r>
    </w:p>
    <w:p>
      <w:pPr>
        <w:pStyle w:val="Nota"/>
        <w:spacing w:after="100"/>
      </w:pPr>
      <w:r>
        <w:t xml:space="preserve">{{calc.perimetro_nota}}</w:t>
      </w:r>
    </w:p>
    <w:p>
      <w:pPr>
        <w:keepNext w:val="false"/>
        <w:spacing w:after="160" w:before="120"/>
        <w:jc w:val="center"/>
      </w:pPr>
      <w:r>
        <w:t xml:space="preserve">{{grafico:dias_circulante}}</w:t>
      </w:r>
    </w:p>
    <w:p>
      <w:pPr>
        <w:spacing w:after="100"/>
      </w:pPr>
      <w:r>
        <w:t xml:space="preserve">{{texto:balance.comentario}}</w:t>
      </w:r>
    </w:p>
    <w:p>
      <w:pPr>
        <w:spacing w:after="0" w:before="0"/>
      </w:pPr>
      <w:r>
        <w:rPr>
          <w:color w:val="8A8984"/>
          <w:sz w:val="2"/>
          <w:szCs w:val="2"/>
        </w:rPr>
        <w:t xml:space="preserve">{{fin:balance.historico}}</w:t>
      </w:r>
    </w:p>
    <w:p>
      <w:pPr>
        <w:spacing w:after="0" w:before="0"/>
      </w:pPr>
      <w:r>
        <w:rPr>
          <w:color w:val="8A8984"/>
          <w:sz w:val="2"/>
          <w:szCs w:val="2"/>
        </w:rPr>
        <w:t xml:space="preserve">{{si:flujos|8. Flujos de caja|Núcleo}}</w:t>
      </w:r>
    </w:p>
    <w:p>
      <w:pPr>
        <w:pStyle w:val="Heading1"/>
      </w:pPr>
      <w:r>
        <w:t xml:space="preserve">8. Flujos de caja</w:t>
      </w:r>
    </w:p>
    <w:p>
      <w:pPr>
        <w:pStyle w:val="Confianza"/>
        <w:spacing w:after="100"/>
      </w:pPr>
      <w:r>
        <w:t xml:space="preserve">Confianza: {{flujos.confianza}}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{{calc.flujos[].periodo}}</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{{calc.flujos[].flujo_operativo|0}}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{{calc.flujos[].capex|0}}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{{calc.flujos[].pagos_arrendamientos|0}}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{{calc.flujos[].fcf|0}}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{{calc.flujos[].beneficio_neto|0}}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{{calc.flujos[].conversion_pct|pct0}}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{{calc.flujos[].capex_ventas_pct|pct}}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{{calc.flujos[].capex_amortizacion|x}}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{{calc.flujos[].fcf_por_accion|2}}</w:t>
            </w:r>
          </w:p>
        </w:tc>
      </w:tr>
    </w:tbl>
    <w:p>
      <w:pPr>
        <w:spacing w:after="160" w:before="0"/>
      </w:pPr>
    </w:p>
    <w:p>
      <w:pPr>
        <w:keepNext w:val="false"/>
        <w:spacing w:after="160" w:before="120"/>
        <w:jc w:val="center"/>
      </w:pPr>
      <w:r>
        <w:t xml:space="preserve">{{grafico:fcf}}</w:t>
      </w:r>
    </w:p>
    <w:p>
      <w:pPr>
        <w:spacing w:after="100"/>
      </w:pPr>
      <w:r>
        <w:t xml:space="preserve">Acumulado {{calc.flujos_acumulado.periodo}}: FCF </w:t>
      </w:r>
      <w:r>
        <w:rPr>
          <w:b/>
          <w:bCs/>
        </w:rPr>
        <w:t xml:space="preserve">{{calc.flujos_acumulado.fcf|0}}</w:t>
      </w:r>
      <w:r>
        <w:t xml:space="preserve">, conversión </w:t>
      </w:r>
      <w:r>
        <w:rPr>
          <w:b/>
          <w:bCs/>
        </w:rPr>
        <w:t xml:space="preserve">{{calc.flujos_acumulado.conversion_pct|pct0}}</w:t>
      </w:r>
      <w:r>
        <w:t xml:space="preserve"> del beneficio neto; adquisiciones {{calc.flujos_acumulado.adquisiciones|0}}, dividendos {{calc.flujos_acumulado.dividendos|0}}, recompras {{calc.flujos_acumulado.recompras|0}}.</w:t>
      </w:r>
    </w:p>
    <w:p>
      <w:pPr>
        <w:spacing w:after="100"/>
      </w:pPr>
      <w:r>
        <w:t xml:space="preserve">{{texto:flujos.comentario}}</w:t>
      </w:r>
    </w:p>
    <w:p>
      <w:pPr>
        <w:spacing w:after="0" w:before="0"/>
      </w:pPr>
      <w:r>
        <w:rPr>
          <w:color w:val="8A8984"/>
          <w:sz w:val="2"/>
          <w:szCs w:val="2"/>
        </w:rPr>
        <w:t xml:space="preserve">{{fin:flujos}}</w:t>
      </w:r>
    </w:p>
    <w:p>
      <w:pPr>
        <w:spacing w:after="0" w:before="0"/>
      </w:pPr>
      <w:r>
        <w:rPr>
          <w:color w:val="8A8984"/>
          <w:sz w:val="2"/>
          <w:szCs w:val="2"/>
        </w:rPr>
        <w:t xml:space="preserve">{{si:calidad,calc.calidad.tabla|9. Calidad contable|Complemento}}</w:t>
      </w:r>
    </w:p>
    <w:p>
      <w:pPr>
        <w:pStyle w:val="Heading1"/>
      </w:pPr>
      <w:r>
        <w:t xml:space="preserve">9. Calidad contable</w:t>
      </w:r>
    </w:p>
    <w:p>
      <w:pPr>
        <w:pStyle w:val="Confianza"/>
        <w:spacing w:after="100"/>
      </w:pPr>
      <w:r>
        <w:t xml:space="preserve">Confianza: {{calidad.confianza}}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{{?calidad.auditor}}Auditor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{{calidad.auditor}}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{{?calidad.anios_auditor}}Años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{{calidad.anios_auditor|0}}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{{?calidad.opinion}}Opinión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{{calidad.opinion}}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{{?calc.calidad.periodo}}Ejercicio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{{calc.calidad.periodo}}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{{calc.calidad.tabla[].indicador}}</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{{calc.calidad.tabla[].valor}}</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{{calc.calidad.tabla[].lectura}}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{{calc.calidad.piotroski_detalle[].criterio}}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{{calc.calidad.piotroski_detalle[].resultado}}</w:t>
            </w:r>
          </w:p>
        </w:tc>
      </w:tr>
    </w:tbl>
    <w:p>
      <w:pPr>
        <w:spacing w:after="160" w:before="0"/>
      </w:pPr>
    </w:p>
    <w:p>
      <w:pPr>
        <w:spacing w:after="0" w:before="0"/>
      </w:pPr>
      <w:r>
        <w:rPr>
          <w:color w:val="8A8984"/>
          <w:sz w:val="2"/>
          <w:szCs w:val="2"/>
        </w:rPr>
        <w:t xml:space="preserve">{{si:calidad.comentario}}</w:t>
      </w:r>
    </w:p>
    <w:p>
      <w:pPr>
        <w:pStyle w:val="Heading2"/>
      </w:pPr>
      <w:r>
        <w:t xml:space="preserve">Ajustes, criterios contables y remuneración en acciones</w:t>
      </w:r>
    </w:p>
    <w:p>
      <w:pPr>
        <w:spacing w:after="100"/>
      </w:pPr>
      <w:r>
        <w:t xml:space="preserve">{{texto:calidad.comentario}}</w:t>
      </w:r>
    </w:p>
    <w:p>
      <w:pPr>
        <w:spacing w:after="0" w:before="0"/>
      </w:pPr>
      <w:r>
        <w:rPr>
          <w:color w:val="8A8984"/>
          <w:sz w:val="2"/>
          <w:szCs w:val="2"/>
        </w:rPr>
        <w:t xml:space="preserve">{{fin:calidad.comentario}}</w:t>
      </w:r>
    </w:p>
    <w:p>
      <w:pPr>
        <w:spacing w:after="0" w:before="0"/>
      </w:pPr>
      <w:r>
        <w:rPr>
          <w:color w:val="8A8984"/>
          <w:sz w:val="2"/>
          <w:szCs w:val="2"/>
        </w:rPr>
        <w:t xml:space="preserve">{{si:calidad.senales}}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{{calidad.senales[].senal}}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{{calidad.senales[].nivel}}</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{{calidad.senales[].comentario}}</w:t>
            </w:r>
          </w:p>
        </w:tc>
      </w:tr>
    </w:tbl>
    <w:p>
      <w:pPr>
        <w:spacing w:after="160" w:before="0"/>
      </w:pPr>
    </w:p>
    <w:p>
      <w:pPr>
        <w:spacing w:after="0" w:before="0"/>
      </w:pPr>
      <w:r>
        <w:rPr>
          <w:color w:val="8A8984"/>
          <w:sz w:val="2"/>
          <w:szCs w:val="2"/>
        </w:rPr>
        <w:t xml:space="preserve">{{fin:calidad.senales}}</w:t>
      </w:r>
    </w:p>
    <w:p>
      <w:pPr>
        <w:spacing w:after="0" w:before="0"/>
      </w:pPr>
      <w:r>
        <w:rPr>
          <w:color w:val="8A8984"/>
          <w:sz w:val="2"/>
          <w:szCs w:val="2"/>
        </w:rPr>
        <w:t xml:space="preserve">{{fin:calidad,calc.calidad.tabla}}</w:t>
      </w:r>
    </w:p>
    <w:p>
      <w:pPr>
        <w:spacing w:after="0" w:before="0"/>
      </w:pPr>
      <w:r>
        <w:rPr>
          <w:color w:val="8A8984"/>
          <w:sz w:val="2"/>
          <w:szCs w:val="2"/>
        </w:rPr>
        <w:t xml:space="preserve">{{si:rentabilidad,calc.rentabilidad|10. Rentabilidad sobre el capital|Núcleo}}</w:t>
      </w:r>
    </w:p>
    <w:p>
      <w:pPr>
        <w:pStyle w:val="Heading1"/>
      </w:pPr>
      <w:r>
        <w:t xml:space="preserve">10. Rentabilidad sobre el capital</w:t>
      </w:r>
    </w:p>
    <w:p>
      <w:pPr>
        <w:pStyle w:val="Confianza"/>
        <w:spacing w:after="100"/>
      </w:pPr>
      <w:r>
        <w:t xml:space="preserve">Confianza: {{rentabilidad.confianza}}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{{calc.rentabilidad[].periodo}}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{{calc.rentabilidad[].roic_pct|pct}}</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{{calc.rentabilidad[].roe_pct|pct}}</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{{calc.rentabilidad[].roa_pct|pct}}</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{{calc.rentabilidad[].margen_neto_pct|pct}}</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{{calc.rentabilidad[].rotacion|x2}}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{{calc.rentabilidad[].apalancamiento|x2}}</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{{calc.rentabilidad[].capital_invertido|0}}</w:t>
            </w:r>
          </w:p>
        </w:tc>
      </w:tr>
    </w:tbl>
    <w:p>
      <w:pPr>
        <w:spacing w:after="160" w:before="0"/>
      </w:pPr>
    </w:p>
    <w:p>
      <w:pPr>
        <w:keepNext w:val="false"/>
        <w:spacing w:after="160" w:before="120"/>
        <w:jc w:val="center"/>
      </w:pPr>
      <w:r>
        <w:t xml:space="preserve">{{grafico:roic}}</w:t>
      </w:r>
    </w:p>
    <w:p>
      <w:pPr>
        <w:spacing w:after="100"/>
      </w:pPr>
      <w:r>
        <w:rPr>
          <w:b/>
          <w:bCs/>
        </w:rPr>
        <w:t xml:space="preserve">ROIC incremental</w:t>
      </w:r>
      <w:r>
        <w:t xml:space="preserve"> (variación del NOPAT sobre variación del capital invertido en el periodo): {{calc.roic_incremental_pct|pct}} · </w:t>
      </w:r>
      <w:r>
        <w:rPr>
          <w:b/>
          <w:bCs/>
        </w:rPr>
        <w:t xml:space="preserve">WACC</w:t>
      </w:r>
      <w:r>
        <w:t xml:space="preserve">: {{calc.dcf.wacc|pct}}.</w:t>
      </w:r>
    </w:p>
    <w:p>
      <w:pPr>
        <w:spacing w:after="100"/>
      </w:pPr>
      <w:r>
        <w:t xml:space="preserve">{{texto:rentabilidad.comentario}}</w:t>
      </w:r>
    </w:p>
    <w:p>
      <w:pPr>
        <w:spacing w:after="0" w:before="0"/>
      </w:pPr>
      <w:r>
        <w:rPr>
          <w:color w:val="8A8984"/>
          <w:sz w:val="2"/>
          <w:szCs w:val="2"/>
        </w:rPr>
        <w:t xml:space="preserve">{{fin:rentabilidad,calc.rentabilidad}}</w:t>
      </w:r>
    </w:p>
    <w:p>
      <w:pPr>
        <w:spacing w:after="0" w:before="0"/>
      </w:pPr>
      <w:r>
        <w:rPr>
          <w:color w:val="8A8984"/>
          <w:sz w:val="2"/>
          <w:szCs w:val="2"/>
        </w:rPr>
        <w:t xml:space="preserve">{{si:balance|11. Deuda y solvencia|Núcleo}}</w:t>
      </w:r>
    </w:p>
    <w:p>
      <w:pPr>
        <w:pStyle w:val="Heading1"/>
      </w:pPr>
      <w:r>
        <w:t xml:space="preserve">11. Deuda y solvencia</w:t>
      </w:r>
    </w:p>
    <w:p>
      <w:pPr>
        <w:pStyle w:val="Confianza"/>
        <w:spacing w:after="100"/>
      </w:pPr>
      <w:r>
        <w:t xml:space="preserve">Confianza: {{balance.confianza}}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{{?calc.mercado.deuda_neta}}Deuda neta a {{valoracion.puente.fecha|fecha}}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{{calc.mercado.deuda_neta|0}}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{{?calc.clave.dn_ebitda}}Deuda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{{calc.clave.dn_ebitda|x}}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{{?calc.mercado.asimilables_deuda}}Pasivos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{{calc.mercado.asimilables_deuda|0}}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{{?calc.mercado.deuda_neta_ajustada}}Deuda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{{calc.mercado.deuda_neta_ajustada|0}}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{{?calc.clave.dn_ebitda_ajustada}}Deuda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{{calc.clave.dn_ebitda_ajustada|x}}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{{?balance.liquidez}}Liquidez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{{balance.liquidez}}</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{{?balance.rating}}Rating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{{balance.rating}}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{{?balance.coste_deuda_pct}}Coste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{{balance.coste_deuda_pct|pct}}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{{?balance.vida_media_anios}}Vida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{{balance.vida_media_anios|1}}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t xml:space="preserve">{{grafico:apalancamiento}}</w:t>
      </w:r>
    </w:p>
    <w:p>
      <w:pPr>
        <w:keepNext w:val="false"/>
        <w:spacing w:after="160" w:before="120"/>
        <w:jc w:val="center"/>
      </w:pPr>
      <w:r>
        <w:t xml:space="preserve">{{grafico:vencimientos}}</w:t>
      </w:r>
    </w:p>
    <w:p>
      <w:pPr>
        <w:spacing w:after="0" w:before="0"/>
      </w:pPr>
      <w:r>
        <w:rPr>
          <w:color w:val="8A8984"/>
          <w:sz w:val="2"/>
          <w:szCs w:val="2"/>
        </w:rPr>
        <w:t xml:space="preserve">{{si:balance.otros_pasivos}}</w:t>
      </w:r>
    </w:p>
    <w:p>
      <w:pPr>
        <w:pStyle w:val="Heading2"/>
      </w:pPr>
      <w:r>
        <w:t xml:space="preserve">Covenants, pasivos fuera de la deuda y contingencias</w:t>
      </w:r>
    </w:p>
    <w:p>
      <w:pPr>
        <w:spacing w:after="100"/>
      </w:pPr>
      <w:r>
        <w:t xml:space="preserve">{{texto:balance.otros_pasivos}}</w:t>
      </w:r>
    </w:p>
    <w:p>
      <w:pPr>
        <w:spacing w:after="0" w:before="0"/>
      </w:pPr>
      <w:r>
        <w:rPr>
          <w:color w:val="8A8984"/>
          <w:sz w:val="2"/>
          <w:szCs w:val="2"/>
        </w:rPr>
        <w:t xml:space="preserve">{{fin:balance.otros_pasivos}}</w:t>
      </w:r>
    </w:p>
    <w:p>
      <w:pPr>
        <w:spacing w:after="0" w:before="0"/>
      </w:pPr>
      <w:r>
        <w:rPr>
          <w:color w:val="8A8984"/>
          <w:sz w:val="2"/>
          <w:szCs w:val="2"/>
        </w:rPr>
        <w:t xml:space="preserve">{{fin:balance}}</w:t>
      </w:r>
    </w:p>
    <w:p>
      <w:pPr>
        <w:spacing w:after="0" w:before="0"/>
      </w:pPr>
      <w:r>
        <w:rPr>
          <w:color w:val="8A8984"/>
          <w:sz w:val="2"/>
          <w:szCs w:val="2"/>
        </w:rPr>
        <w:t xml:space="preserve">{{si:capital,calc.flujos|12. Asignación de capital|Núcleo}}</w:t>
      </w:r>
    </w:p>
    <w:p>
      <w:pPr>
        <w:pStyle w:val="Heading1"/>
      </w:pPr>
      <w:r>
        <w:t xml:space="preserve">12. Asignación de capital</w:t>
      </w:r>
    </w:p>
    <w:p>
      <w:pPr>
        <w:pStyle w:val="Confianza"/>
        <w:spacing w:after="100"/>
      </w:pPr>
      <w:r>
        <w:t xml:space="preserve">Confianza: {{capital.confianza}}</w:t>
      </w:r>
    </w:p>
    <w:p>
      <w:pPr>
        <w:spacing w:after="100"/>
      </w:pPr>
      <w:r>
        <w:t xml:space="preserve">{{texto:capital.politica}}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{{calc.flujos[].periodo}}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{{calc.flujos[].fcf|0}}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{{calc.flujos[].adquisiciones|0}}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{{calc.flujos[].dividendos|0}}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{{calc.flujos[].recompras|0}}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{{calc.flujos[].emision_acciones|0}}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{{calc.flujos[].payout_caja_pct|pct0}}</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{{calc.flujos[].acciones|1}}</w:t>
            </w:r>
          </w:p>
        </w:tc>
      </w:tr>
    </w:tbl>
    <w:p>
      <w:pPr>
        <w:spacing w:after="160" w:before="0"/>
      </w:pPr>
    </w:p>
    <w:p>
      <w:pPr>
        <w:keepNext w:val="false"/>
        <w:spacing w:after="160" w:before="120"/>
        <w:jc w:val="center"/>
      </w:pPr>
      <w:r>
        <w:t xml:space="preserve">{{grafico:usos_caja}}</w:t>
      </w:r>
    </w:p>
    <w:p>
      <w:pPr>
        <w:spacing w:after="0" w:before="0"/>
      </w:pPr>
      <w:r>
        <w:rPr>
          <w:color w:val="8A8984"/>
          <w:sz w:val="2"/>
          <w:szCs w:val="2"/>
        </w:rPr>
        <w:t xml:space="preserve">{{si:capital.adquisiciones}}</w:t>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{{capital.adquisiciones[].anio}}</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{{capital.adquisiciones[].objetivo}}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{{capital.adquisiciones[].importe|0}}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{{capital.adquisiciones[].ev_ebitda|x}}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{{capital.adquisiciones[].financiacion}}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{{capital.adquisiciones[].resultado}}</w:t>
            </w:r>
          </w:p>
        </w:tc>
      </w:tr>
    </w:tbl>
    <w:p>
      <w:pPr>
        <w:spacing w:after="160" w:before="0"/>
      </w:pPr>
    </w:p>
    <w:p>
      <w:pPr>
        <w:spacing w:after="0" w:before="0"/>
      </w:pPr>
      <w:r>
        <w:rPr>
          <w:color w:val="8A8984"/>
          <w:sz w:val="2"/>
          <w:szCs w:val="2"/>
        </w:rPr>
        <w:t xml:space="preserve">{{fin:capital.adquisiciones}}</w:t>
      </w:r>
    </w:p>
    <w:p>
      <w:pPr>
        <w:spacing w:after="100"/>
      </w:pPr>
      <w:r>
        <w:t xml:space="preserve">{{texto:capital.comentario}}</w:t>
      </w:r>
    </w:p>
    <w:p>
      <w:pPr>
        <w:spacing w:after="0" w:before="0"/>
      </w:pPr>
      <w:r>
        <w:rPr>
          <w:color w:val="8A8984"/>
          <w:sz w:val="2"/>
          <w:szCs w:val="2"/>
        </w:rPr>
        <w:t xml:space="preserve">{{fin:capital,calc.flujos}}</w:t>
      </w:r>
    </w:p>
    <w:p>
      <w:r>
        <w:br w:type="page"/>
      </w:r>
    </w:p>
    <w:p>
      <w:pPr>
        <w:pStyle w:val="Parte"/>
      </w:pPr>
      <w:r>
        <w:t xml:space="preserve">Parte III — Equipo y gobierno</w:t>
      </w:r>
    </w:p>
    <w:p>
      <w:pPr>
        <w:spacing w:after="0" w:before="0"/>
      </w:pPr>
      <w:r>
        <w:rPr>
          <w:color w:val="8A8984"/>
          <w:sz w:val="2"/>
          <w:szCs w:val="2"/>
        </w:rPr>
        <w:t xml:space="preserve">{{si:directivos|13. Equipo directivo|Núcleo}}</w:t>
      </w:r>
    </w:p>
    <w:p>
      <w:pPr>
        <w:pStyle w:val="Heading1"/>
      </w:pPr>
      <w:r>
        <w:t xml:space="preserve">13. Equipo directivo</w:t>
      </w:r>
    </w:p>
    <w:p>
      <w:pPr>
        <w:pStyle w:val="Confianza"/>
        <w:spacing w:after="100"/>
      </w:pPr>
      <w:r>
        <w:t xml:space="preserve">Confianza: {{directivos.confianza}}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{{directivos.equipo[].nombre}}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{{directivos.equipo[].cargo}}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{{directivos.equipo[].desde}}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{{directivos.equipo[].participacion_pct|pct2}}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{{directivos.equipo[].trayectoria}}</w:t>
            </w:r>
          </w:p>
        </w:tc>
      </w:tr>
    </w:tbl>
    <w:p>
      <w:pPr>
        <w:spacing w:after="160" w:before="0"/>
      </w:pPr>
    </w:p>
    <w:p>
      <w:pPr>
        <w:spacing w:after="0" w:before="0"/>
      </w:pPr>
      <w:r>
        <w:rPr>
          <w:color w:val="8A8984"/>
          <w:sz w:val="2"/>
          <w:szCs w:val="2"/>
        </w:rPr>
        <w:t xml:space="preserve">{{si:directivos.historial_guidance}}</w:t>
      </w: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{{directivos.historial_guidance[].anio}}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{{directivos.historial_guidance[].guia}}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{{directivos.historial_guidance[].real}}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{{directivos.historial_guidance[].cumplida}}</w:t>
            </w:r>
          </w:p>
        </w:tc>
      </w:tr>
    </w:tbl>
    <w:p>
      <w:pPr>
        <w:spacing w:after="160" w:before="0"/>
      </w:pPr>
    </w:p>
    <w:p>
      <w:pPr>
        <w:spacing w:after="0" w:before="0"/>
      </w:pPr>
      <w:r>
        <w:rPr>
          <w:color w:val="8A8984"/>
          <w:sz w:val="2"/>
          <w:szCs w:val="2"/>
        </w:rPr>
        <w:t xml:space="preserve">{{fin:directivos.historial_guidance}}</w:t>
      </w:r>
    </w:p>
    <w:p>
      <w:pPr>
        <w:spacing w:after="100"/>
      </w:pPr>
      <w:r>
        <w:t xml:space="preserve">{{texto:directivos.comentario}}</w:t>
      </w:r>
    </w:p>
    <w:p>
      <w:pPr>
        <w:spacing w:after="0" w:before="0"/>
      </w:pPr>
      <w:r>
        <w:rPr>
          <w:color w:val="8A8984"/>
          <w:sz w:val="2"/>
          <w:szCs w:val="2"/>
        </w:rPr>
        <w:t xml:space="preserve">{{fin:directivos}}</w:t>
      </w:r>
    </w:p>
    <w:p>
      <w:pPr>
        <w:spacing w:after="0" w:before="0"/>
      </w:pPr>
      <w:r>
        <w:rPr>
          <w:color w:val="8A8984"/>
          <w:sz w:val="2"/>
          <w:szCs w:val="2"/>
        </w:rPr>
        <w:t xml:space="preserve">{{si:gobierno|14. Gobierno corporativo|Núcleo}}</w:t>
      </w:r>
    </w:p>
    <w:p>
      <w:pPr>
        <w:pStyle w:val="Heading1"/>
      </w:pPr>
      <w:r>
        <w:t xml:space="preserve">14. Gobierno corporativo</w:t>
      </w:r>
    </w:p>
    <w:p>
      <w:pPr>
        <w:pStyle w:val="Confianza"/>
        <w:spacing w:after="100"/>
      </w:pPr>
      <w:r>
        <w:t xml:space="preserve">Confianza: {{gobierno.confianza}}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{{?calc.gobierno.n_consejeros}}Consejeros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{{calc.gobierno.n_consejeros|0}}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{{?calc.gobierno.independientes_pct}}Independientes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{{calc.gobierno.independientes_pct|pct0}}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{{?calc.gobierno.antiguedad_media}}Antigüedad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{{calc.gobierno.antiguedad_media|1}}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{{?calc.gobierno.puntuacion}}Criterios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{{calc.gobierno.puntuacion}}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{{?gobierno.cambios_cupula_24m}}Cambios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{{gobierno.cambios_cupula_24m|0}}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t xml:space="preserve">{{grafico:consejo}}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{{gobierno.consejo[].nombre}}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{{gobierno.consejo[].cargo}}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{{gobierno.consejo[].tipo}}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{{gobierno.consejo[].desde}}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{{gobierno.consejo[].comisiones}}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{{calc.gobierno.checklist[].criterio}}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{{calc.gobierno.checklist[].valor}}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{{calc.gobierno.checklist[].resultado}}</w:t>
            </w:r>
          </w:p>
        </w:tc>
      </w:tr>
    </w:tbl>
    <w:p>
      <w:pPr>
        <w:spacing w:after="160" w:before="0"/>
      </w:pPr>
    </w:p>
    <w:p>
      <w:pPr>
        <w:spacing w:after="0" w:before="0"/>
      </w:pPr>
      <w:r>
        <w:rPr>
          <w:color w:val="8A8984"/>
          <w:sz w:val="2"/>
          <w:szCs w:val="2"/>
        </w:rPr>
        <w:t xml:space="preserve">{{si:gobierno.accionistas}}</w:t>
      </w: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{{gobierno.accionistas[].nombre}}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{{gobierno.accionistas[].pct|pct2}}</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{{gobierno.accionistas[].tipo}}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{{gobierno.accionistas[].variacion}}</w:t>
            </w:r>
          </w:p>
        </w:tc>
      </w:tr>
    </w:tbl>
    <w:p>
      <w:pPr>
        <w:spacing w:after="160" w:before="0"/>
      </w:pPr>
    </w:p>
    <w:p>
      <w:pPr>
        <w:keepNext w:val="false"/>
        <w:spacing w:after="160" w:before="120"/>
        <w:jc w:val="center"/>
      </w:pPr>
      <w:r>
        <w:t xml:space="preserve">{{grafico:accionistas}}</w:t>
      </w:r>
    </w:p>
    <w:p>
      <w:pPr>
        <w:spacing w:after="0" w:before="0"/>
      </w:pPr>
      <w:r>
        <w:rPr>
          <w:color w:val="8A8984"/>
          <w:sz w:val="2"/>
          <w:szCs w:val="2"/>
        </w:rPr>
        <w:t xml:space="preserve">{{fin:gobierno.accionistas}}</w:t>
      </w:r>
    </w:p>
    <w:p>
      <w:pPr>
        <w:spacing w:after="0" w:before="0"/>
      </w:pPr>
      <w:r>
        <w:rPr>
          <w:color w:val="8A8984"/>
          <w:sz w:val="2"/>
          <w:szCs w:val="2"/>
        </w:rPr>
        <w:t xml:space="preserve">{{si:gobierno.insiders}}</w:t>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{{gobierno.insiders[].fecha|fecha}}</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{{gobierno.insiders[].persona}}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{{gobierno.insiders[].operacion}}</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{{gobierno.insiders[].acciones|0}}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{{gobierno.insiders[].importe|2}}</w:t>
            </w:r>
          </w:p>
        </w:tc>
      </w:tr>
    </w:tbl>
    <w:p>
      <w:pPr>
        <w:spacing w:after="160" w:before="0"/>
      </w:pPr>
    </w:p>
    <w:p>
      <w:pPr>
        <w:spacing w:after="0" w:before="0"/>
      </w:pPr>
      <w:r>
        <w:rPr>
          <w:color w:val="8A8984"/>
          <w:sz w:val="2"/>
          <w:szCs w:val="2"/>
        </w:rPr>
        <w:t xml:space="preserve">{{fin:gobierno.insiders}}</w:t>
      </w:r>
    </w:p>
    <w:p>
      <w:pPr>
        <w:spacing w:after="0" w:before="0"/>
      </w:pPr>
      <w:r>
        <w:rPr>
          <w:color w:val="8A8984"/>
          <w:sz w:val="2"/>
          <w:szCs w:val="2"/>
        </w:rPr>
        <w:t xml:space="preserve">{{si:gobierno.remuneracion_ceo,gobierno.remuneracion}}</w:t>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{{?gobierno.remuneracion_ceo.total}}Remuneración total del primer ejecutivo ({{gobierno.remuneracion_ceo.anio}})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{{gobierno.remuneracion_ceo.total|2}}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{{?gobierno.remuneracion_ceo.fijo}}Fijo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{{gobierno.remuneracion_ceo.fijo|2}}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{{?gobierno.remuneracion_ceo.variable_corto}}Variable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{{gobierno.remuneracion_ceo.variable_corto|2}}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{{?gobierno.remuneracion_ceo.variable_largo}}Variable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{{gobierno.remuneracion_ceo.variable_largo|2}}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{{?gobierno.voto_remuneracion_pct}}Peor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{{gobierno.voto_remuneracion_pct|pct}}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{{?gobierno.voto_remuneracion_contra_pct}}Peor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{{gobierno.voto_remuneracion_contra_pct|pct}}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{{?gobierno.remuneracion_ceo.ratio_salario_medio}}Ratio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{{gobierno.remuneracion_ceo.ratio_salario_medio|0}}x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{{texto:gobierno.remuneracion}}</w:t>
      </w:r>
    </w:p>
    <w:p>
      <w:pPr>
        <w:spacing w:after="0" w:before="0"/>
      </w:pPr>
      <w:r>
        <w:rPr>
          <w:color w:val="8A8984"/>
          <w:sz w:val="2"/>
          <w:szCs w:val="2"/>
        </w:rPr>
        <w:t xml:space="preserve">{{fin:gobierno.remuneracion_ceo,gobierno.remuneracion}}</w:t>
      </w:r>
    </w:p>
    <w:p>
      <w:pPr>
        <w:spacing w:after="0" w:before="0"/>
      </w:pPr>
      <w:r>
        <w:rPr>
          <w:color w:val="8A8984"/>
          <w:sz w:val="2"/>
          <w:szCs w:val="2"/>
        </w:rPr>
        <w:t xml:space="preserve">{{si:gobierno.control_y_defensas}}</w:t>
      </w:r>
    </w:p>
    <w:p>
      <w:pPr>
        <w:pStyle w:val="Heading2"/>
      </w:pPr>
      <w:r>
        <w:t xml:space="preserve">Operaciones vinculadas, estructura de control y defensas</w:t>
      </w:r>
    </w:p>
    <w:p>
      <w:pPr>
        <w:spacing w:after="100"/>
      </w:pPr>
      <w:r>
        <w:t xml:space="preserve">{{texto:gobierno.control_y_defensas}}</w:t>
      </w:r>
    </w:p>
    <w:p>
      <w:pPr>
        <w:spacing w:after="0" w:before="0"/>
      </w:pPr>
      <w:r>
        <w:rPr>
          <w:color w:val="8A8984"/>
          <w:sz w:val="2"/>
          <w:szCs w:val="2"/>
        </w:rPr>
        <w:t xml:space="preserve">{{fin:gobierno.control_y_defensas}}</w:t>
      </w:r>
    </w:p>
    <w:p>
      <w:pPr>
        <w:spacing w:after="0" w:before="0"/>
      </w:pPr>
      <w:r>
        <w:rPr>
          <w:color w:val="8A8984"/>
          <w:sz w:val="2"/>
          <w:szCs w:val="2"/>
        </w:rPr>
        <w:t xml:space="preserve">{{si:gobierno.alertas}}</w:t>
      </w:r>
    </w:p>
    <w:p>
      <w:pPr>
        <w:pStyle w:val="Heading2"/>
      </w:pPr>
      <w:r>
        <w:t xml:space="preserve">Señales de alerta</w:t>
      </w:r>
    </w:p>
    <w:p>
      <w:pPr>
        <w:pStyle w:val="ListParagraph"/>
        <w:numPr>
          <w:ilvl w:val="0"/>
          <w:numId w:val="2"/>
        </w:numPr>
        <w:spacing w:after="60"/>
      </w:pPr>
      <w:r>
        <w:t xml:space="preserve">{{lista:gobierno.alertas}}</w:t>
      </w:r>
    </w:p>
    <w:p>
      <w:pPr>
        <w:spacing w:after="0" w:before="0"/>
      </w:pPr>
      <w:r>
        <w:rPr>
          <w:color w:val="8A8984"/>
          <w:sz w:val="2"/>
          <w:szCs w:val="2"/>
        </w:rPr>
        <w:t xml:space="preserve">{{fin:gobierno.alertas}}</w:t>
      </w:r>
    </w:p>
    <w:p>
      <w:pPr>
        <w:spacing w:after="0" w:before="0"/>
      </w:pPr>
      <w:r>
        <w:rPr>
          <w:color w:val="8A8984"/>
          <w:sz w:val="2"/>
          <w:szCs w:val="2"/>
        </w:rPr>
        <w:t xml:space="preserve">{{fin:gobierno}}</w:t>
      </w:r>
    </w:p>
    <w:p>
      <w:r>
        <w:br w:type="page"/>
      </w:r>
    </w:p>
    <w:p>
      <w:pPr>
        <w:pStyle w:val="Parte"/>
      </w:pPr>
      <w:r>
        <w:t xml:space="preserve">Parte IV — Mercado y valoración</w:t>
      </w:r>
    </w:p>
    <w:p>
      <w:pPr>
        <w:spacing w:after="0" w:before="0"/>
      </w:pPr>
      <w:r>
        <w:rPr>
          <w:color w:val="8A8984"/>
          <w:sz w:val="2"/>
          <w:szCs w:val="2"/>
        </w:rPr>
        <w:t xml:space="preserve">{{si:consenso|15. Previsiones de la compañía y consenso|Núcleo}}</w:t>
      </w:r>
    </w:p>
    <w:p>
      <w:pPr>
        <w:pStyle w:val="Heading1"/>
      </w:pPr>
      <w:r>
        <w:t xml:space="preserve">15. Previsiones de la compañía y consenso</w:t>
      </w:r>
    </w:p>
    <w:p>
      <w:pPr>
        <w:pStyle w:val="Confianza"/>
        <w:spacing w:after="100"/>
      </w:pPr>
      <w:r>
        <w:t xml:space="preserve">Confianza: {{consenso.confianza}}</w:t>
      </w:r>
    </w:p>
    <w:p>
      <w:pPr>
        <w:spacing w:after="100"/>
      </w:pPr>
      <w:r>
        <w:t xml:space="preserve">{{texto:consenso.guidance}}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{{consenso.estimaciones[].periodo}}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{{consenso.estimaciones[].ingresos|0}}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{{consenso.estimaciones[].ebitda|0}}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{{consenso.estimaciones[].ebit|0}}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{{consenso.estimaciones[].bpa|2}}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{{consenso.estimaciones[].dpa|2}}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{{consenso.estimaciones[].fuente}}</w:t>
            </w:r>
          </w:p>
        </w:tc>
      </w:tr>
    </w:tbl>
    <w:p>
      <w:pPr>
        <w:spacing w:after="160" w:before="0"/>
      </w:pPr>
    </w:p>
    <w:p>
      <w:pPr>
        <w:spacing w:after="0" w:before="0"/>
      </w:pPr>
      <w:r>
        <w:rPr>
          <w:color w:val="8A8984"/>
          <w:sz w:val="2"/>
          <w:szCs w:val="2"/>
        </w:rPr>
        <w:t xml:space="preserve">{{si:calc.consenso_vs_propio}}</w:t>
      </w: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{{calc.consenso_vs_propio[].periodo}}</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{{calc.consenso_vs_propio[].ingresos_propio|0}}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{{calc.consenso_vs_propio[].ingresos_consenso|0}}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{{calc.consenso_vs_propio[].ingresos_dif_pct|+pct}}</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{{calc.consenso_vs_propio[].ebitda_propio|0}}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{{calc.consenso_vs_propio[].ebitda_consenso|0}}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{{calc.consenso_vs_propio[].ebitda_dif_pct|+pct}}</w:t>
            </w:r>
          </w:p>
        </w:tc>
      </w:tr>
    </w:tbl>
    <w:p>
      <w:pPr>
        <w:spacing w:after="160" w:before="0"/>
      </w:pPr>
    </w:p>
    <w:p>
      <w:pPr>
        <w:spacing w:after="0" w:before="0"/>
      </w:pPr>
      <w:r>
        <w:rPr>
          <w:color w:val="8A8984"/>
          <w:sz w:val="2"/>
          <w:szCs w:val="2"/>
        </w:rPr>
        <w:t xml:space="preserve">{{fin:calc.consenso_vs_propio}}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{{?consenso.recomendaciones.n_analistas}}Analistas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{{consenso.recomendaciones.n_analistas|0}}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{{?consenso.recomendaciones.comprar,consenso.recomendaciones.mantener,consenso.recomendaciones.vender}}Comprar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{{consenso.recomendaciones.comprar|0}} / {{consenso.recomendaciones.mantener|0}} / {{consenso.recomendaciones.vender|0}}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{{?consenso.recomendaciones.po_medio}}Precio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{{consenso.recomendaciones.po_medio|2}}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{{?consenso.recomendaciones.po_min,consenso.recomendaciones.po_max}}Rango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{{consenso.recomendaciones.po_min|2}} – {{consenso.recomendaciones.po_max|2}}</w:t>
            </w:r>
          </w:p>
        </w:tc>
      </w:tr>
    </w:tbl>
    <w:p>
      <w:pPr>
        <w:spacing w:after="160" w:before="0"/>
      </w:pPr>
    </w:p>
    <w:p>
      <w:pPr>
        <w:spacing w:after="0" w:before="0"/>
      </w:pPr>
      <w:r>
        <w:rPr>
          <w:color w:val="8A8984"/>
          <w:sz w:val="2"/>
          <w:szCs w:val="2"/>
        </w:rPr>
        <w:t xml:space="preserve">{{si:consenso.revisiones}}</w:t>
      </w:r>
    </w:p>
    <w:p>
      <w:pPr>
        <w:pStyle w:val="Heading2"/>
      </w:pPr>
      <w:r>
        <w:t xml:space="preserve">Revisiones de estimaciones</w:t>
      </w:r>
    </w:p>
    <w:p>
      <w:pPr>
        <w:spacing w:after="100"/>
      </w:pPr>
      <w:r>
        <w:t xml:space="preserve">{{texto:consenso.revisiones}}</w:t>
      </w:r>
    </w:p>
    <w:p>
      <w:pPr>
        <w:spacing w:after="0" w:before="0"/>
      </w:pPr>
      <w:r>
        <w:rPr>
          <w:color w:val="8A8984"/>
          <w:sz w:val="2"/>
          <w:szCs w:val="2"/>
        </w:rPr>
        <w:t xml:space="preserve">{{fin:consenso.revisiones}}</w:t>
      </w:r>
    </w:p>
    <w:p>
      <w:pPr>
        <w:spacing w:after="0" w:before="0"/>
      </w:pPr>
      <w:r>
        <w:rPr>
          <w:color w:val="8A8984"/>
          <w:sz w:val="2"/>
          <w:szCs w:val="2"/>
        </w:rPr>
        <w:t xml:space="preserve">{{fin:consenso}}</w:t>
      </w:r>
    </w:p>
    <w:p>
      <w:pPr>
        <w:spacing w:after="0" w:before="0"/>
      </w:pPr>
      <w:r>
        <w:rPr>
          <w:color w:val="8A8984"/>
          <w:sz w:val="2"/>
          <w:szCs w:val="2"/>
        </w:rPr>
        <w:t xml:space="preserve">{{si:bolsa|16. Comportamiento en bolsa|Complemento}}</w:t>
      </w:r>
    </w:p>
    <w:p>
      <w:pPr>
        <w:pStyle w:val="Heading1"/>
      </w:pPr>
      <w:r>
        <w:t xml:space="preserve">16. Comportamiento en bolsa</w:t>
      </w:r>
    </w:p>
    <w:p>
      <w:pPr>
        <w:pStyle w:val="Confianza"/>
        <w:spacing w:after="100"/>
      </w:pPr>
      <w:r>
        <w:t xml:space="preserve">Confianza: {{bolsa.confianza}}</w:t>
      </w:r>
    </w:p>
    <w:p>
      <w:pPr>
        <w:pStyle w:val="Nota"/>
        <w:spacing w:after="100"/>
      </w:pPr>
      <w:r>
        <w:t xml:space="preserve">Rentabilidad {{bolsa.tipo_rentabilidad}}.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{{bolsa.rentabilidades[].periodo}}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{{bolsa.rentabilidades[].accion_pct|+pct}}</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{{bolsa.rentabilidades[].indice_pct|+pct}}</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{{bolsa.rentabilidades[].sector_pct|+pct}}</w:t>
            </w:r>
          </w:p>
        </w:tc>
      </w:tr>
    </w:tbl>
    <w:p>
      <w:pPr>
        <w:spacing w:after="160" w:before="0"/>
      </w:pPr>
    </w:p>
    <w:p>
      <w:pPr>
        <w:keepNext w:val="false"/>
        <w:spacing w:after="160" w:before="120"/>
        <w:jc w:val="center"/>
      </w:pPr>
      <w:r>
        <w:t xml:space="preserve">{{grafico:bolsa_anual}}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{{?bolsa.beta}}Beta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{{bolsa.beta|2}}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{{?bolsa.volatilidad_pct}}Volatilidad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{{bolsa.volatilidad_pct|pct}}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{{?bolsa.max_drawdown_pct}}Máxima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{{bolsa.max_drawdown_pct|pct}}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{{?bolsa.posicion_corta_pct}}Posiciones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{{bolsa.posicion_corta_pct|pct}}</w:t>
            </w:r>
          </w:p>
        </w:tc>
      </w:tr>
    </w:tbl>
    <w:p>
      <w:pPr>
        <w:spacing w:after="160" w:before="0"/>
      </w:pPr>
    </w:p>
    <w:p>
      <w:pPr>
        <w:spacing w:after="100"/>
      </w:pPr>
      <w:r>
        <w:t xml:space="preserve">{{texto:bolsa.comentario}}</w:t>
      </w:r>
    </w:p>
    <w:p>
      <w:pPr>
        <w:spacing w:after="0" w:before="0"/>
      </w:pPr>
      <w:r>
        <w:rPr>
          <w:color w:val="8A8984"/>
          <w:sz w:val="2"/>
          <w:szCs w:val="2"/>
        </w:rPr>
        <w:t xml:space="preserve">{{fin:bolsa}}</w:t>
      </w:r>
    </w:p>
    <w:p>
      <w:pPr>
        <w:spacing w:after="0" w:before="0"/>
      </w:pPr>
      <w:r>
        <w:rPr>
          <w:color w:val="8A8984"/>
          <w:sz w:val="2"/>
          <w:szCs w:val="2"/>
        </w:rPr>
        <w:t xml:space="preserve">{{si:multiplos_historicos|17. Múltiplos frente a su historia|Complemento}}</w:t>
      </w:r>
    </w:p>
    <w:p>
      <w:pPr>
        <w:pStyle w:val="Heading1"/>
      </w:pPr>
      <w:r>
        <w:t xml:space="preserve">17. Múltiplos frente a su historia</w:t>
      </w:r>
    </w:p>
    <w:p>
      <w:pPr>
        <w:pStyle w:val="Confianza"/>
        <w:spacing w:after="100"/>
      </w:pPr>
      <w:r>
        <w:t xml:space="preserve">Confianza: {{multiplos_historicos.confianza}}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{{calc.multiplos_historicos[].metrica}}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{{calc.multiplos_historicos[].actual|x}}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{{calc.multiplos_historicos[].media|x}}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{{calc.multiplos_historicos[].minimo|x}}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{{calc.multiplos_historicos[].maximo|x}}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{{calc.multiplos_historicos[].percentil|pct0}}</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{{calc.multiplos_historicos[].prima_pct|+pct0}}</w:t>
            </w:r>
          </w:p>
        </w:tc>
      </w:tr>
    </w:tbl>
    <w:p>
      <w:pPr>
        <w:spacing w:after="160" w:before="0"/>
      </w:pPr>
    </w:p>
    <w:p>
      <w:pPr>
        <w:keepNext w:val="false"/>
        <w:spacing w:after="160" w:before="120"/>
        <w:jc w:val="center"/>
      </w:pPr>
      <w:r>
        <w:t xml:space="preserve">{{grafico:multiplos_hist}}</w:t>
      </w:r>
    </w:p>
    <w:p>
      <w:pPr>
        <w:spacing w:after="100"/>
      </w:pPr>
      <w:r>
        <w:t xml:space="preserve">{{texto:multiplos_historicos.comentario}}</w:t>
      </w:r>
    </w:p>
    <w:p>
      <w:pPr>
        <w:spacing w:after="0" w:before="0"/>
      </w:pPr>
      <w:r>
        <w:rPr>
          <w:color w:val="8A8984"/>
          <w:sz w:val="2"/>
          <w:szCs w:val="2"/>
        </w:rPr>
        <w:t xml:space="preserve">{{fin:multiplos_historicos}}</w:t>
      </w:r>
    </w:p>
    <w:p>
      <w:pPr>
        <w:spacing w:after="0" w:before="0"/>
      </w:pPr>
      <w:r>
        <w:rPr>
          <w:color w:val="8A8984"/>
          <w:sz w:val="2"/>
          <w:szCs w:val="2"/>
        </w:rPr>
        <w:t xml:space="preserve">{{si:comparables|18. Comparables cotizados|Núcleo}}</w:t>
      </w:r>
    </w:p>
    <w:p>
      <w:pPr>
        <w:pStyle w:val="Heading1"/>
      </w:pPr>
      <w:r>
        <w:t xml:space="preserve">18. Comparables cotizados</w:t>
      </w:r>
    </w:p>
    <w:p>
      <w:pPr>
        <w:pStyle w:val="Confianza"/>
        <w:spacing w:after="100"/>
      </w:pPr>
      <w:r>
        <w:t xml:space="preserve">Confianza: {{comparables.confianza}}</w:t>
      </w:r>
    </w:p>
    <w:p>
      <w:pPr>
        <w:spacing w:after="100"/>
      </w:pPr>
      <w:r>
        <w:t xml:space="preserve">{{texto:comparables.criterio}}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{{calc.comparables.tabla[].nombre}}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{{calc.comparables.tabla[].pais}}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{{calc.comparables.tabla[].capitalizacion|0}}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{{calc.comparables.tabla[].ev_ventas|x}}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{{calc.comparables.tabla[].ev_ebitda_ltm|x}}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{{calc.comparables.tabla[].ev_ebitda_ntm|x}}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{{calc.comparables.tabla[].per_ntm|x}}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{{calc.comparables.tabla[].crecimiento_pct|+pct}}</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{{calc.comparables.tabla[].margen_ebitda_pct|pct}}</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{{calc.comparables.tabla[].roic_pct|pct}}</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{{calc.comparables.tabla[].dn_ebitda|x}}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{{calc.comparables.tabla[].fcf_yield_pct|pct}}</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{{calc.comparables.estadisticos[].estadistico}}</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{{calc.comparables.estadisticos[].ev_ventas|x}}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{{calc.comparables.estadisticos[].ev_ebitda_ltm|x}}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{{calc.comparables.estadisticos[].ev_ebitda_ntm|x}}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{{calc.comparables.estadisticos[].per_ntm|x}}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{{calc.comparables.estadisticos[].crecimiento_pct|+pct}}</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{{calc.comparables.estadisticos[].margen_ebitda_pct|pct}}</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{{calc.comparables.estadisticos[].roic_pct|pct}}</w:t>
            </w:r>
          </w:p>
        </w:tc>
      </w:tr>
    </w:tbl>
    <w:p>
      <w:pPr>
        <w:spacing w:after="160" w:before="0"/>
      </w:pPr>
    </w:p>
    <w:p>
      <w:pPr>
        <w:spacing w:after="0" w:before="0"/>
      </w:pPr>
      <w:r>
        <w:rPr>
          <w:color w:val="8A8984"/>
          <w:sz w:val="2"/>
          <w:szCs w:val="2"/>
        </w:rPr>
        <w:t xml:space="preserve">{{si:calc.comparables.implicito}}</w:t>
      </w: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{{calc.comparables.implicito[].metodo}}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{{calc.comparables.implicito[].metrica_empresa}}</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{{calc.comparables.implicito[].multiplos}}</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{{calc.comparables.implicito[].valor_p25|2}}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{{calc.comparables.implicito[].valor_mediana|2}}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{{calc.comparables.implicito[].valor_p75|2}}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{{calc.comparables.implicito[].potencial_pct|+pct}}</w:t>
            </w:r>
          </w:p>
        </w:tc>
      </w:tr>
    </w:tbl>
    <w:p>
      <w:pPr>
        <w:spacing w:after="160" w:before="0"/>
      </w:pPr>
    </w:p>
    <w:p>
      <w:pPr>
        <w:spacing w:after="0" w:before="0"/>
      </w:pPr>
      <w:r>
        <w:rPr>
          <w:color w:val="8A8984"/>
          <w:sz w:val="2"/>
          <w:szCs w:val="2"/>
        </w:rPr>
        <w:t xml:space="preserve">{{fin:calc.comparables.implicito}}</w:t>
      </w:r>
    </w:p>
    <w:p>
      <w:pPr>
        <w:keepNext w:val="false"/>
        <w:spacing w:after="160" w:before="120"/>
        <w:jc w:val="center"/>
      </w:pPr>
      <w:r>
        <w:t xml:space="preserve">{{grafico:comps_ev}}</w:t>
      </w:r>
    </w:p>
    <w:p>
      <w:pPr>
        <w:keepNext w:val="false"/>
        <w:spacing w:after="160" w:before="120"/>
        <w:jc w:val="center"/>
      </w:pPr>
      <w:r>
        <w:t xml:space="preserve">{{grafico:comps_mapa}}</w:t>
      </w:r>
    </w:p>
    <w:p>
      <w:pPr>
        <w:spacing w:after="100"/>
      </w:pPr>
      <w:r>
        <w:t xml:space="preserve">{{texto:calc.comparables.regresion.texto}}</w:t>
      </w:r>
    </w:p>
    <w:p>
      <w:pPr>
        <w:spacing w:after="100"/>
      </w:pPr>
      <w:r>
        <w:t xml:space="preserve">{{texto:comparables.comentario}}</w:t>
      </w:r>
    </w:p>
    <w:p>
      <w:pPr>
        <w:spacing w:after="0" w:before="0"/>
      </w:pPr>
      <w:r>
        <w:rPr>
          <w:color w:val="8A8984"/>
          <w:sz w:val="2"/>
          <w:szCs w:val="2"/>
        </w:rPr>
        <w:t xml:space="preserve">{{fin:comparables}}</w:t>
      </w:r>
    </w:p>
    <w:p>
      <w:pPr>
        <w:spacing w:after="0" w:before="0"/>
      </w:pPr>
      <w:r>
        <w:rPr>
          <w:color w:val="8A8984"/>
          <w:sz w:val="2"/>
          <w:szCs w:val="2"/>
        </w:rPr>
        <w:t xml:space="preserve">{{si:transacciones|19. Transacciones precedentes|Complemento}}</w:t>
      </w:r>
    </w:p>
    <w:p>
      <w:pPr>
        <w:pStyle w:val="Heading1"/>
      </w:pPr>
      <w:r>
        <w:t xml:space="preserve">19. Transacciones precedentes</w:t>
      </w:r>
    </w:p>
    <w:p>
      <w:pPr>
        <w:pStyle w:val="Confianza"/>
        <w:spacing w:after="100"/>
      </w:pPr>
      <w:r>
        <w:t xml:space="preserve">Confianza: {{transacciones.confianza}}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{{transacciones.operaciones[].fecha}}</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{{transacciones.operaciones[].objetivo}}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{{transacciones.operaciones[].comprador}}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{{transacciones.operaciones[].ev|0}}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{{transacciones.operaciones[].ev_ventas|x2}}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{{transacciones.operaciones[].ev_ebitda|x}}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{{transacciones.operaciones[].prima_pct|pct0}}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{{transacciones.operaciones[].comentario}}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{{?calc.transacciones.mediana_ev_ebitda,calc.transacciones.p25_ev_ebitda,calc.transacciones.p75_ev_ebitda}}EV/EBITDA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{{calc.transacciones.mediana_ev_ebitda|x}} ({{calc.transacciones.p25_ev_ebitda|x}} – {{calc.transacciones.p75_ev_ebitda|x}})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{{?calc.transacciones.prima_mediana_pct}}Prima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{{calc.transacciones.prima_mediana_pct|pct0}}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{{?calc.transacciones.valor_mediana}}Valor por acción implícito (mediana de {{calc.transacciones.metrica}})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{{calc.transacciones.valor_mediana|2}}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{{?calc.transacciones.valor_p25,calc.transacciones.valor_p75}}Rango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{{calc.transacciones.valor_p25|2}} – {{calc.transacciones.valor_p75|2}}</w:t>
            </w:r>
          </w:p>
        </w:tc>
      </w:tr>
    </w:tbl>
    <w:p>
      <w:pPr>
        <w:spacing w:after="160" w:before="0"/>
      </w:pPr>
    </w:p>
    <w:p>
      <w:pPr>
        <w:keepNext w:val="false"/>
        <w:spacing w:after="160" w:before="120"/>
        <w:jc w:val="center"/>
      </w:pPr>
      <w:r>
        <w:t xml:space="preserve">{{grafico:transacciones}}</w:t>
      </w:r>
    </w:p>
    <w:p>
      <w:pPr>
        <w:spacing w:after="100"/>
      </w:pPr>
      <w:r>
        <w:t xml:space="preserve">{{texto:transacciones.comentario}}</w:t>
      </w:r>
    </w:p>
    <w:p>
      <w:pPr>
        <w:spacing w:after="0" w:before="0"/>
      </w:pPr>
      <w:r>
        <w:rPr>
          <w:color w:val="8A8984"/>
          <w:sz w:val="2"/>
          <w:szCs w:val="2"/>
        </w:rPr>
        <w:t xml:space="preserve">{{fin:transacciones}}</w:t>
      </w:r>
    </w:p>
    <w:p>
      <w:pPr>
        <w:spacing w:after="0" w:before="0"/>
      </w:pPr>
      <w:r>
        <w:rPr>
          <w:color w:val="8A8984"/>
          <w:sz w:val="2"/>
          <w:szCs w:val="2"/>
        </w:rPr>
        <w:t xml:space="preserve">{{si:dcf,calc.dcf|20. Descuento de flujos de caja (DCF)|Núcleo}}</w:t>
      </w:r>
    </w:p>
    <w:p>
      <w:pPr>
        <w:pStyle w:val="Heading1"/>
      </w:pPr>
      <w:r>
        <w:t xml:space="preserve">20. Descuento de flujos de caja (DCF)</w:t>
      </w:r>
    </w:p>
    <w:p>
      <w:pPr>
        <w:pStyle w:val="Confianza"/>
        <w:spacing w:after="100"/>
      </w:pPr>
      <w:r>
        <w:t xml:space="preserve">Confianza: {{dcf.confianza}}</w:t>
      </w:r>
    </w:p>
    <w:p>
      <w:pPr>
        <w:spacing w:after="0" w:before="0"/>
      </w:pPr>
      <w:r>
        <w:rPr>
          <w:color w:val="8A8984"/>
          <w:sz w:val="2"/>
          <w:szCs w:val="2"/>
        </w:rPr>
        <w:t xml:space="preserve">{{si:dcf.justificacion}}</w:t>
      </w:r>
    </w:p>
    <w:p>
      <w:pPr>
        <w:pStyle w:val="Heading2"/>
      </w:pPr>
      <w:r>
        <w:t xml:space="preserve">Supuestos y su justificación</w:t>
      </w:r>
    </w:p>
    <w:p>
      <w:pPr>
        <w:spacing w:after="0" w:before="0"/>
      </w:pPr>
      <w:r>
        <w:rPr>
          <w:color w:val="8A8984"/>
          <w:sz w:val="2"/>
          <w:szCs w:val="2"/>
        </w:rPr>
        <w:t xml:space="preserve">{{si:dcf.justificacion.crecimiento}}</w:t>
      </w:r>
    </w:p>
    <w:p>
      <w:pPr>
        <w:keepNext/>
        <w:spacing w:after="100"/>
      </w:pPr>
      <w:r>
        <w:rPr>
          <w:b/>
          <w:bCs/>
        </w:rPr>
        <w:t xml:space="preserve">Crecimiento de ingresos.</w:t>
      </w:r>
    </w:p>
    <w:p>
      <w:pPr>
        <w:spacing w:after="100"/>
      </w:pPr>
      <w:r>
        <w:t xml:space="preserve">{{texto:dcf.justificacion.crecimiento}}</w:t>
      </w:r>
    </w:p>
    <w:p>
      <w:pPr>
        <w:spacing w:after="0" w:before="0"/>
      </w:pPr>
      <w:r>
        <w:rPr>
          <w:color w:val="8A8984"/>
          <w:sz w:val="2"/>
          <w:szCs w:val="2"/>
        </w:rPr>
        <w:t xml:space="preserve">{{fin:dcf.justificacion.crecimiento}}</w:t>
      </w:r>
    </w:p>
    <w:p>
      <w:pPr>
        <w:spacing w:after="0" w:before="0"/>
      </w:pPr>
      <w:r>
        <w:rPr>
          <w:color w:val="8A8984"/>
          <w:sz w:val="2"/>
          <w:szCs w:val="2"/>
        </w:rPr>
        <w:t xml:space="preserve">{{si:dcf.justificacion.margenes}}</w:t>
      </w:r>
    </w:p>
    <w:p>
      <w:pPr>
        <w:keepNext/>
        <w:spacing w:after="100"/>
      </w:pPr>
      <w:r>
        <w:rPr>
          <w:b/>
          <w:bCs/>
        </w:rPr>
        <w:t xml:space="preserve">Márgenes.</w:t>
      </w:r>
    </w:p>
    <w:p>
      <w:pPr>
        <w:spacing w:after="100"/>
      </w:pPr>
      <w:r>
        <w:t xml:space="preserve">{{texto:dcf.justificacion.margenes}}</w:t>
      </w:r>
    </w:p>
    <w:p>
      <w:pPr>
        <w:spacing w:after="0" w:before="0"/>
      </w:pPr>
      <w:r>
        <w:rPr>
          <w:color w:val="8A8984"/>
          <w:sz w:val="2"/>
          <w:szCs w:val="2"/>
        </w:rPr>
        <w:t xml:space="preserve">{{fin:dcf.justificacion.margenes}}</w:t>
      </w:r>
    </w:p>
    <w:p>
      <w:pPr>
        <w:spacing w:after="0" w:before="0"/>
      </w:pPr>
      <w:r>
        <w:rPr>
          <w:color w:val="8A8984"/>
          <w:sz w:val="2"/>
          <w:szCs w:val="2"/>
        </w:rPr>
        <w:t xml:space="preserve">{{si:dcf.justificacion.inversion}}</w:t>
      </w:r>
    </w:p>
    <w:p>
      <w:pPr>
        <w:keepNext/>
        <w:spacing w:after="100"/>
      </w:pPr>
      <w:r>
        <w:rPr>
          <w:b/>
          <w:bCs/>
        </w:rPr>
        <w:t xml:space="preserve">Inversión y circulante.</w:t>
      </w:r>
    </w:p>
    <w:p>
      <w:pPr>
        <w:spacing w:after="100"/>
      </w:pPr>
      <w:r>
        <w:t xml:space="preserve">{{texto:dcf.justificacion.inversion}}</w:t>
      </w:r>
    </w:p>
    <w:p>
      <w:pPr>
        <w:spacing w:after="0" w:before="0"/>
      </w:pPr>
      <w:r>
        <w:rPr>
          <w:color w:val="8A8984"/>
          <w:sz w:val="2"/>
          <w:szCs w:val="2"/>
        </w:rPr>
        <w:t xml:space="preserve">{{fin:dcf.justificacion.inversion}}</w:t>
      </w:r>
    </w:p>
    <w:p>
      <w:pPr>
        <w:spacing w:after="0" w:before="0"/>
      </w:pPr>
      <w:r>
        <w:rPr>
          <w:color w:val="8A8984"/>
          <w:sz w:val="2"/>
          <w:szCs w:val="2"/>
        </w:rPr>
        <w:t xml:space="preserve">{{si:dcf.justificacion.wacc}}</w:t>
      </w:r>
    </w:p>
    <w:p>
      <w:pPr>
        <w:keepNext/>
        <w:spacing w:after="100"/>
      </w:pPr>
      <w:r>
        <w:rPr>
          <w:b/>
          <w:bCs/>
        </w:rPr>
        <w:t xml:space="preserve">Coste del capital.</w:t>
      </w:r>
    </w:p>
    <w:p>
      <w:pPr>
        <w:spacing w:after="100"/>
      </w:pPr>
      <w:r>
        <w:t xml:space="preserve">{{texto:dcf.justificacion.wacc}}</w:t>
      </w:r>
    </w:p>
    <w:p>
      <w:pPr>
        <w:spacing w:after="0" w:before="0"/>
      </w:pPr>
      <w:r>
        <w:rPr>
          <w:color w:val="8A8984"/>
          <w:sz w:val="2"/>
          <w:szCs w:val="2"/>
        </w:rPr>
        <w:t xml:space="preserve">{{fin:dcf.justificacion.wacc}}</w:t>
      </w:r>
    </w:p>
    <w:p>
      <w:pPr>
        <w:spacing w:after="0" w:before="0"/>
      </w:pPr>
      <w:r>
        <w:rPr>
          <w:color w:val="8A8984"/>
          <w:sz w:val="2"/>
          <w:szCs w:val="2"/>
        </w:rPr>
        <w:t xml:space="preserve">{{si:dcf.justificacion.terminal}}</w:t>
      </w:r>
    </w:p>
    <w:p>
      <w:pPr>
        <w:keepNext/>
        <w:spacing w:after="100"/>
      </w:pPr>
      <w:r>
        <w:rPr>
          <w:b/>
          <w:bCs/>
        </w:rPr>
        <w:t xml:space="preserve">Valor terminal.</w:t>
      </w:r>
    </w:p>
    <w:p>
      <w:pPr>
        <w:spacing w:after="100"/>
      </w:pPr>
      <w:r>
        <w:t xml:space="preserve">{{texto:dcf.justificacion.terminal}}</w:t>
      </w:r>
    </w:p>
    <w:p>
      <w:pPr>
        <w:spacing w:after="0" w:before="0"/>
      </w:pPr>
      <w:r>
        <w:rPr>
          <w:color w:val="8A8984"/>
          <w:sz w:val="2"/>
          <w:szCs w:val="2"/>
        </w:rPr>
        <w:t xml:space="preserve">{{fin:dcf.justificacion.terminal}}</w:t>
      </w:r>
    </w:p>
    <w:p>
      <w:pPr>
        <w:spacing w:after="0" w:before="0"/>
      </w:pPr>
      <w:r>
        <w:rPr>
          <w:color w:val="8A8984"/>
          <w:sz w:val="2"/>
          <w:szCs w:val="2"/>
        </w:rPr>
        <w:t xml:space="preserve">{{fin:dcf.justificacion}}</w:t>
      </w:r>
    </w:p>
    <w:p>
      <w:pPr>
        <w:spacing w:after="0" w:before="0"/>
      </w:pPr>
      <w:r>
        <w:rPr>
          <w:color w:val="8A8984"/>
          <w:sz w:val="2"/>
          <w:szCs w:val="2"/>
        </w:rPr>
        <w:t xml:space="preserve">{{si:calc.dcf.wacc_tabla}}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{{calc.dcf.wacc_tabla[].concepto}}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{{calc.dcf.wacc_tabla[].valor}}</w:t>
            </w:r>
          </w:p>
        </w:tc>
      </w:tr>
    </w:tbl>
    <w:p>
      <w:pPr>
        <w:spacing w:after="160" w:before="0"/>
      </w:pPr>
    </w:p>
    <w:p>
      <w:pPr>
        <w:spacing w:after="0" w:before="0"/>
      </w:pPr>
      <w:r>
        <w:rPr>
          <w:color w:val="8A8984"/>
          <w:sz w:val="2"/>
          <w:szCs w:val="2"/>
        </w:rPr>
        <w:t xml:space="preserve">{{fin:calc.dcf.wacc_tabla}}</w:t>
      </w:r>
    </w:p>
    <w:p>
      <w:pPr>
        <w:spacing w:after="0" w:before="0"/>
      </w:pPr>
      <w:r>
        <w:rPr>
          <w:color w:val="8A8984"/>
          <w:sz w:val="2"/>
          <w:szCs w:val="2"/>
        </w:rPr>
        <w:t xml:space="preserve">{{si:calc.dcf.proyeccion}}</w:t>
      </w: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{{calc.dcf.proyeccion[].periodo}}</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{{calc.dcf.proyeccion[].ingresos|0}}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{{calc.dcf.proyeccion[].crecimiento_pct|pct}}</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{{calc.dcf.proyeccion[].ebitda|0}}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{{calc.dcf.proyeccion[].margen_ebitda_pct|pct}}</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{{calc.dcf.proyeccion[].amortizacion|0}}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{{calc.dcf.proyeccion[].impuestos|0}}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{{calc.dcf.proyeccion[].capex|0}}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{{calc.dcf.proyeccion[].variacion_circulante|0}}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{{calc.dcf.proyeccion[].fcff|0}}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{{calc.dcf.proyeccion[].fraccion|2}}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{{calc.dcf.proyeccion[].vp|0}}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t xml:space="preserve">{{grafico:dcf_fcff}}</w:t>
      </w:r>
    </w:p>
    <w:p>
      <w:pPr>
        <w:spacing w:after="0" w:before="0"/>
      </w:pPr>
      <w:r>
        <w:rPr>
          <w:color w:val="8A8984"/>
          <w:sz w:val="2"/>
          <w:szCs w:val="2"/>
        </w:rPr>
        <w:t xml:space="preserve">{{fin:calc.dcf.proyeccion}}</w:t>
      </w:r>
    </w:p>
    <w:p>
      <w:pPr>
        <w:spacing w:after="0" w:before="0"/>
      </w:pPr>
      <w:r>
        <w:rPr>
          <w:color w:val="8A8984"/>
          <w:sz w:val="2"/>
          <w:szCs w:val="2"/>
        </w:rPr>
        <w:t xml:space="preserve">{{si:calc.dcf.terminal_tabla}}</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{{calc.dcf.terminal_tabla[].concepto}}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{{calc.dcf.terminal_tabla[].valor}}</w:t>
            </w:r>
          </w:p>
        </w:tc>
      </w:tr>
    </w:tbl>
    <w:p>
      <w:pPr>
        <w:spacing w:after="160" w:before="0"/>
      </w:pPr>
    </w:p>
    <w:p>
      <w:pPr>
        <w:spacing w:after="0" w:before="0"/>
      </w:pPr>
      <w:r>
        <w:rPr>
          <w:color w:val="8A8984"/>
          <w:sz w:val="2"/>
          <w:szCs w:val="2"/>
        </w:rPr>
        <w:t xml:space="preserve">{{fin:calc.dcf.terminal_tabla}}</w:t>
      </w:r>
    </w:p>
    <w:p>
      <w:pPr>
        <w:spacing w:after="0" w:before="0"/>
      </w:pPr>
      <w:r>
        <w:rPr>
          <w:color w:val="8A8984"/>
          <w:sz w:val="2"/>
          <w:szCs w:val="2"/>
        </w:rPr>
        <w:t xml:space="preserve">{{si:calc.dcf.puente}}</w:t>
      </w: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{{calc.dcf.puente[].concepto}}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{{calc.dcf.puente[].valor}}</w:t>
            </w:r>
          </w:p>
        </w:tc>
      </w:tr>
    </w:tbl>
    <w:p>
      <w:pPr>
        <w:spacing w:after="160" w:before="0"/>
      </w:pPr>
    </w:p>
    <w:p>
      <w:pPr>
        <w:keepNext w:val="false"/>
        <w:spacing w:after="160" w:before="120"/>
        <w:jc w:val="center"/>
      </w:pPr>
      <w:r>
        <w:t xml:space="preserve">{{grafico:dcf_composicion}}</w:t>
      </w:r>
    </w:p>
    <w:p>
      <w:pPr>
        <w:spacing w:after="0" w:before="0"/>
      </w:pPr>
      <w:r>
        <w:rPr>
          <w:color w:val="8A8984"/>
          <w:sz w:val="2"/>
          <w:szCs w:val="2"/>
        </w:rPr>
        <w:t xml:space="preserve">{{fin:calc.dcf.puente}}</w:t>
      </w:r>
    </w:p>
    <w:p>
      <w:pPr>
        <w:spacing w:after="0" w:before="0"/>
      </w:pPr>
      <w:r>
        <w:rPr>
          <w:color w:val="8A8984"/>
          <w:sz w:val="2"/>
          <w:szCs w:val="2"/>
        </w:rPr>
        <w:t xml:space="preserve">{{si:calc.dcf.sensibilidad}}</w:t>
      </w:r>
    </w:p>
    <w:p>
      <w:pPr>
        <w:pStyle w:val="Heading2"/>
      </w:pPr>
      <w:r>
        <w:t xml:space="preserve">Sensibilidad: WACC × {{calc.dcf.sensibilidad.eje_columnas}}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{{calc.dcf.sensibilidad.columnas[0]}}</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{{calc.dcf.sensibilidad.columnas[1]}}</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{{calc.dcf.sensibilidad.columnas[2]}}</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{{calc.dcf.sensibilidad.columnas[3]}}</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{{calc.dcf.sensibilidad.columnas[4]}}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{{calc.dcf.sensibilidad.filas[].wacc}}</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{{calc.dcf.sensibilidad.filas[].v0|2}}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{{calc.dcf.sensibilidad.filas[].v1|2}}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{{calc.dcf.sensibilidad.filas[].v2|2}}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{{calc.dcf.sensibilidad.filas[].v3|2}}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{{calc.dcf.sensibilidad.filas[].v4|2}}</w:t>
            </w:r>
          </w:p>
        </w:tc>
      </w:tr>
    </w:tbl>
    <w:p>
      <w:pPr>
        <w:spacing w:after="160" w:before="0"/>
      </w:pPr>
    </w:p>
    <w:p>
      <w:pPr>
        <w:spacing w:after="0" w:before="0"/>
      </w:pPr>
      <w:r>
        <w:rPr>
          <w:color w:val="8A8984"/>
          <w:sz w:val="2"/>
          <w:szCs w:val="2"/>
        </w:rPr>
        <w:t xml:space="preserve">{{fin:calc.dcf.sensibilidad}}</w:t>
      </w:r>
    </w:p>
    <w:p>
      <w:pPr>
        <w:spacing w:after="0" w:before="0"/>
      </w:pPr>
      <w:r>
        <w:rPr>
          <w:color w:val="8A8984"/>
          <w:sz w:val="2"/>
          <w:szCs w:val="2"/>
        </w:rPr>
        <w:t xml:space="preserve">{{si:calc.dcf.sensibilidad2}}</w:t>
      </w: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{{calc.dcf.sensibilidad2.columnas[0]}}</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{{calc.dcf.sensibilidad2.columnas[1]}}</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{{calc.dcf.sensibilidad2.columnas[2]}}</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{{calc.dcf.sensibilidad2.columnas[3]}}</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{{calc.dcf.sensibilidad2.columnas[4]}}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{{calc.dcf.sensibilidad2.filas[].margen}}</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{{calc.dcf.sensibilidad2.filas[].v0|2}}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{{calc.dcf.sensibilidad2.filas[].v1|2}}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{{calc.dcf.sensibilidad2.filas[].v2|2}}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{{calc.dcf.sensibilidad2.filas[].v3|2}}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{{calc.dcf.sensibilidad2.filas[].v4|2}}</w:t>
            </w:r>
          </w:p>
        </w:tc>
      </w:tr>
    </w:tbl>
    <w:p>
      <w:pPr>
        <w:spacing w:after="160" w:before="0"/>
      </w:pPr>
    </w:p>
    <w:p>
      <w:pPr>
        <w:spacing w:after="0" w:before="0"/>
      </w:pPr>
      <w:r>
        <w:rPr>
          <w:color w:val="8A8984"/>
          <w:sz w:val="2"/>
          <w:szCs w:val="2"/>
        </w:rPr>
        <w:t xml:space="preserve">{{fin:calc.dcf.sensibilidad2}}</w:t>
      </w:r>
    </w:p>
    <w:p>
      <w:pPr>
        <w:spacing w:after="0" w:before="0"/>
      </w:pPr>
      <w:r>
        <w:rPr>
          <w:color w:val="8A8984"/>
          <w:sz w:val="2"/>
          <w:szCs w:val="2"/>
        </w:rPr>
        <w:t xml:space="preserve">{{si:calc.dcf.inverso,dcf.lectura}}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{{?calc.dcf.inverso.crecimiento_implicito_pct,calc.dcf.inverso.crecimiento_base_pct}}Crecimiento anual implícito en el precio ({{calc.dcf.inverso.periodo}})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{{calc.dcf.inverso.crecimiento_implicito_pct|pct}} (base: {{calc.dcf.inverso.crecimiento_base_pct|pct}})</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{{?calc.dcf.inverso.margen_implicito_pct,calc.dcf.inverso.margen_implicito_texto,calc.dcf.inverso.margen_base_pct}}Margen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{{calc.dcf.inverso.margen_implicito_pct|pct}}{{calc.dcf.inverso.margen_implicito_texto|opc}} (base: {{calc.dcf.inverso.margen_base_pct|pct}})</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{{?calc.dcf.inverso.rentabilidad_implicita_pct,calc.dcf.wacc}}Rentabilidad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{{calc.dcf.inverso.rentabilidad_implicita_pct|pct}} (WACC: {{calc.dcf.wacc|pct}})</w:t>
            </w:r>
          </w:p>
        </w:tc>
      </w:tr>
    </w:tbl>
    <w:p>
      <w:pPr>
        <w:spacing w:after="160" w:before="0"/>
      </w:pPr>
    </w:p>
    <w:p>
      <w:pPr>
        <w:spacing w:after="100"/>
      </w:pPr>
      <w:r>
        <w:t xml:space="preserve">{{texto:dcf.lectura}}</w:t>
      </w:r>
    </w:p>
    <w:p>
      <w:pPr>
        <w:spacing w:after="0" w:before="0"/>
      </w:pPr>
      <w:r>
        <w:rPr>
          <w:color w:val="8A8984"/>
          <w:sz w:val="2"/>
          <w:szCs w:val="2"/>
        </w:rPr>
        <w:t xml:space="preserve">{{fin:calc.dcf.inverso,dcf.lectura}}</w:t>
      </w:r>
    </w:p>
    <w:p>
      <w:pPr>
        <w:spacing w:after="0" w:before="0"/>
      </w:pPr>
      <w:r>
        <w:rPr>
          <w:color w:val="8A8984"/>
          <w:sz w:val="2"/>
          <w:szCs w:val="2"/>
        </w:rPr>
        <w:t xml:space="preserve">{{fin:dcf,calc.dcf}}</w:t>
      </w:r>
    </w:p>
    <w:p>
      <w:pPr>
        <w:spacing w:after="0" w:before="0"/>
      </w:pPr>
      <w:r>
        <w:rPr>
          <w:color w:val="8A8984"/>
          <w:sz w:val="2"/>
          <w:szCs w:val="2"/>
        </w:rPr>
        <w:t xml:space="preserve">{{si:escenarios|21. Escenarios|Núcleo}}</w:t>
      </w:r>
    </w:p>
    <w:p>
      <w:pPr>
        <w:pStyle w:val="Heading1"/>
      </w:pPr>
      <w:r>
        <w:t xml:space="preserve">21. Escenarios</w:t>
      </w:r>
    </w:p>
    <w:p>
      <w:pPr>
        <w:pStyle w:val="Confianza"/>
        <w:spacing w:after="100"/>
      </w:pPr>
      <w:r>
        <w:t xml:space="preserve">Confianza: {{escenarios.confianza}}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{{calc.escenarios[].escenario}}</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{{calc.escenarios[].probabilidad_pct|pct0}}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{{calc.escenarios[].crecimiento_medio_pct|pct}}</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{{calc.escenarios[].margen_final_pct|pct}}</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{{calc.escenarios[].wacc_pct|pct}}</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{{calc.escenarios[].valor|2}}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{{calc.escenarios[].potencial_pct|+pct}}</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{{calc.escenarios[].narrativa}}</w:t>
            </w:r>
          </w:p>
        </w:tc>
      </w:tr>
    </w:tbl>
    <w:p>
      <w:pPr>
        <w:spacing w:after="160" w:before="0"/>
      </w:pPr>
    </w:p>
    <w:p>
      <w:pPr>
        <w:keepNext w:val="false"/>
        <w:spacing w:after="160" w:before="120"/>
        <w:jc w:val="center"/>
      </w:pPr>
      <w:r>
        <w:t xml:space="preserve">{{grafico:escenarios}}</w:t>
      </w:r>
    </w:p>
    <w:p>
      <w:pPr>
        <w:spacing w:after="100"/>
      </w:pPr>
      <w:r>
        <w:rPr>
          <w:b/>
          <w:bCs/>
        </w:rPr>
        <w:t xml:space="preserve">Valor ponderado por probabilidad:</w:t>
      </w:r>
      <w:r>
        <w:t xml:space="preserve"> {{calc.valor_ponderado|2}} {{meta.divisa}} ({{calc.potencial_ponderado_pct|+pct}}).</w:t>
      </w:r>
    </w:p>
    <w:p>
      <w:pPr>
        <w:spacing w:after="100"/>
      </w:pPr>
      <w:r>
        <w:t xml:space="preserve">{{texto:escenarios.comentario}}</w:t>
      </w:r>
    </w:p>
    <w:p>
      <w:pPr>
        <w:spacing w:after="0" w:before="0"/>
      </w:pPr>
      <w:r>
        <w:rPr>
          <w:color w:val="8A8984"/>
          <w:sz w:val="2"/>
          <w:szCs w:val="2"/>
        </w:rPr>
        <w:t xml:space="preserve">{{fin:escenarios}}</w:t>
      </w:r>
    </w:p>
    <w:p>
      <w:pPr>
        <w:spacing w:after="0" w:before="0"/>
      </w:pPr>
      <w:r>
        <w:rPr>
          <w:color w:val="8A8984"/>
          <w:sz w:val="2"/>
          <w:szCs w:val="2"/>
        </w:rPr>
        <w:t xml:space="preserve">{{si:suma_partes|22. Suma de partes|Complemento}}</w:t>
      </w:r>
    </w:p>
    <w:p>
      <w:pPr>
        <w:pStyle w:val="Heading1"/>
      </w:pPr>
      <w:r>
        <w:t xml:space="preserve">22. Suma de partes</w:t>
      </w:r>
    </w:p>
    <w:p>
      <w:pPr>
        <w:pStyle w:val="Confianza"/>
        <w:spacing w:after="100"/>
      </w:pPr>
      <w:r>
        <w:t xml:space="preserve">Confianza: {{suma_partes.confianza}}</w:t>
      </w:r>
    </w:p>
    <w:p>
      <w:pPr>
        <w:spacing w:after="100"/>
      </w:pPr>
      <w:r>
        <w:t xml:space="preserve">{{texto:suma_partes.comentario}}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{{calc.suma_partes.partes[].segmento}}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{{calc.suma_partes.partes[].metrica}}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{{calc.suma_partes.partes[].valor_metrica|0}}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{{calc.suma_partes.partes[].multiplo|x}}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{{calc.suma_partes.partes[].ev|0}}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{{calc.suma_partes.partes[].justificacion}}</w:t>
            </w:r>
          </w:p>
        </w:tc>
      </w:tr>
    </w:tbl>
    <w:p>
      <w:pPr>
        <w:spacing w:after="160" w:before="0"/>
      </w:pPr>
    </w:p>
    <w:p>
      <w:pPr>
        <w:spacing w:after="100"/>
      </w:pPr>
      <w:r>
        <w:rPr>
          <w:b/>
          <w:bCs/>
        </w:rPr>
        <w:t xml:space="preserve">Valor por acción por suma de partes:</w:t>
      </w:r>
      <w:r>
        <w:t xml:space="preserve"> {{calc.suma_partes.valor_accion|2}} ({{calc.suma_partes.potencial_pct|+pct}}); con ±1x en los múltiplos, {{calc.suma_partes.valor_min|2}} – {{calc.suma_partes.valor_max|2}}.</w:t>
      </w:r>
    </w:p>
    <w:p>
      <w:pPr>
        <w:spacing w:after="0" w:before="0"/>
      </w:pPr>
      <w:r>
        <w:rPr>
          <w:color w:val="8A8984"/>
          <w:sz w:val="2"/>
          <w:szCs w:val="2"/>
        </w:rPr>
        <w:t xml:space="preserve">{{fin:suma_partes}}</w:t>
      </w:r>
    </w:p>
    <w:p>
      <w:pPr>
        <w:spacing w:after="0" w:before="0"/>
      </w:pPr>
      <w:r>
        <w:rPr>
          <w:color w:val="8A8984"/>
          <w:sz w:val="2"/>
          <w:szCs w:val="2"/>
        </w:rPr>
        <w:t xml:space="preserve">{{si:valoracion,calc.sintesis.rangos|23. Síntesis de valoración|Núcleo}}</w:t>
      </w:r>
    </w:p>
    <w:p>
      <w:pPr>
        <w:pStyle w:val="Heading1"/>
      </w:pPr>
      <w:r>
        <w:t xml:space="preserve">23. Síntesis de valoración</w:t>
      </w:r>
    </w:p>
    <w:p>
      <w:pPr>
        <w:pStyle w:val="Confianza"/>
        <w:spacing w:after="100"/>
      </w:pPr>
      <w:r>
        <w:t xml:space="preserve">Confianza: {{valoracion.confianza}}</w:t>
      </w:r>
    </w:p>
    <w:p>
      <w:pPr>
        <w:keepNext w:val="false"/>
        <w:spacing w:after="160" w:before="120"/>
        <w:jc w:val="center"/>
      </w:pPr>
      <w:r>
        <w:t xml:space="preserve">{{grafico:sintesis}}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{{calc.sintesis.rangos[].metodo}}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{{calc.sintesis.rangos[].min|2}}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{{calc.sintesis.rangos[].central|2}}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{{calc.sintesis.rangos[].max|2}}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{{calc.sintesis.tabla[].metodo}}</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{{calc.sintesis.tabla[].valor|2}}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{{calc.sintesis.tabla[].potencial_pct|+pct}}</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{{calc.sintesis.tabla[].peso_pct|pct0}}</w:t>
            </w:r>
          </w:p>
        </w:tc>
      </w:tr>
    </w:tbl>
    <w:p>
      <w:pPr>
        <w:spacing w:after="160" w:before="0"/>
      </w:pPr>
    </w:p>
    <w:p>
      <w:pPr>
        <w:spacing w:after="100"/>
      </w:pPr>
      <w:r>
        <w:rPr>
          <w:b/>
          <w:bCs/>
        </w:rPr>
        <w:t xml:space="preserve">Valor objetivo ponderado:</w:t>
      </w:r>
      <w:r>
        <w:t xml:space="preserve"> {{calc.sintesis.valor_objetivo|2}} {{meta.divisa}} ({{calc.sintesis.potencial_pct|+pct}} sobre {{identificacion.precio|2}}).</w:t>
      </w:r>
    </w:p>
    <w:p>
      <w:pPr>
        <w:spacing w:after="100"/>
      </w:pPr>
      <w:r>
        <w:t xml:space="preserve">{{texto:valoracion.comentario}}</w:t>
      </w:r>
    </w:p>
    <w:p>
      <w:pPr>
        <w:spacing w:after="0" w:before="0"/>
      </w:pPr>
      <w:r>
        <w:rPr>
          <w:color w:val="8A8984"/>
          <w:sz w:val="2"/>
          <w:szCs w:val="2"/>
        </w:rPr>
        <w:t xml:space="preserve">{{fin:valoracion,calc.sintesis.rangos}}</w:t>
      </w:r>
    </w:p>
    <w:p>
      <w:r>
        <w:br w:type="page"/>
      </w:r>
    </w:p>
    <w:p>
      <w:pPr>
        <w:pStyle w:val="Parte"/>
      </w:pPr>
      <w:r>
        <w:t xml:space="preserve">Parte V — Tesis, riesgos y seguimiento</w:t>
      </w:r>
    </w:p>
    <w:p>
      <w:pPr>
        <w:spacing w:after="0" w:before="0"/>
      </w:pPr>
      <w:r>
        <w:rPr>
          <w:color w:val="8A8984"/>
          <w:sz w:val="2"/>
          <w:szCs w:val="2"/>
        </w:rPr>
        <w:t xml:space="preserve">{{si:catalizadores|24. Catalizadores|Complemento}}</w:t>
      </w:r>
    </w:p>
    <w:p>
      <w:pPr>
        <w:pStyle w:val="Heading1"/>
      </w:pPr>
      <w:r>
        <w:t xml:space="preserve">24. Catalizadores</w:t>
      </w:r>
    </w:p>
    <w:p>
      <w:pPr>
        <w:pStyle w:val="Confianza"/>
        <w:spacing w:after="100"/>
      </w:pPr>
      <w:r>
        <w:t xml:space="preserve">Confianza: {{catalizadores.confianza}}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{{catalizadores.items[].fecha}}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{{catalizadores.items[].evento}}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{{catalizadores.items[].efecto}}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{{catalizadores.items[].probabilidad}}</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{{catalizadores.items[].sentido}}</w:t>
            </w:r>
          </w:p>
        </w:tc>
      </w:tr>
    </w:tbl>
    <w:p>
      <w:pPr>
        <w:spacing w:after="160" w:before="0"/>
      </w:pPr>
    </w:p>
    <w:p>
      <w:pPr>
        <w:spacing w:after="0" w:before="0"/>
      </w:pPr>
      <w:r>
        <w:rPr>
          <w:color w:val="8A8984"/>
          <w:sz w:val="2"/>
          <w:szCs w:val="2"/>
        </w:rPr>
        <w:t xml:space="preserve">{{fin:catalizadores}}</w:t>
      </w:r>
    </w:p>
    <w:p>
      <w:pPr>
        <w:spacing w:after="0" w:before="0"/>
      </w:pPr>
      <w:r>
        <w:rPr>
          <w:color w:val="8A8984"/>
          <w:sz w:val="2"/>
          <w:szCs w:val="2"/>
        </w:rPr>
        <w:t xml:space="preserve">{{si:riesgos|25. Riesgos y pre-mortem|Núcleo}}</w:t>
      </w:r>
    </w:p>
    <w:p>
      <w:pPr>
        <w:pStyle w:val="Heading1"/>
      </w:pPr>
      <w:r>
        <w:t xml:space="preserve">25. Riesgos y pre-mortem</w:t>
      </w:r>
    </w:p>
    <w:p>
      <w:pPr>
        <w:pStyle w:val="Confianza"/>
        <w:spacing w:after="100"/>
      </w:pPr>
      <w:r>
        <w:t xml:space="preserve">Confianza: {{riesgos.confianza}}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{{riesgos.items[].riesgo}}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{{riesgos.items[].tipo}}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{{riesgos.items[].probabilidad}}</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{{riesgos.items[].impacto}}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{{riesgos.items[].efecto_valor}}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{{riesgos.items[].mitigante}}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{{riesgos.items[].senal}}</w:t>
            </w:r>
          </w:p>
        </w:tc>
      </w:tr>
    </w:tbl>
    <w:p>
      <w:pPr>
        <w:spacing w:after="160" w:before="0"/>
      </w:pPr>
    </w:p>
    <w:p>
      <w:pPr>
        <w:spacing w:after="0" w:before="0"/>
      </w:pPr>
      <w:r>
        <w:rPr>
          <w:color w:val="8A8984"/>
          <w:sz w:val="2"/>
          <w:szCs w:val="2"/>
        </w:rPr>
        <w:t xml:space="preserve">{{si:riesgos.premortem}}</w:t>
      </w:r>
    </w:p>
    <w:p>
      <w:pPr>
        <w:pStyle w:val="Heading2"/>
      </w:pPr>
      <w:r>
        <w:t xml:space="preserve">Pre-mortem</w:t>
      </w:r>
    </w:p>
    <w:p>
      <w:pPr>
        <w:spacing w:after="100"/>
      </w:pPr>
      <w:r>
        <w:t xml:space="preserve">{{texto:riesgos.premortem}}</w:t>
      </w:r>
    </w:p>
    <w:p>
      <w:pPr>
        <w:spacing w:after="0" w:before="0"/>
      </w:pPr>
      <w:r>
        <w:rPr>
          <w:color w:val="8A8984"/>
          <w:sz w:val="2"/>
          <w:szCs w:val="2"/>
        </w:rPr>
        <w:t xml:space="preserve">{{fin:riesgos.premortem}}</w:t>
      </w:r>
    </w:p>
    <w:p>
      <w:pPr>
        <w:spacing w:after="0" w:before="0"/>
      </w:pPr>
      <w:r>
        <w:rPr>
          <w:color w:val="8A8984"/>
          <w:sz w:val="2"/>
          <w:szCs w:val="2"/>
        </w:rPr>
        <w:t xml:space="preserve">{{fin:riesgos}}</w:t>
      </w:r>
    </w:p>
    <w:p>
      <w:pPr>
        <w:spacing w:after="0" w:before="0"/>
      </w:pPr>
      <w:r>
        <w:rPr>
          <w:color w:val="8A8984"/>
          <w:sz w:val="2"/>
          <w:szCs w:val="2"/>
        </w:rPr>
        <w:t xml:space="preserve">{{si:esg|26. ESG y controversias|Complemento}}</w:t>
      </w:r>
    </w:p>
    <w:p>
      <w:pPr>
        <w:pStyle w:val="Heading1"/>
      </w:pPr>
      <w:r>
        <w:t xml:space="preserve">26. ESG y controversias</w:t>
      </w:r>
    </w:p>
    <w:p>
      <w:pPr>
        <w:pStyle w:val="Confianza"/>
        <w:spacing w:after="100"/>
      </w:pPr>
      <w:r>
        <w:t xml:space="preserve">Confianza: {{esg.confianza}}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{{esg.calificaciones[].agencia}}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{{esg.calificaciones[].calificacion}}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{{esg.calificaciones[].fecha}}</w:t>
            </w:r>
          </w:p>
        </w:tc>
      </w:tr>
    </w:tbl>
    <w:p>
      <w:pPr>
        <w:spacing w:after="160" w:before="0"/>
      </w:pPr>
    </w:p>
    <w:p>
      <w:pPr>
        <w:spacing w:after="0" w:before="0"/>
      </w:pPr>
      <w:r>
        <w:rPr>
          <w:color w:val="8A8984"/>
          <w:sz w:val="2"/>
          <w:szCs w:val="2"/>
        </w:rPr>
        <w:t xml:space="preserve">{{si:esg.materialidad}}</w:t>
      </w:r>
    </w:p>
    <w:p>
      <w:pPr>
        <w:pStyle w:val="Heading2"/>
      </w:pPr>
      <w:r>
        <w:t xml:space="preserve">Asuntos materiales</w:t>
      </w:r>
    </w:p>
    <w:p>
      <w:pPr>
        <w:spacing w:after="100"/>
      </w:pPr>
      <w:r>
        <w:t xml:space="preserve">{{texto:esg.materialidad}}</w:t>
      </w:r>
    </w:p>
    <w:p>
      <w:pPr>
        <w:spacing w:after="0" w:before="0"/>
      </w:pPr>
      <w:r>
        <w:rPr>
          <w:color w:val="8A8984"/>
          <w:sz w:val="2"/>
          <w:szCs w:val="2"/>
        </w:rPr>
        <w:t xml:space="preserve">{{fin:esg.materialidad}}</w:t>
      </w:r>
    </w:p>
    <w:p>
      <w:pPr>
        <w:spacing w:after="0" w:before="0"/>
      </w:pPr>
      <w:r>
        <w:rPr>
          <w:color w:val="8A8984"/>
          <w:sz w:val="2"/>
          <w:szCs w:val="2"/>
        </w:rPr>
        <w:t xml:space="preserve">{{si:esg.controversias}}</w:t>
      </w:r>
    </w:p>
    <w:p>
      <w:pPr>
        <w:pStyle w:val="Heading2"/>
      </w:pPr>
      <w:r>
        <w:t xml:space="preserve">Controversias</w:t>
      </w:r>
    </w:p>
    <w:p>
      <w:pPr>
        <w:spacing w:after="100"/>
      </w:pPr>
      <w:r>
        <w:t xml:space="preserve">{{texto:esg.controversias}}</w:t>
      </w:r>
    </w:p>
    <w:p>
      <w:pPr>
        <w:spacing w:after="0" w:before="0"/>
      </w:pPr>
      <w:r>
        <w:rPr>
          <w:color w:val="8A8984"/>
          <w:sz w:val="2"/>
          <w:szCs w:val="2"/>
        </w:rPr>
        <w:t xml:space="preserve">{{fin:esg.controversias}}</w:t>
      </w:r>
    </w:p>
    <w:p>
      <w:pPr>
        <w:spacing w:after="0" w:before="0"/>
      </w:pPr>
      <w:r>
        <w:rPr>
          <w:color w:val="8A8984"/>
          <w:sz w:val="2"/>
          <w:szCs w:val="2"/>
        </w:rPr>
        <w:t xml:space="preserve">{{fin:esg}}</w:t>
      </w:r>
    </w:p>
    <w:p>
      <w:pPr>
        <w:spacing w:after="0" w:before="0"/>
      </w:pPr>
      <w:r>
        <w:rPr>
          <w:color w:val="8A8984"/>
          <w:sz w:val="2"/>
          <w:szCs w:val="2"/>
        </w:rPr>
        <w:t xml:space="preserve">{{si:preguntas|27. Preguntas abiertas para la dirección y la due diligence|Complemento}}</w:t>
      </w:r>
    </w:p>
    <w:p>
      <w:pPr>
        <w:pStyle w:val="Heading1"/>
      </w:pPr>
      <w:r>
        <w:t xml:space="preserve">27. Preguntas abiertas para la dirección y la due diligence</w:t>
      </w:r>
    </w:p>
    <w:p>
      <w:pPr>
        <w:pStyle w:val="Confianza"/>
        <w:spacing w:after="100"/>
      </w:pPr>
      <w:r>
        <w:t xml:space="preserve">Confianza: {{preguntas.confianza}}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{{preguntas.items[].tema}}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{{preguntas.items[].pregunta}}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{{preguntas.items[].por_que}}</w:t>
            </w:r>
          </w:p>
        </w:tc>
      </w:tr>
    </w:tbl>
    <w:p>
      <w:pPr>
        <w:spacing w:after="160" w:before="0"/>
      </w:pPr>
    </w:p>
    <w:p>
      <w:pPr>
        <w:spacing w:after="0" w:before="0"/>
      </w:pPr>
      <w:r>
        <w:rPr>
          <w:color w:val="8A8984"/>
          <w:sz w:val="2"/>
          <w:szCs w:val="2"/>
        </w:rPr>
        <w:t xml:space="preserve">{{fin:preguntas}}</w:t>
      </w:r>
    </w:p>
    <w:p>
      <w:r>
        <w:br w:type="page"/>
      </w:r>
    </w:p>
    <w:p>
      <w:pPr>
        <w:pStyle w:val="Parte"/>
      </w:pPr>
      <w:r>
        <w:t xml:space="preserve">Anexos</w:t>
      </w:r>
    </w:p>
    <w:p>
      <w:pPr>
        <w:pStyle w:val="Heading1"/>
      </w:pPr>
      <w:r>
        <w:t xml:space="preserve">A. Controles de calidad del análisis</w:t>
      </w:r>
    </w:p>
    <w:p>
      <w:pPr>
        <w:spacing w:after="100"/>
      </w:pPr>
      <w:r>
        <w:t xml:space="preserve">{{calc.controles_resumen}}. Fuentes: {{calc.fuentes.n_fuentes|0}} ({{calc.fuentes.n_primarias|0}} primarias); citas distintas en el texto: {{calc.fuentes.n_citadas|0}}.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{{calc.controles[].control}}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{{calc.controles[].resultado}}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{{calc.controles[].detalle}}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{{calc.fuentes.por_tipo[].tipo}}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{{calc.fuentes.por_tipo[].num|0}}</w:t>
            </w:r>
          </w:p>
        </w:tc>
      </w:tr>
    </w:tbl>
    <w:p>
      <w:pPr>
        <w:spacing w:after="160" w:before="0"/>
      </w:pPr>
    </w:p>
    <w:p>
      <w:pPr>
        <w:spacing w:after="0" w:before="0"/>
      </w:pPr>
      <w:r>
        <w:rPr>
          <w:color w:val="8A8984"/>
          <w:sz w:val="2"/>
          <w:szCs w:val="2"/>
        </w:rPr>
        <w:t xml:space="preserve">{{si:_omitidos,meta.huecos}}</w:t>
      </w: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{{_omitidos[].seccion}}</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{{_omitidos[].tipo}}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{{meta.huecos[].seccion}}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{{meta.huecos[].campo}}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{{meta.huecos[].tipo}}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{{meta.huecos[].intentos}}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{{meta.huecos[].decision}}</w:t>
            </w:r>
          </w:p>
        </w:tc>
      </w:tr>
    </w:tbl>
    <w:p>
      <w:pPr>
        <w:spacing w:after="160" w:before="0"/>
      </w:pPr>
    </w:p>
    <w:p>
      <w:pPr>
        <w:spacing w:after="0" w:before="0"/>
      </w:pPr>
      <w:r>
        <w:rPr>
          <w:color w:val="8A8984"/>
          <w:sz w:val="2"/>
          <w:szCs w:val="2"/>
        </w:rPr>
        <w:t xml:space="preserve">{{fin:_omitidos,meta.huecos}}</w:t>
      </w: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{{fuentes[].id}}</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{{fuentes[].titulo}}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{{fuentes[].editor}}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{{fuentes[].tipo}}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{{fuentes[].fecha|fecha}}</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{{fuentes[].url}}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{{_meta.cobertura|pct}}</w:t>
      </w:r>
      <w:r>
        <w:t xml:space="preserve"> · Secciones con menos del 60 % de campos cubiertos: </w:t>
      </w:r>
      <w:r>
        <w:rPr>
          <w:b/>
          <w:bCs/>
        </w:rPr>
        <w:t xml:space="preserve">{{_meta.secciones_flojas}}</w:t>
      </w:r>
      <w:r>
        <w:t xml:space="preserve"> · Generado el {{_meta.generado|fecha}}.</w:t>
      </w:r>
    </w:p>
    <w:p>
      <w:pPr>
        <w:pStyle w:val="Nota"/>
        <w:spacing w:after="100"/>
      </w:pPr>
      <w:r>
        <w:t xml:space="preserve">{{texto:meta.limitaciones}}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{{meta.fecha_corte|fecha}}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{{identificacion.nombre}} ({{identificacion.ticker}})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2026-10-07T08:00:09.506Z</dcterms:created>
  <dcterms:modified xsi:type="dcterms:W3CDTF">2026-10-07T08:00:09.508Z</dcterms:modified>
</cp:coreProperties>
</file>

<file path=docProps/custom.xml><?xml version="1.0" encoding="utf-8"?>
<Properties xmlns="http://schemas.openxmlformats.org/officeDocument/2006/custom-properties" xmlns:vt="http://schemas.openxmlformats.org/officeDocument/2006/docPropsVTypes"/>
</file>