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2A78D6"/>
          <w:spacing w:val="40"/>
          <w:sz w:val="18"/>
          <w:szCs w:val="18"/>
        </w:rPr>
        <w:t xml:space="preserve">ANÁLISIS DE INDUSTRIA O SECTOR</w:t>
      </w:r>
    </w:p>
    <w:p>
      <w:pPr>
        <w:pStyle w:val="Title"/>
      </w:pPr>
      <w:r>
        <w:t xml:space="preserve">{{identificacion.nombre}}</w:t>
      </w:r>
    </w:p>
    <w:p>
      <w:pPr>
        <w:spacing w:after="60"/>
        <w:rPr>
          <w:color w:val="52514E"/>
          <w:sz w:val="22"/>
          <w:szCs w:val="22"/>
        </w:rPr>
      </w:pPr>
      <w:r>
        <w:rPr>
          <w:color w:val="52514E"/>
          <w:sz w:val="22"/>
          <w:szCs w:val="22"/>
        </w:rPr>
        <w:t xml:space="preserve">Ámbito: {{identificacion.ambito}} · {{identificacion.codigos}}</w:t>
      </w:r>
    </w:p>
    <w:p>
      <w:pPr>
        <w:spacing w:after="360"/>
        <w:rPr>
          <w:color w:val="52514E"/>
          <w:sz w:val="18"/>
          <w:szCs w:val="18"/>
        </w:rPr>
      </w:pPr>
      <w:r>
        <w:rPr>
          <w:color w:val="52514E"/>
          <w:sz w:val="18"/>
          <w:szCs w:val="18"/>
        </w:rPr>
        <w:t xml:space="preserve">Fecha de corte de los datos: </w:t>
      </w:r>
      <w:r>
        <w:rPr>
          <w:b/>
          <w:bCs/>
          <w:color w:val="52514E"/>
          <w:sz w:val="18"/>
          <w:szCs w:val="18"/>
        </w:rPr>
        <w:t xml:space="preserve">{{meta.fecha_corte|fecha}}</w:t>
      </w:r>
      <w:r>
        <w:rPr>
          <w:color w:val="52514E"/>
          <w:sz w:val="18"/>
          <w:szCs w:val="18"/>
        </w:rPr>
        <w:t xml:space="preserve"> · Divisa: </w:t>
      </w:r>
      <w:r>
        <w:rPr>
          <w:b/>
          <w:bCs/>
          <w:color w:val="52514E"/>
          <w:sz w:val="18"/>
          <w:szCs w:val="18"/>
        </w:rPr>
        <w:t xml:space="preserve">{{meta.divisa}}</w:t>
      </w:r>
      <w:r>
        <w:rPr>
          <w:color w:val="52514E"/>
          <w:sz w:val="18"/>
          <w:szCs w:val="18"/>
        </w:rPr>
        <w:t xml:space="preserve"> · Cifras en </w:t>
      </w:r>
      <w:r>
        <w:rPr>
          <w:b/>
          <w:bCs/>
          <w:color w:val="52514E"/>
          <w:sz w:val="18"/>
          <w:szCs w:val="18"/>
        </w:rPr>
        <w:t xml:space="preserve">{{meta.unidades}}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Conclusión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{{resumen.conclusion}}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Tamaño del mercado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{{mercado.tamano_actual|0}} ({{mercado.anio_base}})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Crecimiento histórico (TCAC)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{{mercado.tcac_historico_pct|pct}}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Crecimiento previsto (TCAC)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{{mercado.tcac_previsto_pct|pct}}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Cuota de los 5 primeros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{{competencia.cr5_pct|pct0}}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Margen EBITDA mediano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{{economia.margen_ebitda_mediano_pct|pct}}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EV/EBITDA cotizadas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{{cotizadas.ev_ebitda_mediano|x}}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Ciclicidad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{{ciclo.ciclicidad}}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Resumen ejecutivo</w:t>
      </w:r>
    </w:p>
    <w:p>
      <w:pPr>
        <w:pStyle w:val="Confianza"/>
        <w:spacing w:after="100"/>
      </w:pPr>
      <w:r>
        <w:t xml:space="preserve">Confianza: {{resumen.confianza}}</w:t>
      </w:r>
    </w:p>
    <w:p>
      <w:pPr>
        <w:spacing w:after="100"/>
      </w:pPr>
      <w:r>
        <w:rPr>
          <w:b/>
          <w:bCs/>
        </w:rPr>
        <w:t xml:space="preserve">Conclusión:</w:t>
      </w:r>
      <w:r>
        <w:t xml:space="preserve"> {{resumen.conclusion}}</w:t>
      </w:r>
    </w:p>
    <w:p>
      <w:pPr>
        <w:spacing w:after="100"/>
      </w:pPr>
      <w:r>
        <w:t xml:space="preserve">{{texto:resumen.tesis}}</w:t>
      </w:r>
    </w:p>
    <w:p>
      <w:pPr>
        <w:pStyle w:val="Heading2"/>
      </w:pPr>
      <w:r>
        <w:t xml:space="preserve">A favor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{{lista:resumen.a_favor}}</w:t>
      </w:r>
    </w:p>
    <w:p>
      <w:pPr>
        <w:pStyle w:val="Heading2"/>
      </w:pPr>
      <w:r>
        <w:t xml:space="preserve">En contra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{{lista:resumen.en_contra}}</w:t>
      </w:r>
    </w:p>
    <w:p>
      <w:pPr>
        <w:pStyle w:val="Heading2"/>
      </w:pPr>
      <w:r>
        <w:t xml:space="preserve">Dónde está el valor</w:t>
      </w:r>
    </w:p>
    <w:p>
      <w:pPr>
        <w:spacing w:after="100"/>
      </w:pPr>
      <w:r>
        <w:t xml:space="preserve">{{texto:resumen.donde_invertir}}</w:t>
      </w:r>
    </w:p>
    <w:p>
      <w:pPr>
        <w:pStyle w:val="Heading1"/>
      </w:pPr>
      <w:r>
        <w:t xml:space="preserve">1. Definición y perímetro</w:t>
      </w:r>
    </w:p>
    <w:p>
      <w:pPr>
        <w:pStyle w:val="Confianza"/>
        <w:spacing w:after="100"/>
      </w:pPr>
      <w:r>
        <w:t xml:space="preserve">Confianza: {{identificacion.confianza}}</w:t>
      </w:r>
    </w:p>
    <w:p>
      <w:pPr>
        <w:spacing w:after="100"/>
      </w:pPr>
      <w:r>
        <w:t xml:space="preserve">{{texto:identificacion.definicion}}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cantSplit/>
        </w:trPr>
        <w:tc>
          <w:tcPr>
            <w:tcW w:type="dxa" w:w="40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Códigos de clasificación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{{identificacion.codigos}}</w:t>
            </w:r>
          </w:p>
        </w:tc>
      </w:tr>
      <w:tr>
        <w:trPr>
          <w:cantSplit/>
        </w:trPr>
        <w:tc>
          <w:tcPr>
            <w:tcW w:type="dxa" w:w="40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Ámbito geográfico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{{identificacion.ambito}}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Subsectores incluidos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{{lista:identificacion.subsectores}}</w:t>
      </w:r>
    </w:p>
    <w:p>
      <w:pPr>
        <w:pStyle w:val="Heading2"/>
      </w:pPr>
      <w:r>
        <w:t xml:space="preserve">Qué queda fuera</w:t>
      </w:r>
    </w:p>
    <w:p>
      <w:pPr>
        <w:spacing w:after="100"/>
      </w:pPr>
      <w:r>
        <w:t xml:space="preserve">{{texto:identificacion.excluido}}</w:t>
      </w:r>
    </w:p>
    <w:p>
      <w:pPr>
        <w:pStyle w:val="Heading1"/>
      </w:pPr>
      <w:r>
        <w:t xml:space="preserve">2. Tamaño y crecimiento del mercado</w:t>
      </w:r>
    </w:p>
    <w:p>
      <w:pPr>
        <w:pStyle w:val="Confianza"/>
        <w:spacing w:after="100"/>
      </w:pPr>
      <w:r>
        <w:t xml:space="preserve">Confianza: {{mercado.confianza}}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Tamaño ({{mercado.anio_base}})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{{mercado.tamano_actual|0}} {{meta.unidades}} {{meta.divisa}}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Medida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{{mercado.medida}}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TCAC histórico ({{mercado.periodo_historico}})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{{mercado.tcac_historico_pct|pct}}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TCAC previsto ({{mercado.periodo_previsto}})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{{mercado.tcac_previsto_pct|pct}}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{{grafico:mercado}}</w:t>
      </w:r>
    </w:p>
    <w:p>
      <w:pPr>
        <w:pStyle w:val="Heading2"/>
      </w:pPr>
      <w:r>
        <w:t xml:space="preserve">Cómo de fiables son las cifras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1220"/>
        <w:gridCol w:w="853"/>
        <w:gridCol w:w="1220"/>
        <w:gridCol w:w="3661"/>
      </w:tblGrid>
      <w:tr>
        <w:trPr>
          <w:cantSplit/>
          <w:tblHeader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Tamaño</w:t>
            </w:r>
          </w:p>
        </w:tc>
        <w:tc>
          <w:tcPr>
            <w:tcW w:type="dxa" w:w="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TCAC previsto</w:t>
            </w:r>
          </w:p>
        </w:tc>
        <w:tc>
          <w:tcPr>
            <w:tcW w:type="dxa" w:w="3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Perímetro</w:t>
            </w:r>
          </w:p>
        </w:tc>
      </w:tr>
      <w:tr>
        <w:trPr>
          <w:cantSplit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{{mercado.estimaciones[].fuente}}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{{mercado.estimaciones[].tamano|0}}</w:t>
            </w:r>
          </w:p>
        </w:tc>
        <w:tc>
          <w:tcPr>
            <w:tcW w:type="dxa" w:w="85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{{mercado.estimaciones[].anio}}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{{mercado.estimaciones[].tcac_pct|pct}}</w:t>
            </w:r>
          </w:p>
        </w:tc>
        <w:tc>
          <w:tcPr>
            <w:tcW w:type="dxa" w:w="366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{{mercado.estimaciones[].perimetro}}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{{texto:mercado.comentario}}</w:t>
      </w:r>
    </w:p>
    <w:p>
      <w:pPr>
        <w:pStyle w:val="Heading1"/>
      </w:pPr>
      <w:r>
        <w:t xml:space="preserve">3. Segmentación</w:t>
      </w:r>
    </w:p>
    <w:p>
      <w:pPr>
        <w:pStyle w:val="Confianza"/>
        <w:spacing w:after="100"/>
      </w:pPr>
      <w:r>
        <w:t xml:space="preserve">Confianza: {{segmentacion.confianza}}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8"/>
        <w:gridCol w:w="1235"/>
        <w:gridCol w:w="1235"/>
        <w:gridCol w:w="4450"/>
      </w:tblGrid>
      <w:tr>
        <w:trPr>
          <w:cantSplit/>
          <w:tblHeader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Segmento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del mercado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Crecimiento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{{segmentacion.segmentos[].nombre}}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{{segmentacion.segmentos[].peso_pct|pct}}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{{segmentacion.segmentos[].crecimiento_pct|+pct}}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{{segmentacion.segmentos[].comentario}}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{{grafico:segmentos}}</w:t>
      </w:r>
    </w:p>
    <w:p>
      <w:pPr>
        <w:keepNext w:val="false"/>
        <w:spacing w:after="160" w:before="120"/>
        <w:jc w:val="center"/>
      </w:pPr>
      <w:r>
        <w:t xml:space="preserve">{{grafico:crecimiento_segmentos}}</w:t>
      </w:r>
    </w:p>
    <w:p>
      <w:pPr>
        <w:keepNext w:val="false"/>
        <w:spacing w:after="160" w:before="120"/>
        <w:jc w:val="center"/>
      </w:pPr>
      <w:r>
        <w:t xml:space="preserve">{{grafico:geografias}}</w:t>
      </w:r>
    </w:p>
    <w:p>
      <w:pPr>
        <w:pStyle w:val="Heading2"/>
      </w:pPr>
      <w:r>
        <w:t xml:space="preserve">Clientes</w:t>
      </w:r>
    </w:p>
    <w:p>
      <w:pPr>
        <w:spacing w:after="100"/>
      </w:pPr>
      <w:r>
        <w:t xml:space="preserve">{{texto:segmentacion.clientes}}</w:t>
      </w:r>
    </w:p>
    <w:p>
      <w:pPr>
        <w:pStyle w:val="Heading1"/>
      </w:pPr>
      <w:r>
        <w:t xml:space="preserve">4. Cadena de valor</w:t>
      </w:r>
    </w:p>
    <w:p>
      <w:pPr>
        <w:pStyle w:val="Confianza"/>
        <w:spacing w:after="100"/>
      </w:pPr>
      <w:r>
        <w:t xml:space="preserve">Confianza: {{cadena_valor.confianza}}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"/>
        <w:gridCol w:w="2017"/>
        <w:gridCol w:w="3362"/>
        <w:gridCol w:w="1120"/>
        <w:gridCol w:w="2691"/>
      </w:tblGrid>
      <w:tr>
        <w:trPr>
          <w:cantSplit/>
          <w:tblHeader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Eslabón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Margen EBITDA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Actores representativos</w:t>
            </w:r>
          </w:p>
        </w:tc>
      </w:tr>
      <w:tr>
        <w:trPr>
          <w:cantSplit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{{#}}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{{cadena_valor.eslabones[].eslabon}}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{{cadena_valor.eslabones[].que_hace}}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{{cadena_valor.eslabones[].margen_ebitda_pct|pct}}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{{cadena_valor.eslabones[].actores}}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{{grafico:cadena}}</w:t>
      </w:r>
    </w:p>
    <w:p>
      <w:pPr>
        <w:spacing w:after="100"/>
      </w:pPr>
      <w:r>
        <w:t xml:space="preserve">{{texto:cadena_valor.captura}}</w:t>
      </w:r>
    </w:p>
    <w:p>
      <w:pPr>
        <w:pStyle w:val="Heading1"/>
      </w:pPr>
      <w:r>
        <w:t xml:space="preserve">5. Motores de la demanda y tendencias</w:t>
      </w:r>
    </w:p>
    <w:p>
      <w:pPr>
        <w:pStyle w:val="Confianza"/>
        <w:spacing w:after="100"/>
      </w:pPr>
      <w:r>
        <w:t xml:space="preserve">Confianza: {{drivers.confianza}}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1098"/>
        <w:gridCol w:w="1220"/>
        <w:gridCol w:w="4880"/>
      </w:tblGrid>
      <w:tr>
        <w:trPr>
          <w:cantSplit/>
          <w:tblHeader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Motor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Efecto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Horizonte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{{drivers.items[].driver}}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{{drivers.items[].efecto}}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{{drivers.items[].horizonte}}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{{drivers.items[].evidencia}}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{{texto:drivers.tendencias}}</w:t>
      </w:r>
    </w:p>
    <w:p>
      <w:pPr>
        <w:pStyle w:val="Heading1"/>
      </w:pPr>
      <w:r>
        <w:t xml:space="preserve">6. Estructura competitiva</w:t>
      </w:r>
    </w:p>
    <w:p>
      <w:pPr>
        <w:pStyle w:val="Confianza"/>
        <w:spacing w:after="100"/>
      </w:pPr>
      <w:r>
        <w:t xml:space="preserve">Confianza: {{competencia.confianza}}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Estructura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{{competencia.estructura}}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Cuota de los 5 primeros (CR5)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{{competencia.cr5_pct|pct0}}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Índice Herfindahl (HHI)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{{competencia.hhi|0}}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Número aproximado de empresas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{{competencia.numero_empresas}}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2"/>
        <w:gridCol w:w="1422"/>
        <w:gridCol w:w="1580"/>
        <w:gridCol w:w="2844"/>
      </w:tblGrid>
      <w:tr>
        <w:trPr>
          <w:cantSplit/>
          <w:tblHeader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Empresa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Cuota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País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Propiedad</w:t>
            </w:r>
          </w:p>
        </w:tc>
      </w:tr>
      <w:tr>
        <w:trPr>
          <w:cantSplit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{{competencia.cuotas[].empresa}}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{{competencia.cuotas[].cuota_pct|pct}}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{{competencia.cuotas[].pais}}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{{competencia.cuotas[].propiedad}}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{{grafico:cuotas}}</w:t>
      </w:r>
    </w:p>
    <w:p>
      <w:pPr>
        <w:pStyle w:val="Heading2"/>
      </w:pPr>
      <w:r>
        <w:t xml:space="preserve">Barreras de entrada</w:t>
      </w:r>
    </w:p>
    <w:p>
      <w:pPr>
        <w:spacing w:after="100"/>
      </w:pPr>
      <w:r>
        <w:t xml:space="preserve">{{texto:competencia.barreras}}</w:t>
      </w:r>
    </w:p>
    <w:p>
      <w:pPr>
        <w:pStyle w:val="Heading2"/>
      </w:pPr>
      <w:r>
        <w:t xml:space="preserve">Dinámica competitiva</w:t>
      </w:r>
    </w:p>
    <w:p>
      <w:pPr>
        <w:spacing w:after="100"/>
      </w:pPr>
      <w:r>
        <w:t xml:space="preserve">{{texto:competencia.dinamica}}</w:t>
      </w:r>
    </w:p>
    <w:p>
      <w:pPr>
        <w:pStyle w:val="Heading1"/>
      </w:pPr>
      <w:r>
        <w:t xml:space="preserve">7. Las cinco fuerzas</w:t>
      </w:r>
    </w:p>
    <w:p>
      <w:pPr>
        <w:pStyle w:val="Confianza"/>
        <w:spacing w:after="100"/>
      </w:pPr>
      <w:r>
        <w:t xml:space="preserve">Confianza: {{porter.confianza}}</w:t>
      </w:r>
    </w:p>
    <w:p>
      <w:pPr>
        <w:keepNext w:val="false"/>
        <w:spacing w:after="160" w:before="120"/>
        <w:jc w:val="center"/>
      </w:pPr>
      <w:r>
        <w:t xml:space="preserve">{{grafico:porter}}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6025"/>
      </w:tblGrid>
      <w:tr>
        <w:trPr>
          <w:cantSplit/>
          <w:tblHeader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Fuerza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Intensidad (1-5)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{{porter.fuerzas[].fuerza}}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{{porter.fuerzas[].intensidad|0}}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{{porter.fuerzas[].justificacion}}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{{texto:porter.conclusion}}</w:t>
      </w:r>
    </w:p>
    <w:p>
      <w:pPr>
        <w:pStyle w:val="Heading1"/>
      </w:pPr>
      <w:r>
        <w:t xml:space="preserve">8. Economía del negocio</w:t>
      </w:r>
    </w:p>
    <w:p>
      <w:pPr>
        <w:pStyle w:val="Confianza"/>
        <w:spacing w:after="100"/>
      </w:pPr>
      <w:r>
        <w:t xml:space="preserve">Confianza: {{economia.confianza}}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8"/>
        <w:gridCol w:w="1235"/>
        <w:gridCol w:w="1235"/>
        <w:gridCol w:w="4450"/>
      </w:tblGrid>
      <w:tr>
        <w:trPr>
          <w:cantSplit/>
          <w:tblHeader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Mediana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Cuartil superior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{{economia.metricas[].metrica}}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{{economia.metricas[].mediana}}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{{economia.metricas[].cuartil_superior}}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{{economia.metricas[].comentario}}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Modelo de ingresos y poder de precios</w:t>
      </w:r>
    </w:p>
    <w:p>
      <w:pPr>
        <w:spacing w:after="100"/>
      </w:pPr>
      <w:r>
        <w:t xml:space="preserve">{{texto:economia.modelo_ingresos}}</w:t>
      </w:r>
    </w:p>
    <w:p>
      <w:pPr>
        <w:pStyle w:val="Heading1"/>
      </w:pPr>
      <w:r>
        <w:t xml:space="preserve">9. Ciclo y sensibilidad macroeconómica</w:t>
      </w:r>
    </w:p>
    <w:p>
      <w:pPr>
        <w:pStyle w:val="Confianza"/>
        <w:spacing w:after="100"/>
      </w:pPr>
      <w:r>
        <w:t xml:space="preserve">Confianza: {{ciclo.confianza}}</w:t>
      </w:r>
    </w:p>
    <w:p>
      <w:pPr>
        <w:spacing w:after="100"/>
      </w:pPr>
      <w:r>
        <w:rPr>
          <w:b/>
          <w:bCs/>
        </w:rPr>
        <w:t xml:space="preserve">Ciclicidad:</w:t>
      </w:r>
      <w:r>
        <w:t xml:space="preserve"> {{ciclo.ciclicidad}}</w:t>
      </w:r>
    </w:p>
    <w:p>
      <w:pPr>
        <w:keepNext w:val="false"/>
        <w:spacing w:after="160" w:before="120"/>
        <w:jc w:val="center"/>
      </w:pPr>
      <w:r>
        <w:t xml:space="preserve">{{grafico:ciclo}}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1445"/>
        <w:gridCol w:w="6025"/>
      </w:tblGrid>
      <w:tr>
        <w:trPr>
          <w:cantSplit/>
          <w:tblHeader/>
        </w:trPr>
        <w:tc>
          <w:tcPr>
            <w:tcW w:type="dxa" w:w="2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Efecto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{{ciclo.sensibilidades[].variable}}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{{ciclo.sensibilidades[].efecto}}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{{ciclo.sensibilidades[].comentario}}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Comportamiento en crisis anteriores</w:t>
      </w:r>
    </w:p>
    <w:p>
      <w:pPr>
        <w:spacing w:after="100"/>
      </w:pPr>
      <w:r>
        <w:t xml:space="preserve">{{texto:ciclo.historico}}</w:t>
      </w:r>
    </w:p>
    <w:p>
      <w:pPr>
        <w:pStyle w:val="Heading1"/>
      </w:pPr>
      <w:r>
        <w:t xml:space="preserve">10. Regulación</w:t>
      </w:r>
    </w:p>
    <w:p>
      <w:pPr>
        <w:pStyle w:val="Confianza"/>
        <w:spacing w:after="100"/>
      </w:pPr>
      <w:r>
        <w:t xml:space="preserve">Confianza: {{regulacion.confianza}}</w:t>
      </w:r>
    </w:p>
    <w:p>
      <w:pPr>
        <w:spacing w:after="100"/>
      </w:pPr>
      <w:r>
        <w:t xml:space="preserve">{{texto:regulacion.marco}}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3"/>
        <w:gridCol w:w="1376"/>
        <w:gridCol w:w="1147"/>
        <w:gridCol w:w="4132"/>
      </w:tblGrid>
      <w:tr>
        <w:trPr>
          <w:cantSplit/>
          <w:tblHeader/>
        </w:trPr>
        <w:tc>
          <w:tcPr>
            <w:tcW w:type="dxa" w:w="29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Norma o cambio</w:t>
            </w:r>
          </w:p>
        </w:tc>
        <w:tc>
          <w:tcPr>
            <w:tcW w:type="dxa" w:w="1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 en el sector</w:t>
            </w:r>
          </w:p>
        </w:tc>
      </w:tr>
      <w:tr>
        <w:trPr>
          <w:cantSplit/>
        </w:trPr>
        <w:tc>
          <w:tcPr>
            <w:tcW w:type="dxa" w:w="298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{{regulacion.cambios[].norma}}</w:t>
            </w:r>
          </w:p>
        </w:tc>
        <w:tc>
          <w:tcPr>
            <w:tcW w:type="dxa" w:w="137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{{regulacion.cambios[].estado}}</w:t>
            </w:r>
          </w:p>
        </w:tc>
        <w:tc>
          <w:tcPr>
            <w:tcW w:type="dxa" w:w="11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{{regulacion.cambios[].fecha}}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{{regulacion.cambios[].impacto}}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11. Tecnología y disrupción</w:t>
      </w:r>
    </w:p>
    <w:p>
      <w:pPr>
        <w:pStyle w:val="Confianza"/>
        <w:spacing w:after="100"/>
      </w:pPr>
      <w:r>
        <w:t xml:space="preserve">Confianza: {{tecnologia.confianza}}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095"/>
        <w:gridCol w:w="985"/>
        <w:gridCol w:w="985"/>
        <w:gridCol w:w="4383"/>
      </w:tblGrid>
      <w:tr>
        <w:trPr>
          <w:cantSplit/>
          <w:tblHeader/>
        </w:trPr>
        <w:tc>
          <w:tcPr>
            <w:tcW w:type="dxa" w:w="21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1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Madurez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Plazo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3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Quién gana y quién pierde</w:t>
            </w:r>
          </w:p>
        </w:tc>
      </w:tr>
      <w:tr>
        <w:trPr>
          <w:cantSplit/>
        </w:trPr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{{tecnologia.disrupciones[].tecnologia}}</w:t>
            </w:r>
          </w:p>
        </w:tc>
        <w:tc>
          <w:tcPr>
            <w:tcW w:type="dxa" w:w="1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{{tecnologia.disrupciones[].madurez}}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{{tecnologia.disrupciones[].plazo}}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{{tecnologia.disrupciones[].impacto}}</w:t>
            </w:r>
          </w:p>
        </w:tc>
        <w:tc>
          <w:tcPr>
            <w:tcW w:type="dxa" w:w="438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{{tecnologia.disrupciones[].comentario}}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{{texto:tecnologia.comentario}}</w:t>
      </w:r>
    </w:p>
    <w:p>
      <w:pPr>
        <w:pStyle w:val="Heading1"/>
      </w:pPr>
      <w:r>
        <w:t xml:space="preserve">12. Operaciones corporativas y capital privado</w:t>
      </w:r>
    </w:p>
    <w:p>
      <w:pPr>
        <w:pStyle w:val="Confianza"/>
        <w:spacing w:after="100"/>
      </w:pPr>
      <w:r>
        <w:t xml:space="preserve">Confianza: {{operaciones.confianza}}</w:t>
      </w:r>
    </w:p>
    <w:p>
      <w:pPr>
        <w:keepNext w:val="false"/>
        <w:spacing w:after="160" w:before="120"/>
        <w:jc w:val="center"/>
      </w:pPr>
      <w:r>
        <w:t xml:space="preserve">{{grafico:actividad}}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1949"/>
        <w:gridCol w:w="1949"/>
        <w:gridCol w:w="974"/>
        <w:gridCol w:w="974"/>
        <w:gridCol w:w="2818"/>
      </w:tblGrid>
      <w:tr>
        <w:trPr>
          <w:cantSplit/>
          <w:tblHeader/>
        </w:trPr>
        <w:tc>
          <w:tcPr>
            <w:tcW w:type="dxa" w:w="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Comprador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(M)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EV/EBITDA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{{operaciones.transacciones[].fecha}}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{{operaciones.transacciones[].objetivo}}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{{operaciones.transacciones[].comprador}}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{{operaciones.transacciones[].valor|0}}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{{operaciones.transacciones[].ev_ebitda|x}}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{{operaciones.transacciones[].comentario}}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Múltiplos pagados</w:t>
      </w:r>
    </w:p>
    <w:p>
      <w:pPr>
        <w:spacing w:after="100"/>
      </w:pPr>
      <w:r>
        <w:t xml:space="preserve">{{texto:operaciones.multiplos}}</w:t>
      </w:r>
    </w:p>
    <w:p>
      <w:pPr>
        <w:pStyle w:val="Heading2"/>
      </w:pPr>
      <w:r>
        <w:t xml:space="preserve">Capital privado en el sector</w:t>
      </w:r>
    </w:p>
    <w:p>
      <w:pPr>
        <w:spacing w:after="100"/>
      </w:pPr>
      <w:r>
        <w:t xml:space="preserve">{{texto:operaciones.capital_privado}}</w:t>
      </w:r>
    </w:p>
    <w:p>
      <w:pPr>
        <w:pStyle w:val="Heading2"/>
      </w:pPr>
      <w:r>
        <w:t xml:space="preserve">Consolidación</w:t>
      </w:r>
    </w:p>
    <w:p>
      <w:pPr>
        <w:spacing w:after="100"/>
      </w:pPr>
      <w:r>
        <w:t xml:space="preserve">{{texto:operaciones.consolidacion}}</w:t>
      </w:r>
    </w:p>
    <w:p>
      <w:pPr>
        <w:pStyle w:val="Heading1"/>
      </w:pPr>
      <w:r>
        <w:t xml:space="preserve">13. Compañías cotizadas y valoración del sector</w:t>
      </w:r>
    </w:p>
    <w:p>
      <w:pPr>
        <w:pStyle w:val="Confianza"/>
        <w:spacing w:after="100"/>
      </w:pPr>
      <w:r>
        <w:t xml:space="preserve">Confianza: {{cotizadas.confianza}}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924"/>
        <w:gridCol w:w="1452"/>
        <w:gridCol w:w="1188"/>
        <w:gridCol w:w="1188"/>
        <w:gridCol w:w="1188"/>
        <w:gridCol w:w="1058"/>
      </w:tblGrid>
      <w:tr>
        <w:trPr>
          <w:cantSplit/>
          <w:tblHeader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Empresa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País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Capitalización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Crec. ingr.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M. EBITDA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EV/EBITDA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{{cotizadas.empresas[].nombre}}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{{cotizadas.empresas[].pais}}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{{cotizadas.empresas[].capitalizacion|0}}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{{cotizadas.empresas[].crecimiento_pct|+pct}}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{{cotizadas.empresas[].margen_ebitda_pct|pct}}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{{cotizadas.empresas[].ev_ebitda|x}}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{{cotizadas.empresas[].per|x}}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{{grafico:cotizadas_mapa}}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cantSplit/>
          <w:tblHeader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Múltiplo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Sector hoy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Media 10 años</w:t>
            </w:r>
          </w:p>
        </w:tc>
        <w:tc>
          <w:tcPr>
            <w:tcW w:type="dxa" w:w="1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Mercado amplio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{{cotizadas.multiplos[].metrica}}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{{cotizadas.multiplos[].actual|x}}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{{cotizadas.multiplos[].media_10a|x}}</w:t>
            </w:r>
          </w:p>
        </w:tc>
        <w:tc>
          <w:tcPr>
            <w:tcW w:type="dxa" w:w="192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{{cotizadas.multiplos[].mercado|x}}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{{grafico:multiplos}}</w:t>
      </w:r>
    </w:p>
    <w:p>
      <w:pPr>
        <w:spacing w:after="100"/>
      </w:pPr>
      <w:r>
        <w:t xml:space="preserve">{{texto:cotizadas.comentario}}</w:t>
      </w:r>
    </w:p>
    <w:p>
      <w:pPr>
        <w:pStyle w:val="Heading1"/>
      </w:pPr>
      <w:r>
        <w:t xml:space="preserve">14. ESG y sostenibilidad</w:t>
      </w:r>
    </w:p>
    <w:p>
      <w:pPr>
        <w:pStyle w:val="Confianza"/>
        <w:spacing w:after="100"/>
      </w:pPr>
      <w:r>
        <w:t xml:space="preserve">Confianza: {{esg.confianza}}</w:t>
      </w:r>
    </w:p>
    <w:p>
      <w:pPr>
        <w:pStyle w:val="Heading2"/>
      </w:pPr>
      <w:r>
        <w:t xml:space="preserve">Riesgos</w:t>
      </w:r>
    </w:p>
    <w:p>
      <w:pPr>
        <w:spacing w:after="100"/>
      </w:pPr>
      <w:r>
        <w:t xml:space="preserve">{{texto:esg.riesgos}}</w:t>
      </w:r>
    </w:p>
    <w:p>
      <w:pPr>
        <w:pStyle w:val="Heading2"/>
      </w:pPr>
      <w:r>
        <w:t xml:space="preserve">Oportunidades</w:t>
      </w:r>
    </w:p>
    <w:p>
      <w:pPr>
        <w:spacing w:after="100"/>
      </w:pPr>
      <w:r>
        <w:t xml:space="preserve">{{texto:esg.oportunidades}}</w:t>
      </w:r>
    </w:p>
    <w:p>
      <w:pPr>
        <w:pStyle w:val="Heading2"/>
      </w:pPr>
      <w:r>
        <w:t xml:space="preserve">Marco regulatorio de sostenibilidad</w:t>
      </w:r>
    </w:p>
    <w:p>
      <w:pPr>
        <w:spacing w:after="100"/>
      </w:pPr>
      <w:r>
        <w:t xml:space="preserve">{{texto:esg.marco}}</w:t>
      </w:r>
    </w:p>
    <w:p>
      <w:pPr>
        <w:pStyle w:val="Heading1"/>
      </w:pPr>
      <w:r>
        <w:t xml:space="preserve">15. Riesgos del sector</w:t>
      </w:r>
    </w:p>
    <w:p>
      <w:pPr>
        <w:pStyle w:val="Confianza"/>
        <w:spacing w:after="100"/>
      </w:pPr>
      <w:r>
        <w:t xml:space="preserve">Confianza: {{riesgos.confianza}}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"/>
        <w:gridCol w:w="2409"/>
        <w:gridCol w:w="803"/>
        <w:gridCol w:w="803"/>
        <w:gridCol w:w="3212"/>
        <w:gridCol w:w="2010"/>
      </w:tblGrid>
      <w:tr>
        <w:trPr>
          <w:cantSplit/>
          <w:tblHeader/>
        </w:trPr>
        <w:tc>
          <w:tcPr>
            <w:tcW w:type="dxa" w:w="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Explicación</w:t>
            </w:r>
          </w:p>
        </w:tc>
        <w:tc>
          <w:tcPr>
            <w:tcW w:type="dxa" w:w="2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Señal de alerta</w:t>
            </w:r>
          </w:p>
        </w:tc>
      </w:tr>
      <w:tr>
        <w:trPr>
          <w:cantSplit/>
        </w:trPr>
        <w:tc>
          <w:tcPr>
            <w:tcW w:type="dxa" w:w="40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{{#}}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{{riesgos.items[].riesgo}}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{{riesgos.items[].probabilidad}}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{{riesgos.items[].impacto}}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{{riesgos.items[].explicacion}}</w:t>
            </w:r>
          </w:p>
        </w:tc>
        <w:tc>
          <w:tcPr>
            <w:tcW w:type="dxa" w:w="20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{{riesgos.items[].senal}}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16. Oportunidades de inversión</w:t>
      </w:r>
    </w:p>
    <w:p>
      <w:pPr>
        <w:pStyle w:val="Confianza"/>
        <w:spacing w:after="100"/>
      </w:pPr>
      <w:r>
        <w:t xml:space="preserve">Confianza: {{oportunidades.confianza}}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"/>
        <w:gridCol w:w="2255"/>
        <w:gridCol w:w="1845"/>
        <w:gridCol w:w="1640"/>
        <w:gridCol w:w="3488"/>
      </w:tblGrid>
      <w:tr>
        <w:trPr>
          <w:cantSplit/>
          <w:tblHeader/>
        </w:trPr>
        <w:tc>
          <w:tcPr>
            <w:tcW w:type="dxa" w:w="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Oportunidad</w:t>
            </w:r>
          </w:p>
        </w:tc>
        <w:tc>
          <w:tcPr>
            <w:tcW w:type="dxa" w:w="1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 (eslabón / segmento)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Vehículo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qué ahora</w:t>
            </w:r>
          </w:p>
        </w:tc>
      </w:tr>
      <w:tr>
        <w:trPr>
          <w:cantSplit/>
        </w:trPr>
        <w:tc>
          <w:tcPr>
            <w:tcW w:type="dxa" w:w="4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{{#}}</w:t>
            </w:r>
          </w:p>
        </w:tc>
        <w:tc>
          <w:tcPr>
            <w:tcW w:type="dxa" w:w="22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{{oportunidades.items[].oportunidad}}</w:t>
            </w:r>
          </w:p>
        </w:tc>
        <w:tc>
          <w:tcPr>
            <w:tcW w:type="dxa" w:w="18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{{oportunidades.items[].donde}}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{{oportunidades.items[].vehiculo}}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{{oportunidades.items[].por_que}}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17. Indicadores a vigilar</w:t>
      </w:r>
    </w:p>
    <w:p>
      <w:pPr>
        <w:pStyle w:val="Confianza"/>
        <w:spacing w:after="100"/>
      </w:pPr>
      <w:r>
        <w:t xml:space="preserve">Confianza: {{indicadores.confianza}}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445"/>
        <w:gridCol w:w="1204"/>
        <w:gridCol w:w="1204"/>
        <w:gridCol w:w="3135"/>
      </w:tblGrid>
      <w:tr>
        <w:trPr>
          <w:cantSplit/>
          <w:tblHeader/>
        </w:trPr>
        <w:tc>
          <w:tcPr>
            <w:tcW w:type="dxa" w:w="2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Último dato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Tendencia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Frecuencia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 se publica</w:t>
            </w:r>
          </w:p>
        </w:tc>
      </w:tr>
      <w:tr>
        <w:trPr>
          <w:cantSplit/>
        </w:trPr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{{indicadores.items[].indicador}}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{{indicadores.items[].valor}}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{{indicadores.items[].tendencia}}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{{indicadores.items[].frecuencia}}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{{indicadores.items[].fuente}}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Fuentes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3706"/>
        <w:gridCol w:w="1482"/>
        <w:gridCol w:w="1019"/>
        <w:gridCol w:w="2968"/>
      </w:tblGrid>
      <w:tr>
        <w:trPr>
          <w:cantSplit/>
          <w:tblHeader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Ref.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Editor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{{fuentes[].id}}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{{fuentes[].titulo}}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{{fuentes[].editor}}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{{fuentes[].fecha|fecha}}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{{fuentes[].url}}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Control de calidad del informe</w:t>
      </w:r>
    </w:p>
    <w:p>
      <w:pPr>
        <w:pStyle w:val="Nota"/>
        <w:spacing w:after="100"/>
      </w:pPr>
      <w:r>
        <w:t xml:space="preserve">Campos con dato: </w:t>
      </w:r>
      <w:r>
        <w:rPr>
          <w:b/>
          <w:bCs/>
        </w:rPr>
        <w:t xml:space="preserve">{{_meta.cobertura|pct}}</w:t>
      </w:r>
      <w:r>
        <w:t xml:space="preserve"> · Secciones con menos del 60 % de campos cubiertos: </w:t>
      </w:r>
      <w:r>
        <w:rPr>
          <w:b/>
          <w:bCs/>
        </w:rPr>
        <w:t xml:space="preserve">{{_meta.secciones_flojas}}</w:t>
      </w:r>
      <w:r>
        <w:t xml:space="preserve"> · Generado el {{_meta.generado|fecha}}.</w:t>
      </w:r>
    </w:p>
    <w:p>
      <w:pPr>
        <w:pStyle w:val="Nota"/>
        <w:spacing w:after="100"/>
      </w:pPr>
      <w:r>
        <w:t xml:space="preserve">{{texto:meta.limitaciones}}</w:t>
      </w:r>
    </w:p>
    <w:p>
      <w:pPr>
        <w:pStyle w:val="Nota"/>
        <w:spacing w:after="100"/>
      </w:pPr>
      <w:r>
        <w:t xml:space="preserve">Este documento es un análisis elaborado de forma automatizada a partir de fuentes públicas. No constituye una recomendación personalizada de inversión ni una oferta de compra o venta. Las cifras marcadas como estimación y los escenarios son hipótesis de trabajo y deben verificarse antes de tomar cualquier decisión.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A8984"/>
        <w:sz w:val="15"/>
        <w:szCs w:val="15"/>
      </w:rPr>
      <w:t xml:space="preserve">Datos a {{meta.fecha_corte|fecha}} · No constituye recomendación de inversión</w:t>
    </w:r>
    <w:r>
      <w:rPr>
        <w:color w:val="8A8984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984"/>
        <w:sz w:val="15"/>
        <w:szCs w:val="15"/>
      </w:rPr>
      <w:t xml:space="preserve">No constituye recomendación de inversión.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8A8984"/>
        <w:sz w:val="16"/>
        <w:szCs w:val="16"/>
      </w:rPr>
      <w:t xml:space="preserve">{{identificacion.nombre}} · {{identificacion.ambito}}</w:t>
    </w:r>
    <w:r>
      <w:rPr>
        <w:color w:val="8A8984"/>
        <w:sz w:val="16"/>
        <w:szCs w:val="16"/>
      </w:rPr>
      <w:t xml:space="preserve">	Análisis de industria o sector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A78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cVars>
    <w:docVar w:name="graficos" w:val="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78D6" w:sz="6" w:space="4"/>
      </w:pBdr>
      <w:spacing w:after="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  <w:style w:type="paragraph" w:styleId="Confianza">
    <w:name w:val="Confianza"/>
    <w:basedOn w:val="Normal"/>
    <w:next w:val="Normal"/>
    <w:pPr>
      <w:spacing w:after="160" w:before="0"/>
    </w:pPr>
    <w:rPr>
      <w:i/>
      <w:iCs/>
      <w:color w:val="8A8984"/>
      <w:sz w:val="16"/>
      <w:szCs w:val="16"/>
    </w:rPr>
  </w:style>
  <w:style w:type="paragraph" w:styleId="Nota">
    <w:name w:val="Nota"/>
    <w:basedOn w:val="Normal"/>
    <w:next w:val="Normal"/>
    <w:pPr>
      <w:spacing w:after="80"/>
    </w:pPr>
    <w:rPr>
      <w:color w:val="52514E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industria o sector — plantilla</dc:title>
  <dc:creator>analisis-inversion</dc:creator>
  <cp:lastModifiedBy>Un-named</cp:lastModifiedBy>
  <cp:revision>1</cp:revision>
  <dcterms:created xsi:type="dcterms:W3CDTF">2026-10-06T14:24:20.145Z</dcterms:created>
  <dcterms:modified xsi:type="dcterms:W3CDTF">2026-10-06T14:24:20.145Z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