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993" w:rsidRDefault="00444993" w:rsidP="00444993">
      <w:pPr>
        <w:widowControl/>
        <w:shd w:val="clear" w:color="auto" w:fill="FFFFFF"/>
        <w:spacing w:after="240"/>
        <w:jc w:val="left"/>
        <w:rPr>
          <w:rFonts w:ascii="Calibri" w:eastAsia="宋体" w:hAnsi="Calibri" w:cs="Calibri"/>
          <w:color w:val="24292E"/>
          <w:kern w:val="0"/>
          <w:sz w:val="24"/>
          <w:szCs w:val="24"/>
          <w:lang w:val="en-US"/>
        </w:rPr>
      </w:pPr>
      <w:r w:rsidRPr="00E81B94">
        <w:rPr>
          <w:rFonts w:ascii="Calibri" w:eastAsia="宋体" w:hAnsi="Calibri" w:cs="Calibri"/>
          <w:color w:val="24292E"/>
          <w:kern w:val="0"/>
          <w:sz w:val="24"/>
          <w:szCs w:val="24"/>
          <w:lang w:val="en-US"/>
        </w:rPr>
        <w:t xml:space="preserve">We attempt to estimate the potential loss generated by the false negatives. For each claim case denied, the coverage that could have been paid to the customer should the case wasn't denied is not available in this dataset. Fortunately, for each claim accepted, the coverage paid to the customer is accessible. </w:t>
      </w:r>
    </w:p>
    <w:p w:rsidR="00444993" w:rsidRDefault="00444993" w:rsidP="00444993">
      <w:pPr>
        <w:widowControl/>
        <w:shd w:val="clear" w:color="auto" w:fill="FFFFFF"/>
        <w:spacing w:after="240"/>
        <w:jc w:val="left"/>
        <w:rPr>
          <w:rFonts w:ascii="Calibri" w:eastAsia="宋体" w:hAnsi="Calibri" w:cs="Calibri"/>
          <w:color w:val="24292E"/>
          <w:kern w:val="0"/>
          <w:sz w:val="24"/>
          <w:szCs w:val="24"/>
          <w:lang w:val="en-US"/>
        </w:rPr>
      </w:pPr>
      <w:r w:rsidRPr="00170FDD">
        <w:rPr>
          <w:rFonts w:ascii="Calibri" w:eastAsia="宋体" w:hAnsi="Calibri" w:cs="Calibri"/>
          <w:color w:val="24292E"/>
          <w:kern w:val="0"/>
          <w:sz w:val="24"/>
          <w:szCs w:val="24"/>
          <w:lang w:val="en-US"/>
        </w:rPr>
        <w:t xml:space="preserve">Using histogram, we were able to identify the distribution of </w:t>
      </w:r>
      <w:r>
        <w:rPr>
          <w:rFonts w:ascii="Calibri" w:eastAsia="宋体" w:hAnsi="Calibri" w:cs="Calibri"/>
          <w:color w:val="24292E"/>
          <w:kern w:val="0"/>
          <w:sz w:val="24"/>
          <w:szCs w:val="24"/>
          <w:lang w:val="en-US"/>
        </w:rPr>
        <w:t>coverage</w:t>
      </w:r>
      <w:r w:rsidRPr="00170FDD">
        <w:rPr>
          <w:rFonts w:ascii="Calibri" w:eastAsia="宋体" w:hAnsi="Calibri" w:cs="Calibri"/>
          <w:color w:val="24292E"/>
          <w:kern w:val="0"/>
          <w:sz w:val="24"/>
          <w:szCs w:val="24"/>
          <w:lang w:val="en-US"/>
        </w:rPr>
        <w:t xml:space="preserve"> as normally distributed density and thus we choose a linear regression model as appropriate for our </w:t>
      </w:r>
      <w:r>
        <w:rPr>
          <w:rFonts w:ascii="Calibri" w:eastAsia="宋体" w:hAnsi="Calibri" w:cs="Calibri"/>
          <w:color w:val="24292E"/>
          <w:kern w:val="0"/>
          <w:sz w:val="24"/>
          <w:szCs w:val="24"/>
          <w:lang w:val="en-US"/>
        </w:rPr>
        <w:t xml:space="preserve">model to estimate the amount of money that could have </w:t>
      </w:r>
      <w:r w:rsidRPr="00E81B94">
        <w:rPr>
          <w:rFonts w:ascii="Calibri" w:eastAsia="宋体" w:hAnsi="Calibri" w:cs="Calibri"/>
          <w:color w:val="24292E"/>
          <w:kern w:val="0"/>
          <w:sz w:val="24"/>
          <w:szCs w:val="24"/>
          <w:lang w:val="en-US"/>
        </w:rPr>
        <w:t>been paid to a fra</w:t>
      </w:r>
      <w:r>
        <w:rPr>
          <w:rFonts w:ascii="Calibri" w:eastAsia="宋体" w:hAnsi="Calibri" w:cs="Calibri"/>
          <w:color w:val="24292E"/>
          <w:kern w:val="0"/>
          <w:sz w:val="24"/>
          <w:szCs w:val="24"/>
          <w:lang w:val="en-US"/>
        </w:rPr>
        <w:t>udu</w:t>
      </w:r>
      <w:r w:rsidRPr="00E81B94">
        <w:rPr>
          <w:rFonts w:ascii="Calibri" w:eastAsia="宋体" w:hAnsi="Calibri" w:cs="Calibri"/>
          <w:color w:val="24292E"/>
          <w:kern w:val="0"/>
          <w:sz w:val="24"/>
          <w:szCs w:val="24"/>
          <w:lang w:val="en-US"/>
        </w:rPr>
        <w:t>lent customer, if he or she is misclassified as a normal customer.</w:t>
      </w:r>
    </w:p>
    <w:p w:rsidR="00444993" w:rsidRPr="00170FDD" w:rsidRDefault="00444993" w:rsidP="00444993">
      <w:pPr>
        <w:widowControl/>
        <w:shd w:val="clear" w:color="auto" w:fill="FFFFFF"/>
        <w:spacing w:after="240"/>
        <w:jc w:val="left"/>
        <w:rPr>
          <w:rFonts w:ascii="Calibri" w:eastAsia="宋体" w:hAnsi="Calibri" w:cs="Calibri" w:hint="eastAsia"/>
          <w:color w:val="24292E"/>
          <w:kern w:val="0"/>
          <w:sz w:val="24"/>
          <w:szCs w:val="24"/>
          <w:lang w:val="en-US"/>
        </w:rPr>
      </w:pPr>
      <w:r>
        <w:rPr>
          <w:noProof/>
        </w:rPr>
        <w:drawing>
          <wp:inline distT="0" distB="0" distL="0" distR="0" wp14:anchorId="2CCC4B31" wp14:editId="346D6913">
            <wp:extent cx="3429000" cy="27094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82851" cy="2751982"/>
                    </a:xfrm>
                    <a:prstGeom prst="rect">
                      <a:avLst/>
                    </a:prstGeom>
                  </pic:spPr>
                </pic:pic>
              </a:graphicData>
            </a:graphic>
          </wp:inline>
        </w:drawing>
      </w:r>
      <w:bookmarkStart w:id="0" w:name="_GoBack"/>
      <w:bookmarkEnd w:id="0"/>
    </w:p>
    <w:p w:rsidR="00444993" w:rsidRDefault="00444993" w:rsidP="00444993">
      <w:pPr>
        <w:widowControl/>
        <w:shd w:val="clear" w:color="auto" w:fill="FFFFFF"/>
        <w:spacing w:after="240"/>
        <w:jc w:val="left"/>
        <w:rPr>
          <w:rFonts w:ascii="Calibri" w:eastAsia="宋体" w:hAnsi="Calibri" w:cs="Calibri"/>
          <w:color w:val="24292E"/>
          <w:kern w:val="0"/>
          <w:sz w:val="24"/>
          <w:szCs w:val="24"/>
          <w:lang w:val="en-US"/>
        </w:rPr>
      </w:pPr>
      <w:r w:rsidRPr="00170FDD">
        <w:rPr>
          <w:rFonts w:ascii="Calibri" w:eastAsia="宋体" w:hAnsi="Calibri" w:cs="Calibri"/>
          <w:color w:val="24292E"/>
          <w:kern w:val="0"/>
          <w:sz w:val="24"/>
          <w:szCs w:val="24"/>
          <w:lang w:val="en-US"/>
        </w:rPr>
        <w:t>We obtained our best fitted variables by comparing summary table</w:t>
      </w:r>
      <w:r>
        <w:rPr>
          <w:rFonts w:ascii="Calibri" w:eastAsia="宋体" w:hAnsi="Calibri" w:cs="Calibri"/>
          <w:color w:val="24292E"/>
          <w:kern w:val="0"/>
          <w:sz w:val="24"/>
          <w:szCs w:val="24"/>
          <w:lang w:val="en-US"/>
        </w:rPr>
        <w:t>s</w:t>
      </w:r>
      <w:r w:rsidRPr="00170FDD">
        <w:rPr>
          <w:rFonts w:ascii="Calibri" w:eastAsia="宋体" w:hAnsi="Calibri" w:cs="Calibri"/>
          <w:color w:val="24292E"/>
          <w:kern w:val="0"/>
          <w:sz w:val="24"/>
          <w:szCs w:val="24"/>
          <w:lang w:val="en-US"/>
        </w:rPr>
        <w:t xml:space="preserve"> of </w:t>
      </w:r>
      <w:r>
        <w:rPr>
          <w:rFonts w:ascii="Calibri" w:eastAsia="宋体" w:hAnsi="Calibri" w:cs="Calibri"/>
          <w:color w:val="24292E"/>
          <w:kern w:val="0"/>
          <w:sz w:val="24"/>
          <w:szCs w:val="24"/>
          <w:lang w:val="en-US"/>
        </w:rPr>
        <w:t>coverage</w:t>
      </w:r>
      <w:r w:rsidRPr="00170FDD">
        <w:rPr>
          <w:rFonts w:ascii="Calibri" w:eastAsia="宋体" w:hAnsi="Calibri" w:cs="Calibri"/>
          <w:color w:val="24292E"/>
          <w:kern w:val="0"/>
          <w:sz w:val="24"/>
          <w:szCs w:val="24"/>
          <w:lang w:val="en-US"/>
        </w:rPr>
        <w:t xml:space="preserve"> against different variables and </w:t>
      </w:r>
      <w:r w:rsidRPr="00E81B94">
        <w:rPr>
          <w:rFonts w:ascii="Calibri" w:eastAsia="宋体" w:hAnsi="Calibri" w:cs="Calibri"/>
          <w:color w:val="24292E"/>
          <w:kern w:val="0"/>
          <w:sz w:val="24"/>
          <w:szCs w:val="24"/>
          <w:lang w:val="en-US"/>
        </w:rPr>
        <w:t>explorative analysis suggests that</w:t>
      </w:r>
      <w:r w:rsidRPr="00170FDD">
        <w:rPr>
          <w:rFonts w:ascii="Calibri" w:eastAsia="宋体" w:hAnsi="Calibri" w:cs="Calibri"/>
          <w:color w:val="24292E"/>
          <w:kern w:val="0"/>
          <w:sz w:val="24"/>
          <w:szCs w:val="24"/>
          <w:lang w:val="en-US"/>
        </w:rPr>
        <w:t xml:space="preserve"> </w:t>
      </w:r>
      <w:r w:rsidRPr="00E81B94">
        <w:rPr>
          <w:rFonts w:ascii="Calibri" w:eastAsia="宋体" w:hAnsi="Calibri" w:cs="Calibri"/>
          <w:color w:val="24292E"/>
          <w:kern w:val="0"/>
          <w:sz w:val="24"/>
          <w:szCs w:val="24"/>
          <w:lang w:val="en-US"/>
        </w:rPr>
        <w:t xml:space="preserve">square footage of a home </w:t>
      </w:r>
      <w:r>
        <w:rPr>
          <w:rFonts w:ascii="Calibri" w:eastAsia="宋体" w:hAnsi="Calibri" w:cs="Calibri"/>
          <w:color w:val="24292E"/>
          <w:kern w:val="0"/>
          <w:sz w:val="24"/>
          <w:szCs w:val="24"/>
          <w:lang w:val="en-US"/>
        </w:rPr>
        <w:t>and numbers of bedrooms are</w:t>
      </w:r>
      <w:r w:rsidRPr="00E81B94">
        <w:rPr>
          <w:rFonts w:ascii="Calibri" w:eastAsia="宋体" w:hAnsi="Calibri" w:cs="Calibri"/>
          <w:color w:val="24292E"/>
          <w:kern w:val="0"/>
          <w:sz w:val="24"/>
          <w:szCs w:val="24"/>
          <w:lang w:val="en-US"/>
        </w:rPr>
        <w:t xml:space="preserve"> the only signif</w:t>
      </w:r>
      <w:r>
        <w:rPr>
          <w:rFonts w:ascii="Calibri" w:eastAsia="宋体" w:hAnsi="Calibri" w:cs="Calibri"/>
          <w:color w:val="24292E"/>
          <w:kern w:val="0"/>
          <w:sz w:val="24"/>
          <w:szCs w:val="24"/>
          <w:lang w:val="en-US"/>
        </w:rPr>
        <w:t>i</w:t>
      </w:r>
      <w:r w:rsidRPr="00E81B94">
        <w:rPr>
          <w:rFonts w:ascii="Calibri" w:eastAsia="宋体" w:hAnsi="Calibri" w:cs="Calibri"/>
          <w:color w:val="24292E"/>
          <w:kern w:val="0"/>
          <w:sz w:val="24"/>
          <w:szCs w:val="24"/>
          <w:lang w:val="en-US"/>
        </w:rPr>
        <w:t>cant predictor</w:t>
      </w:r>
      <w:r>
        <w:rPr>
          <w:rFonts w:ascii="Calibri" w:eastAsia="宋体" w:hAnsi="Calibri" w:cs="Calibri"/>
          <w:color w:val="24292E"/>
          <w:kern w:val="0"/>
          <w:sz w:val="24"/>
          <w:szCs w:val="24"/>
          <w:lang w:val="en-US"/>
        </w:rPr>
        <w:t>s</w:t>
      </w:r>
      <w:r w:rsidRPr="00E81B94">
        <w:rPr>
          <w:rFonts w:ascii="Calibri" w:eastAsia="宋体" w:hAnsi="Calibri" w:cs="Calibri"/>
          <w:color w:val="24292E"/>
          <w:kern w:val="0"/>
          <w:sz w:val="24"/>
          <w:szCs w:val="24"/>
          <w:lang w:val="en-US"/>
        </w:rPr>
        <w:t xml:space="preserve"> of coverage</w:t>
      </w:r>
      <w:r>
        <w:rPr>
          <w:rFonts w:ascii="Calibri" w:eastAsia="宋体" w:hAnsi="Calibri" w:cs="Calibri"/>
          <w:color w:val="24292E"/>
          <w:kern w:val="0"/>
          <w:sz w:val="24"/>
          <w:szCs w:val="24"/>
          <w:lang w:val="en-US"/>
        </w:rPr>
        <w:t xml:space="preserve"> </w:t>
      </w:r>
      <w:r w:rsidRPr="00170FDD">
        <w:rPr>
          <w:rFonts w:ascii="Calibri" w:eastAsia="宋体" w:hAnsi="Calibri" w:cs="Calibri"/>
          <w:color w:val="24292E"/>
          <w:kern w:val="0"/>
          <w:sz w:val="24"/>
          <w:szCs w:val="24"/>
          <w:lang w:val="en-US"/>
        </w:rPr>
        <w:t>as per t-test statistics with p-values less than 0.05</w:t>
      </w:r>
      <w:r>
        <w:rPr>
          <w:rFonts w:ascii="Calibri" w:eastAsia="宋体" w:hAnsi="Calibri" w:cs="Calibri"/>
          <w:color w:val="24292E"/>
          <w:kern w:val="0"/>
          <w:sz w:val="24"/>
          <w:szCs w:val="24"/>
          <w:lang w:val="en-US"/>
        </w:rPr>
        <w:t xml:space="preserve"> also with the minimum value of AIC.</w:t>
      </w:r>
      <w:r w:rsidRPr="00E81B94">
        <w:rPr>
          <w:rFonts w:ascii="Calibri" w:eastAsia="宋体" w:hAnsi="Calibri" w:cs="Calibri"/>
          <w:color w:val="24292E"/>
          <w:kern w:val="0"/>
          <w:sz w:val="24"/>
          <w:szCs w:val="24"/>
          <w:lang w:val="en-US"/>
        </w:rPr>
        <w:t xml:space="preserve"> </w:t>
      </w:r>
      <w:r>
        <w:rPr>
          <w:rFonts w:ascii="Calibri" w:eastAsia="宋体" w:hAnsi="Calibri" w:cs="Calibri"/>
          <w:color w:val="24292E"/>
          <w:kern w:val="0"/>
          <w:sz w:val="24"/>
          <w:szCs w:val="24"/>
          <w:lang w:val="en-US"/>
        </w:rPr>
        <w:t xml:space="preserve">Keeping other variables constant, we noticed that one unit increase in square footage of the house will result in an increase in coverage by 25.01. </w:t>
      </w:r>
    </w:p>
    <w:p w:rsidR="00444993" w:rsidRDefault="00444993" w:rsidP="00444993">
      <w:pPr>
        <w:widowControl/>
        <w:shd w:val="clear" w:color="auto" w:fill="FFFFFF"/>
        <w:spacing w:after="240"/>
        <w:jc w:val="left"/>
        <w:rPr>
          <w:rFonts w:ascii="Calibri" w:eastAsia="宋体" w:hAnsi="Calibri" w:cs="Calibri"/>
          <w:color w:val="24292E"/>
          <w:kern w:val="0"/>
          <w:sz w:val="24"/>
          <w:szCs w:val="24"/>
          <w:lang w:val="en-US"/>
        </w:rPr>
      </w:pPr>
      <w:r>
        <w:rPr>
          <w:noProof/>
        </w:rPr>
        <w:drawing>
          <wp:inline distT="0" distB="0" distL="0" distR="0" wp14:anchorId="6464C24F" wp14:editId="087F4AB0">
            <wp:extent cx="4254344" cy="25082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3332" cy="2513549"/>
                    </a:xfrm>
                    <a:prstGeom prst="rect">
                      <a:avLst/>
                    </a:prstGeom>
                  </pic:spPr>
                </pic:pic>
              </a:graphicData>
            </a:graphic>
          </wp:inline>
        </w:drawing>
      </w:r>
    </w:p>
    <w:p w:rsidR="00444993" w:rsidRDefault="00444993" w:rsidP="00444993">
      <w:pPr>
        <w:widowControl/>
        <w:shd w:val="clear" w:color="auto" w:fill="FFFFFF"/>
        <w:spacing w:after="240"/>
        <w:jc w:val="left"/>
        <w:rPr>
          <w:rFonts w:ascii="Calibri" w:eastAsia="宋体" w:hAnsi="Calibri" w:cs="Calibri" w:hint="eastAsia"/>
          <w:color w:val="24292E"/>
          <w:kern w:val="0"/>
          <w:sz w:val="24"/>
          <w:szCs w:val="24"/>
          <w:lang w:val="en-US"/>
        </w:rPr>
      </w:pPr>
      <w:r>
        <w:rPr>
          <w:noProof/>
        </w:rPr>
        <w:lastRenderedPageBreak/>
        <w:drawing>
          <wp:inline distT="0" distB="0" distL="0" distR="0" wp14:anchorId="1660EA54" wp14:editId="1F0A4852">
            <wp:extent cx="4360214" cy="12509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3080" cy="1254641"/>
                    </a:xfrm>
                    <a:prstGeom prst="rect">
                      <a:avLst/>
                    </a:prstGeom>
                  </pic:spPr>
                </pic:pic>
              </a:graphicData>
            </a:graphic>
          </wp:inline>
        </w:drawing>
      </w:r>
    </w:p>
    <w:p w:rsidR="00444993" w:rsidRDefault="00444993" w:rsidP="00444993">
      <w:pPr>
        <w:widowControl/>
        <w:shd w:val="clear" w:color="auto" w:fill="FFFFFF"/>
        <w:spacing w:after="240"/>
        <w:jc w:val="left"/>
        <w:rPr>
          <w:rFonts w:ascii="Calibri" w:eastAsia="宋体" w:hAnsi="Calibri" w:cs="Calibri"/>
          <w:color w:val="24292E"/>
          <w:kern w:val="0"/>
          <w:sz w:val="24"/>
          <w:szCs w:val="24"/>
          <w:lang w:val="en-US"/>
        </w:rPr>
      </w:pPr>
      <w:r w:rsidRPr="00D956D9">
        <w:rPr>
          <w:rFonts w:ascii="Calibri" w:eastAsia="宋体" w:hAnsi="Calibri" w:cs="Calibri"/>
          <w:color w:val="24292E"/>
          <w:kern w:val="0"/>
          <w:sz w:val="24"/>
          <w:szCs w:val="24"/>
          <w:lang w:val="en-US"/>
        </w:rPr>
        <w:t>There is a strong correlation</w:t>
      </w:r>
      <w:r>
        <w:rPr>
          <w:rFonts w:ascii="Calibri" w:eastAsia="宋体" w:hAnsi="Calibri" w:cs="Calibri"/>
          <w:color w:val="24292E"/>
          <w:kern w:val="0"/>
          <w:sz w:val="24"/>
          <w:szCs w:val="24"/>
          <w:lang w:val="en-US"/>
        </w:rPr>
        <w:t xml:space="preserve"> </w:t>
      </w:r>
      <w:r w:rsidRPr="00D956D9">
        <w:rPr>
          <w:rFonts w:ascii="Calibri" w:eastAsia="宋体" w:hAnsi="Calibri" w:cs="Calibri"/>
          <w:color w:val="24292E"/>
          <w:kern w:val="0"/>
          <w:sz w:val="24"/>
          <w:szCs w:val="24"/>
          <w:lang w:val="en-US"/>
        </w:rPr>
        <w:t>(R square of 0.</w:t>
      </w:r>
      <w:r>
        <w:rPr>
          <w:rFonts w:ascii="Calibri" w:eastAsia="宋体" w:hAnsi="Calibri" w:cs="Calibri"/>
          <w:color w:val="24292E"/>
          <w:kern w:val="0"/>
          <w:sz w:val="24"/>
          <w:szCs w:val="24"/>
          <w:lang w:val="en-US"/>
        </w:rPr>
        <w:t>901</w:t>
      </w:r>
      <w:r w:rsidRPr="00D956D9">
        <w:rPr>
          <w:rFonts w:ascii="Calibri" w:eastAsia="宋体" w:hAnsi="Calibri" w:cs="Calibri"/>
          <w:color w:val="24292E"/>
          <w:kern w:val="0"/>
          <w:sz w:val="24"/>
          <w:szCs w:val="24"/>
          <w:lang w:val="en-US"/>
        </w:rPr>
        <w:t>) between fitted value (</w:t>
      </w:r>
      <w:proofErr w:type="spellStart"/>
      <w:r w:rsidRPr="00D956D9">
        <w:rPr>
          <w:rFonts w:ascii="Calibri" w:eastAsia="宋体" w:hAnsi="Calibri" w:cs="Calibri"/>
          <w:color w:val="24292E"/>
          <w:kern w:val="0"/>
          <w:sz w:val="24"/>
          <w:szCs w:val="24"/>
          <w:lang w:val="en-US"/>
        </w:rPr>
        <w:t>Yhat</w:t>
      </w:r>
      <w:proofErr w:type="spellEnd"/>
      <w:r w:rsidRPr="00D956D9">
        <w:rPr>
          <w:rFonts w:ascii="Calibri" w:eastAsia="宋体" w:hAnsi="Calibri" w:cs="Calibri"/>
          <w:color w:val="24292E"/>
          <w:kern w:val="0"/>
          <w:sz w:val="24"/>
          <w:szCs w:val="24"/>
          <w:lang w:val="en-US"/>
        </w:rPr>
        <w:t xml:space="preserve">) and actual response (Y) as illustrated in </w:t>
      </w:r>
      <w:r>
        <w:rPr>
          <w:rFonts w:ascii="Calibri" w:eastAsia="宋体" w:hAnsi="Calibri" w:cs="Calibri"/>
          <w:color w:val="24292E"/>
          <w:kern w:val="0"/>
          <w:sz w:val="24"/>
          <w:szCs w:val="24"/>
          <w:lang w:val="en-US"/>
        </w:rPr>
        <w:t>the</w:t>
      </w:r>
      <w:r w:rsidRPr="00D956D9">
        <w:rPr>
          <w:rFonts w:ascii="Calibri" w:eastAsia="宋体" w:hAnsi="Calibri" w:cs="Calibri"/>
          <w:color w:val="24292E"/>
          <w:kern w:val="0"/>
          <w:sz w:val="24"/>
          <w:szCs w:val="24"/>
          <w:lang w:val="en-US"/>
        </w:rPr>
        <w:t xml:space="preserve"> graph. </w:t>
      </w:r>
      <w:proofErr w:type="gramStart"/>
      <w:r w:rsidRPr="00D956D9">
        <w:rPr>
          <w:rFonts w:ascii="Calibri" w:eastAsia="宋体" w:hAnsi="Calibri" w:cs="Calibri"/>
          <w:color w:val="24292E"/>
          <w:kern w:val="0"/>
          <w:sz w:val="24"/>
          <w:szCs w:val="24"/>
          <w:lang w:val="en-US"/>
        </w:rPr>
        <w:t>Thus</w:t>
      </w:r>
      <w:proofErr w:type="gramEnd"/>
      <w:r w:rsidRPr="00D956D9">
        <w:rPr>
          <w:rFonts w:ascii="Calibri" w:eastAsia="宋体" w:hAnsi="Calibri" w:cs="Calibri"/>
          <w:color w:val="24292E"/>
          <w:kern w:val="0"/>
          <w:sz w:val="24"/>
          <w:szCs w:val="24"/>
          <w:lang w:val="en-US"/>
        </w:rPr>
        <w:t xml:space="preserve"> we would apply this model to predict</w:t>
      </w:r>
      <w:r>
        <w:rPr>
          <w:rFonts w:ascii="Calibri" w:eastAsia="宋体" w:hAnsi="Calibri" w:cs="Calibri"/>
          <w:color w:val="24292E"/>
          <w:kern w:val="0"/>
          <w:sz w:val="24"/>
          <w:szCs w:val="24"/>
          <w:lang w:val="en-US"/>
        </w:rPr>
        <w:t xml:space="preserve"> coverage of a fraud case.</w:t>
      </w:r>
      <w:r w:rsidRPr="00D956D9">
        <w:rPr>
          <w:rFonts w:ascii="Calibri" w:eastAsia="宋体" w:hAnsi="Calibri" w:cs="Calibri"/>
          <w:color w:val="24292E"/>
          <w:kern w:val="0"/>
          <w:sz w:val="24"/>
          <w:szCs w:val="24"/>
          <w:lang w:val="en-US"/>
        </w:rPr>
        <w:t xml:space="preserve"> The residuals are normally distributed despite slight </w:t>
      </w:r>
      <w:r>
        <w:rPr>
          <w:rFonts w:ascii="Calibri" w:eastAsia="宋体" w:hAnsi="Calibri" w:cs="Calibri"/>
          <w:color w:val="24292E"/>
          <w:kern w:val="0"/>
          <w:sz w:val="24"/>
          <w:szCs w:val="24"/>
          <w:lang w:val="en-US"/>
        </w:rPr>
        <w:t xml:space="preserve">right </w:t>
      </w:r>
      <w:r w:rsidRPr="00D956D9">
        <w:rPr>
          <w:rFonts w:ascii="Calibri" w:eastAsia="宋体" w:hAnsi="Calibri" w:cs="Calibri"/>
          <w:color w:val="24292E"/>
          <w:kern w:val="0"/>
          <w:sz w:val="24"/>
          <w:szCs w:val="24"/>
          <w:lang w:val="en-US"/>
        </w:rPr>
        <w:t>skewness</w:t>
      </w:r>
      <w:r>
        <w:rPr>
          <w:rFonts w:ascii="Calibri" w:eastAsia="宋体" w:hAnsi="Calibri" w:cs="Calibri"/>
          <w:color w:val="24292E"/>
          <w:kern w:val="0"/>
          <w:sz w:val="24"/>
          <w:szCs w:val="24"/>
          <w:lang w:val="en-US"/>
        </w:rPr>
        <w:t>.</w:t>
      </w:r>
    </w:p>
    <w:p w:rsidR="00444993" w:rsidRDefault="00444993" w:rsidP="00444993">
      <w:pPr>
        <w:widowControl/>
        <w:shd w:val="clear" w:color="auto" w:fill="FFFFFF"/>
        <w:spacing w:after="240"/>
        <w:jc w:val="left"/>
        <w:rPr>
          <w:rFonts w:ascii="Calibri" w:eastAsia="宋体" w:hAnsi="Calibri" w:cs="Calibri"/>
          <w:color w:val="24292E"/>
          <w:kern w:val="0"/>
          <w:sz w:val="24"/>
          <w:szCs w:val="24"/>
          <w:lang w:val="en-US"/>
        </w:rPr>
      </w:pPr>
      <w:r>
        <w:rPr>
          <w:noProof/>
        </w:rPr>
        <w:drawing>
          <wp:inline distT="0" distB="0" distL="0" distR="0" wp14:anchorId="68854748" wp14:editId="5C0C78A9">
            <wp:extent cx="4705350" cy="3578015"/>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1736" cy="3598079"/>
                    </a:xfrm>
                    <a:prstGeom prst="rect">
                      <a:avLst/>
                    </a:prstGeom>
                  </pic:spPr>
                </pic:pic>
              </a:graphicData>
            </a:graphic>
          </wp:inline>
        </w:drawing>
      </w:r>
    </w:p>
    <w:p w:rsidR="00444993" w:rsidRDefault="00444993" w:rsidP="00444993">
      <w:pPr>
        <w:widowControl/>
        <w:shd w:val="clear" w:color="auto" w:fill="FFFFFF"/>
        <w:spacing w:after="240"/>
        <w:jc w:val="left"/>
        <w:rPr>
          <w:rFonts w:ascii="Calibri" w:eastAsia="宋体" w:hAnsi="Calibri" w:cs="Calibri"/>
          <w:color w:val="24292E"/>
          <w:kern w:val="0"/>
          <w:sz w:val="24"/>
          <w:szCs w:val="24"/>
          <w:lang w:val="en-US"/>
        </w:rPr>
      </w:pPr>
      <w:r>
        <w:rPr>
          <w:rFonts w:ascii="Calibri" w:eastAsia="宋体" w:hAnsi="Calibri" w:cs="Calibri"/>
          <w:color w:val="24292E"/>
          <w:kern w:val="0"/>
          <w:sz w:val="24"/>
          <w:szCs w:val="24"/>
          <w:lang w:val="en-US"/>
        </w:rPr>
        <w:t xml:space="preserve">The following boxplot indicates that the median of coverage for different numbers of bedrooms are pretty much the same, in particular there are lots of outliers above the fourth quantile which may represents that the coverage may depend on other factors that not given in the dataset, such as the reason why customer claims and so on… </w:t>
      </w:r>
    </w:p>
    <w:p w:rsidR="00444993" w:rsidRDefault="00444993" w:rsidP="00444993">
      <w:pPr>
        <w:widowControl/>
        <w:shd w:val="clear" w:color="auto" w:fill="FFFFFF"/>
        <w:spacing w:after="240"/>
        <w:jc w:val="left"/>
        <w:rPr>
          <w:rFonts w:ascii="Calibri" w:eastAsia="宋体" w:hAnsi="Calibri" w:cs="Calibri"/>
          <w:color w:val="24292E"/>
          <w:kern w:val="0"/>
          <w:sz w:val="24"/>
          <w:szCs w:val="24"/>
          <w:lang w:val="en-US"/>
        </w:rPr>
      </w:pPr>
      <w:r>
        <w:rPr>
          <w:noProof/>
        </w:rPr>
        <w:lastRenderedPageBreak/>
        <w:drawing>
          <wp:inline distT="0" distB="0" distL="0" distR="0" wp14:anchorId="657DCDA0" wp14:editId="264651FC">
            <wp:extent cx="4679950" cy="2229436"/>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881" cy="2277994"/>
                    </a:xfrm>
                    <a:prstGeom prst="rect">
                      <a:avLst/>
                    </a:prstGeom>
                  </pic:spPr>
                </pic:pic>
              </a:graphicData>
            </a:graphic>
          </wp:inline>
        </w:drawing>
      </w:r>
    </w:p>
    <w:p w:rsidR="003C2AE4" w:rsidRDefault="003C2AE4"/>
    <w:sectPr w:rsidR="003C2A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93"/>
    <w:rsid w:val="003C2AE4"/>
    <w:rsid w:val="00444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C3AFD-CBDE-47A8-8E13-06664144A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4993"/>
    <w:pPr>
      <w:widowControl w:val="0"/>
      <w:jc w:val="both"/>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Weijia Liu</dc:creator>
  <cp:keywords/>
  <dc:description/>
  <cp:lastModifiedBy>Weijia Liu</cp:lastModifiedBy>
  <cp:revision>1</cp:revision>
  <dcterms:created xsi:type="dcterms:W3CDTF">2019-08-08T12:20:00Z</dcterms:created>
  <dcterms:modified xsi:type="dcterms:W3CDTF">2019-08-08T12:21:00Z</dcterms:modified>
</cp:coreProperties>
</file>