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60"/>
      </w:pPr>
      <w:r>
        <w:rPr>
          <w:rFonts w:ascii="Times New Roman" w:cs="Times New Roman" w:eastAsia="Times New Roman" w:hAnsi="Times New Roman"/>
          <w:b/>
          <w:bCs/>
          <w:color w:val="000000"/>
          <w:sz w:val="28"/>
          <w:szCs w:val="28"/>
        </w:rPr>
        <w:t xml:space="preserve">Supplementary Items for Assignment 5 Document</w:t>
      </w:r>
    </w:p>
    <w:p>
      <w:pPr>
        <w:spacing w:after="140" w:line="276"/>
      </w:pPr>
      <w:r>
        <w:rPr>
          <w:rFonts w:ascii="Times New Roman" w:cs="Times New Roman" w:eastAsia="Times New Roman" w:hAnsi="Times New Roman"/>
          <w:b/>
          <w:bCs/>
          <w:i w:val="false"/>
          <w:iCs w:val="false"/>
          <w:color w:val="993C1D"/>
          <w:sz w:val="24"/>
          <w:szCs w:val="24"/>
        </w:rPr>
        <w:t xml:space="preserve">Copy-paste these into your local Word doc at the locations indicated below.</w:t>
      </w:r>
    </w:p>
    <w:p>
      <w:pPr>
        <w:spacing w:after="80"/>
      </w:pPr>
    </w:p>
    <w:p>
      <w:pPr>
        <w:pStyle w:val="Heading1"/>
        <w:spacing w:before="300" w:after="160"/>
      </w:pPr>
      <w:r>
        <w:rPr>
          <w:rFonts w:ascii="Times New Roman" w:cs="Times New Roman" w:eastAsia="Times New Roman" w:hAnsi="Times New Roman"/>
          <w:b/>
          <w:bCs/>
          <w:color w:val="000000"/>
          <w:sz w:val="28"/>
          <w:szCs w:val="28"/>
        </w:rPr>
        <w:t xml:space="preserve">ITEM 1: Bottleneck Analysis Table</w:t>
      </w:r>
    </w:p>
    <w:p>
      <w:pPr>
        <w:spacing w:after="140" w:line="276"/>
      </w:pPr>
      <w:r>
        <w:rPr>
          <w:rFonts w:ascii="Times New Roman" w:cs="Times New Roman" w:eastAsia="Times New Roman" w:hAnsi="Times New Roman"/>
          <w:b/>
          <w:bCs/>
          <w:i w:val="false"/>
          <w:iCs w:val="false"/>
          <w:color w:val="0F6E56"/>
          <w:sz w:val="24"/>
          <w:szCs w:val="24"/>
        </w:rPr>
        <w:t xml:space="preserve">WHERE TO ADD: Section 3 (Original Prompt Analysis), right after the paragraph that ends with '...leaving room for the model to drift.' and before the paragraph starting 'These findings motivated our three-variant design.'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w:t>
            </w:r>
          </w:p>
        </w:tc>
        <w:tc>
          <w:tcPr>
            <w:tcW w:type="dxa" w:w="4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Bottleneck</w:t>
            </w:r>
          </w:p>
        </w:tc>
        <w:tc>
          <w:tcPr>
            <w:tcW w:type="dxa" w:w="47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Impact</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1</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No definition of what makes a question Easy vs. Hard</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Model may not calibrate difficulty consistently</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2</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Persona framing ("Socratic Tutor mode") adds ambiguity</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Model may add Socratic questions or dialogue instead of direct quiz items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3</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Single-step: notes to quiz with no intermediate reasoning</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Hard to verify the model is grounding questions in the notes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4</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Grounding constraint is stated but not enforced</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Model can still introduce external knowledge without explicit penalty guidance</w:t>
            </w:r>
          </w:p>
        </w:tc>
      </w:tr>
    </w:tbl>
    <w:p>
      <w:pPr>
        <w:spacing w:after="80"/>
      </w:pPr>
    </w:p>
    <w:p>
      <w:pPr>
        <w:spacing w:after="80"/>
      </w:pPr>
    </w:p>
    <w:p>
      <w:r>
        <w:br w:type="page"/>
      </w:r>
    </w:p>
    <w:p>
      <w:pPr>
        <w:pStyle w:val="Heading1"/>
        <w:spacing w:before="300" w:after="160"/>
      </w:pPr>
      <w:r>
        <w:rPr>
          <w:rFonts w:ascii="Times New Roman" w:cs="Times New Roman" w:eastAsia="Times New Roman" w:hAnsi="Times New Roman"/>
          <w:b/>
          <w:bCs/>
          <w:color w:val="000000"/>
          <w:sz w:val="28"/>
          <w:szCs w:val="28"/>
        </w:rPr>
        <w:t xml:space="preserve">ITEM 2: Iterative Improvement Flow Diagram</w:t>
      </w:r>
    </w:p>
    <w:p>
      <w:pPr>
        <w:spacing w:after="140" w:line="276"/>
      </w:pPr>
      <w:r>
        <w:rPr>
          <w:rFonts w:ascii="Times New Roman" w:cs="Times New Roman" w:eastAsia="Times New Roman" w:hAnsi="Times New Roman"/>
          <w:b/>
          <w:bCs/>
          <w:i w:val="false"/>
          <w:iCs w:val="false"/>
          <w:color w:val="0F6E56"/>
          <w:sz w:val="24"/>
          <w:szCs w:val="24"/>
        </w:rPr>
        <w:t xml:space="preserve">WHERE TO ADD: Section 5 (Prompt Refinement and Iterative Improvements), at the end of the section, after the Iteration 3 paragraph. Add as a Figure with caption.</w:t>
      </w:r>
    </w:p>
    <w:p>
      <w:pPr>
        <w:spacing w:after="140" w:line="276"/>
      </w:pPr>
      <w:r>
        <w:rPr>
          <w:rFonts w:ascii="Times New Roman" w:cs="Times New Roman" w:eastAsia="Times New Roman" w:hAnsi="Times New Roman"/>
          <w:b w:val="false"/>
          <w:bCs w:val="false"/>
          <w:i/>
          <w:iCs/>
          <w:color w:val="000000"/>
          <w:sz w:val="24"/>
          <w:szCs w:val="24"/>
        </w:rPr>
        <w:t xml:space="preserve">Suggested caption: Figure 11 - Iterative Prompt Refinement Flow (V1 to V2 to V3)</w:t>
      </w:r>
    </w:p>
    <w:p>
      <w:pPr>
        <w:spacing w:after="80"/>
      </w:pPr>
    </w:p>
    <w:p>
      <w:pPr>
        <w:spacing w:after="80"/>
      </w:pPr>
      <w:r>
        <w:drawing>
          <wp:inline distT="0" distB="0" distL="0" distR="0">
            <wp:extent cx="21174075" cy="1450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1174075" cy="14506575"/>
                    </a:xfrm>
                    <a:prstGeom prst="rect">
                      <a:avLst/>
                    </a:prstGeom>
                  </pic:spPr>
                </pic:pic>
              </a:graphicData>
            </a:graphic>
          </wp:inline>
        </w:drawing>
      </w:r>
    </w:p>
    <w:p>
      <w:pPr>
        <w:spacing w:after="80"/>
      </w:pPr>
    </w:p>
    <w:p>
      <w:pPr>
        <w:spacing w:after="80"/>
      </w:pPr>
    </w:p>
    <w:p>
      <w:r>
        <w:br w:type="page"/>
      </w:r>
    </w:p>
    <w:p>
      <w:pPr>
        <w:pStyle w:val="Heading1"/>
        <w:spacing w:before="300" w:after="160"/>
      </w:pPr>
      <w:r>
        <w:rPr>
          <w:rFonts w:ascii="Times New Roman" w:cs="Times New Roman" w:eastAsia="Times New Roman" w:hAnsi="Times New Roman"/>
          <w:b/>
          <w:bCs/>
          <w:color w:val="000000"/>
          <w:sz w:val="28"/>
          <w:szCs w:val="28"/>
        </w:rPr>
        <w:t xml:space="preserve">ITEM 3: Variance Observation Table</w:t>
      </w:r>
    </w:p>
    <w:p>
      <w:pPr>
        <w:spacing w:after="140" w:line="276"/>
      </w:pPr>
      <w:r>
        <w:rPr>
          <w:rFonts w:ascii="Times New Roman" w:cs="Times New Roman" w:eastAsia="Times New Roman" w:hAnsi="Times New Roman"/>
          <w:b/>
          <w:bCs/>
          <w:i w:val="false"/>
          <w:iCs w:val="false"/>
          <w:color w:val="0F6E56"/>
          <w:sz w:val="24"/>
          <w:szCs w:val="24"/>
        </w:rPr>
        <w:t xml:space="preserve">WHERE TO ADD: Section 5, after the Iteration 3 paragraph and flow diagram, as a new sub-paragraph titled 'Variance Observation'. Add before the Section 6 page break.</w:t>
      </w:r>
    </w:p>
    <w:p>
      <w:pPr>
        <w:spacing w:after="80"/>
      </w:pPr>
    </w:p>
    <w:p>
      <w:pPr>
        <w:spacing w:after="140" w:line="276"/>
      </w:pPr>
      <w:r>
        <w:rPr>
          <w:rFonts w:ascii="Times New Roman" w:cs="Times New Roman" w:eastAsia="Times New Roman" w:hAnsi="Times New Roman"/>
          <w:b w:val="false"/>
          <w:bCs w:val="false"/>
          <w:i/>
          <w:iCs/>
          <w:color w:val="000000"/>
          <w:sz w:val="24"/>
          <w:szCs w:val="24"/>
        </w:rPr>
        <w:t xml:space="preserve">Suggested paragraph to add before the table:</w:t>
      </w:r>
    </w:p>
    <w:p>
      <w:pPr>
        <w:spacing w:after="140" w:line="276"/>
      </w:pPr>
      <w:r>
        <w:rPr>
          <w:rFonts w:ascii="Times New Roman" w:cs="Times New Roman" w:eastAsia="Times New Roman" w:hAnsi="Times New Roman"/>
          <w:b w:val="false"/>
          <w:bCs w:val="false"/>
          <w:i w:val="false"/>
          <w:iCs w:val="false"/>
          <w:color w:val="000000"/>
          <w:sz w:val="24"/>
          <w:szCs w:val="24"/>
        </w:rPr>
        <w:t xml:space="preserve">Across multiple runs of the experiment, we observed that V2 and V3 both showed score fluctuations, while V1 remained perfectly stable. V1's minimal prompt produces the most deterministic output because there are no complex instructions to interpret differently. V2 and V3's richer prompts give the model more to work with, which improves average quality but introduces run-to-run variability. In production, Self-Consistency and Self-Criticism techniques would address this.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Run</w:t>
            </w:r>
          </w:p>
        </w:tc>
        <w:tc>
          <w:tcPr>
            <w:tcW w:type="dxa" w:w="2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V1 Format / Clarity</w:t>
            </w:r>
          </w:p>
        </w:tc>
        <w:tc>
          <w:tcPr>
            <w:tcW w:type="dxa" w:w="2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V2 Format / Clarity</w:t>
            </w:r>
          </w:p>
        </w:tc>
        <w:tc>
          <w:tcPr>
            <w:tcW w:type="dxa" w:w="2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V3 Format / Clarity</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Run A</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3 / 4</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5 / 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4 / 4</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Run B</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3 / 4</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5 / 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5 / 5</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Run C</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3 / 4</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4 / 4</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5 / 5</w:t>
            </w:r>
          </w:p>
        </w:tc>
      </w:tr>
    </w:tbl>
    <w:p>
      <w:pPr>
        <w:spacing w:after="80"/>
      </w:pPr>
    </w:p>
    <w:p>
      <w:pPr>
        <w:spacing w:after="80"/>
      </w:pPr>
    </w:p>
    <w:p>
      <w:r>
        <w:br w:type="page"/>
      </w:r>
    </w:p>
    <w:p>
      <w:pPr>
        <w:pStyle w:val="Heading1"/>
        <w:spacing w:before="300" w:after="160"/>
      </w:pPr>
      <w:r>
        <w:rPr>
          <w:rFonts w:ascii="Times New Roman" w:cs="Times New Roman" w:eastAsia="Times New Roman" w:hAnsi="Times New Roman"/>
          <w:b/>
          <w:bCs/>
          <w:color w:val="000000"/>
          <w:sz w:val="28"/>
          <w:szCs w:val="28"/>
        </w:rPr>
        <w:t xml:space="preserve">ITEM 4: LangChain vs Azure Prompt Flow Comparison Table</w:t>
      </w:r>
    </w:p>
    <w:p>
      <w:pPr>
        <w:spacing w:after="140" w:line="276"/>
      </w:pPr>
      <w:r>
        <w:rPr>
          <w:rFonts w:ascii="Times New Roman" w:cs="Times New Roman" w:eastAsia="Times New Roman" w:hAnsi="Times New Roman"/>
          <w:b/>
          <w:bCs/>
          <w:i w:val="false"/>
          <w:iCs w:val="false"/>
          <w:color w:val="0F6E56"/>
          <w:sz w:val="24"/>
          <w:szCs w:val="24"/>
        </w:rPr>
        <w:t xml:space="preserve">WHERE TO ADD: Section 4, at the start of Section 4.3 (Azure Prompt Flow Implementation), right after the heading and before the paragraph about implementing V3.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
            </w:r>
          </w:p>
        </w:tc>
        <w:tc>
          <w:tcPr>
            <w:tcW w:type="dxa" w:w="36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LangChain (Notebook)</w:t>
            </w:r>
          </w:p>
        </w:tc>
        <w:tc>
          <w:tcPr>
            <w:tcW w:type="dxa" w:w="36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Azure Prompt Flow</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Course slides (RAG)</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Automatic via Chroma retriever</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Manual: context pasted from Cell 17</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Flow structure</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Code (Python functions)</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Visual DAG (node-based interface)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Evaluation</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Automated scoring across 3 topics</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Manual inspection of each node output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Strength</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Full pipeline automation + metrics</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Visualization, auditability, deployability</w:t>
            </w:r>
          </w:p>
        </w:tc>
      </w:tr>
    </w:tbl>
    <w:p>
      <w:pPr>
        <w:spacing w:after="80"/>
      </w:pPr>
    </w:p>
    <w:p>
      <w:pPr>
        <w:spacing w:after="80"/>
      </w:pPr>
    </w:p>
    <w:p>
      <w:r>
        <w:br w:type="page"/>
      </w:r>
    </w:p>
    <w:p>
      <w:pPr>
        <w:pStyle w:val="Heading1"/>
        <w:spacing w:before="300" w:after="160"/>
      </w:pPr>
      <w:r>
        <w:rPr>
          <w:rFonts w:ascii="Times New Roman" w:cs="Times New Roman" w:eastAsia="Times New Roman" w:hAnsi="Times New Roman"/>
          <w:b/>
          <w:bCs/>
          <w:color w:val="000000"/>
          <w:sz w:val="28"/>
          <w:szCs w:val="28"/>
        </w:rPr>
        <w:t xml:space="preserve">ITEM 5: Iterative Improvement Summary Table</w:t>
      </w:r>
    </w:p>
    <w:p>
      <w:pPr>
        <w:spacing w:after="140" w:line="276"/>
      </w:pPr>
      <w:r>
        <w:rPr>
          <w:rFonts w:ascii="Times New Roman" w:cs="Times New Roman" w:eastAsia="Times New Roman" w:hAnsi="Times New Roman"/>
          <w:b/>
          <w:bCs/>
          <w:i w:val="false"/>
          <w:iCs w:val="false"/>
          <w:color w:val="0F6E56"/>
          <w:sz w:val="24"/>
          <w:szCs w:val="24"/>
        </w:rPr>
        <w:t xml:space="preserve">WHERE TO ADD: Section 5, at the very end of the section (after the variance observation and before the Section 6 page break).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1200"/>
        <w:gridCol w:w="1200"/>
        <w:gridCol w:w="1200"/>
        <w:gridCol w:w="1200"/>
        <w:gridCol w:w="700"/>
      </w:tblGrid>
      <w:tr>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Variant</w:t>
            </w:r>
          </w:p>
        </w:tc>
        <w:tc>
          <w:tcPr>
            <w:tcW w:type="dxa" w:w="2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Key Change</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Format</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Clarity</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Avg</w:t>
            </w:r>
          </w:p>
        </w:tc>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Stability</w:t>
            </w:r>
          </w:p>
        </w:tc>
        <w:tc>
          <w:tcPr>
            <w:tcW w:type="dxa" w:w="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V1 Baseline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Minimal zero-shot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3/5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4/5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4.25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High</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V2 Hardened</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Explicit format + difficulty rules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~5/5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~5/5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Moderate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V3 Decomposed</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Two-step chain (extract then quiz)</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~5/5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~5/5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Moderate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
            </w:r>
          </w:p>
        </w:tc>
      </w:tr>
    </w:tbl>
    <w:p>
      <w:pPr>
        <w:spacing w:after="80"/>
      </w:pPr>
    </w:p>
    <w:p>
      <w:pPr>
        <w:spacing w:after="80"/>
      </w:pPr>
    </w:p>
    <w:p>
      <w:pPr>
        <w:spacing w:after="140" w:line="276"/>
      </w:pPr>
      <w:r>
        <w:rPr>
          <w:rFonts w:ascii="Times New Roman" w:cs="Times New Roman" w:eastAsia="Times New Roman" w:hAnsi="Times New Roman"/>
          <w:b w:val="false"/>
          <w:bCs w:val="false"/>
          <w:i/>
          <w:iCs/>
          <w:color w:val="000000"/>
          <w:sz w:val="24"/>
          <w:szCs w:val="24"/>
        </w:rPr>
        <w:t xml:space="preserve">Suggested paragraph after the table:</w:t>
      </w:r>
    </w:p>
    <w:p>
      <w:pPr>
        <w:spacing w:after="140" w:line="276"/>
      </w:pPr>
      <w:r>
        <w:rPr>
          <w:rFonts w:ascii="Times New Roman" w:cs="Times New Roman" w:eastAsia="Times New Roman" w:hAnsi="Times New Roman"/>
          <w:b w:val="false"/>
          <w:bCs w:val="false"/>
          <w:i w:val="false"/>
          <w:iCs w:val="false"/>
          <w:color w:val="000000"/>
          <w:sz w:val="24"/>
          <w:szCs w:val="24"/>
        </w:rPr>
        <w:t xml:space="preserve">V1 to V2 demonstrates that explicit prompt constraints produce the biggest measurable quality jump. V2 to V3 adds auditability through decomposed flow engineering. The variance observed in V2 and V3 reveals a property of LLM evaluation and points toward Self-Consistency and Self-Criticism as natural next steps for a production-ready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02e41bcbedaf8abac0c1e4882d71c8d6c47b074.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2026-03-29T19:30:14.171Z</dcterms:created>
  <dcterms:modified xsi:type="dcterms:W3CDTF">2026-03-29T19:30:14.172Z</dcterms:modified>
</cp:coreProperties>
</file>

<file path=docProps/custom.xml><?xml version="1.0" encoding="utf-8"?>
<Properties xmlns="http://schemas.openxmlformats.org/officeDocument/2006/custom-properties" xmlns:vt="http://schemas.openxmlformats.org/officeDocument/2006/docPropsVTypes"/>
</file>