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Historique du chiffre d’affaires HT avec Tôlerie Industrielle</w:t>
      </w:r>
    </w:p>
    <w:p>
      <w:r>
        <w:rPr>
          <w:i/>
        </w:rPr>
        <w:t>Période: 1987–2012  •  Source: reconstitution synthétique pour tests (non opposable)</w:t>
      </w:r>
    </w:p>
    <w:p/>
    <w:p>
      <w:r>
        <w:rPr>
          <w:b/>
        </w:rPr>
        <w:t>Moyenne 2002–2009: 2.916 M€ | Moyenne 2010–2012: 2.706 M€ | Variation: 7.2%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que_CA_HT_1987_20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 HT (M€)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1987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0.640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1988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0.717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1989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0.908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1990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1.106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1991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1.093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1992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1.221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1993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1.494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1994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1.557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1995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1.586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1996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1.795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1997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1.843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1998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1.971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1999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2.155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2000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2.111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2001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2.254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2002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2.475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2003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2.567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2004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2.801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2005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2.831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2006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2.919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2007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3.277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2008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3.220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2009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3.238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2010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3.132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2011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2.718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2012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2.268</w:t>
            </w:r>
          </w:p>
        </w:tc>
      </w:tr>
    </w:tbl>
    <w:p/>
    <w:p>
      <w:r>
        <w:t>Fichier de données: /mnt/data/Historique_CA_HT_1987_2012.csv</w:t>
      </w:r>
    </w:p>
    <w:p>
      <w:r>
        <w:t>Graphique: /mnt/data/Historique_CA_HT_1987_2012.png</w:t>
      </w:r>
    </w:p>
    <w:p>
      <w:r>
        <w:t>Établi le 10/10/2025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