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 1. Normalize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7286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2. Covariance matrix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43525" cy="1581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3. Eigenvalue and Eigenvector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81675" cy="2981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4. Sort Eigenvalues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5. Eigenvector of PCA1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6.PCA2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7. Find the variation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91175" cy="1495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81500" cy="1876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8. Total Variation and screeplot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5695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