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center"/>
      </w:pPr>
      <w:r>
        <w:rPr>
          <w:rFonts w:ascii="Calibri" w:hAnsi="Calibri" w:eastAsia="Microsoft YaHei"/>
          <w:b/>
          <w:color w:val="B45309"/>
          <w:sz w:val="22"/>
        </w:rPr>
        <w:t>工程实施与调试手册</w:t>
      </w:r>
    </w:p>
    <w:p>
      <w:pPr>
        <w:spacing w:before="400" w:after="200"/>
        <w:jc w:val="center"/>
      </w:pPr>
      <w:r>
        <w:rPr>
          <w:rFonts w:ascii="Calibri" w:hAnsi="Calibri" w:eastAsia="Microsoft YaHei"/>
          <w:b/>
          <w:color w:val="0B2545"/>
          <w:sz w:val="56"/>
        </w:rPr>
        <w:t>安全带耐久试验系统</w:t>
      </w:r>
    </w:p>
    <w:p>
      <w:pPr>
        <w:jc w:val="center"/>
      </w:pPr>
      <w:r>
        <w:rPr>
          <w:rFonts w:ascii="Calibri" w:hAnsi="Calibri" w:eastAsia="Microsoft YaHei"/>
          <w:b w:val="0"/>
          <w:color w:val="1F4D78"/>
          <w:sz w:val="28"/>
        </w:rPr>
        <w:t>软件使用、硬件接入、现场调试与正式交付指导手册</w:t>
      </w:r>
    </w:p>
    <w:p>
      <w:pPr>
        <w:spacing w:before="560"/>
        <w:jc w:val="center"/>
      </w:pPr>
      <w:r>
        <w:rPr>
          <w:rFonts w:ascii="Calibri" w:hAnsi="Calibri" w:eastAsia="Microsoft YaHei"/>
          <w:b/>
          <w:color w:val="64748B"/>
          <w:sz w:val="21"/>
        </w:rPr>
        <w:t>V1.0 · WinForms / .NET 8 / SQLite · Demo + Production 双模式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 descr="安全带耐久试验系统试验控制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64748B"/>
          <w:sz w:val="18"/>
        </w:rPr>
        <w:t>当前软件 Demo 实际运行界面（非概念图）</w:t>
      </w:r>
    </w:p>
    <w:p>
      <w:pPr>
        <w:spacing w:before="360"/>
        <w:jc w:val="center"/>
      </w:pPr>
      <w:r>
        <w:rPr>
          <w:rFonts w:ascii="Calibri" w:hAnsi="Calibri" w:eastAsia="Microsoft YaHei"/>
          <w:b/>
          <w:color w:val="0B2545"/>
          <w:sz w:val="24"/>
        </w:rPr>
        <w:t>沈阳艾德瑞自动化有限公司</w:t>
      </w:r>
    </w:p>
    <w:p>
      <w:pPr>
        <w:jc w:val="center"/>
      </w:pPr>
      <w:r>
        <w:rPr>
          <w:rFonts w:ascii="Calibri" w:hAnsi="Calibri" w:eastAsia="Microsoft YaHei"/>
          <w:b w:val="0"/>
          <w:color w:val="64748B"/>
          <w:sz w:val="19"/>
        </w:rPr>
        <w:t>编制日期：2026-07-28    文档状态：现场实施基线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文档控制与使用边界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适用对象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电气工程师、C# 上位机开发人员、设备调试人员、设备维护人员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软件基线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DurabilityTestingSystem V1.0；.NET 8 WinForms；SQLite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当前能力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Demo 演示可运行；Production 通用流程、诊断和安全启动门槛已实现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待现场补齐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CAN 卡/采集卡厂家 SDK、驱动器 CAN 协议、传感器量程与标定、安全 I/O 定义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正式数据库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%LocalAppData%\SeatbeltDurabilitySystem\durability.db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演示数据库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%LocalAppData%\SeatbeltDurabilitySystem\durability-demo.db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B45309"/>
                <w:sz w:val="22"/>
              </w:rPr>
              <w:t xml:space="preserve">结论  </w:t>
            </w: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软件已经具备从 Demo 过渡到正式系统的架构，但硬件型号与协议尚未确定，因此任何人都不能声称当前版本已经完成真机控制。正式模式在适配器未配置或自检失败时会阻止试验启动。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目录</w:t>
      </w:r>
    </w:p>
    <w:p>
      <w:pPr>
        <w:spacing w:after="40" w:line="252" w:lineRule="auto"/>
      </w:pPr>
      <w:r>
        <w:rPr>
          <w:rFonts w:ascii="Calibri" w:hAnsi="Calibri" w:eastAsia="Microsoft YaHei"/>
          <w:b w:val="0"/>
          <w:color w:val="111827"/>
          <w:sz w:val="19"/>
        </w:rPr>
        <w:t>1 系统定位与已实现功能  ·  2 总体架构与工作流程  ·  3 正式化前必须确定的硬件资料</w:t>
      </w:r>
    </w:p>
    <w:p>
      <w:pPr>
        <w:spacing w:after="40" w:line="252" w:lineRule="auto"/>
      </w:pPr>
      <w:r>
        <w:rPr>
          <w:rFonts w:ascii="Calibri" w:hAnsi="Calibri" w:eastAsia="Microsoft YaHei"/>
          <w:b w:val="0"/>
          <w:color w:val="111827"/>
          <w:sz w:val="19"/>
        </w:rPr>
        <w:t>4 硬件选型与电气设计建议  ·  5 软件安装、配置与运行模式  ·  6 现场硬件适配器开发</w:t>
      </w:r>
    </w:p>
    <w:p>
      <w:pPr>
        <w:spacing w:after="40" w:line="252" w:lineRule="auto"/>
      </w:pPr>
      <w:r>
        <w:rPr>
          <w:rFonts w:ascii="Calibri" w:hAnsi="Calibri" w:eastAsia="Microsoft YaHei"/>
          <w:b w:val="0"/>
          <w:color w:val="111827"/>
          <w:sz w:val="19"/>
        </w:rPr>
        <w:t>7 CAN 通讯调试  ·  8 模拟量采集、换算与标定  ·  9 安全联锁与保护</w:t>
      </w:r>
    </w:p>
    <w:p>
      <w:pPr>
        <w:spacing w:after="40" w:line="252" w:lineRule="auto"/>
      </w:pPr>
      <w:r>
        <w:rPr>
          <w:rFonts w:ascii="Calibri" w:hAnsi="Calibri" w:eastAsia="Microsoft YaHei"/>
          <w:b w:val="0"/>
          <w:color w:val="111827"/>
          <w:sz w:val="19"/>
        </w:rPr>
        <w:t>10 配方、试验与数据操作  ·  11 分阶段现场调试流程  ·  12 验收测试</w:t>
      </w:r>
    </w:p>
    <w:p>
      <w:pPr>
        <w:spacing w:after="40" w:line="252" w:lineRule="auto"/>
      </w:pPr>
      <w:r>
        <w:rPr>
          <w:rFonts w:ascii="Calibri" w:hAnsi="Calibri" w:eastAsia="Microsoft YaHei"/>
          <w:b w:val="0"/>
          <w:color w:val="111827"/>
          <w:sz w:val="19"/>
        </w:rPr>
        <w:t>13 数据库、备份与恢复  ·  14 故障排查  ·  15 运维、变更与交付清单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 系统定位与已实现功能</w:t>
      </w:r>
    </w:p>
    <w:p>
      <w:pPr/>
      <w:r>
        <w:rPr>
          <w:rFonts w:ascii="Calibri" w:hAnsi="Calibri" w:eastAsia="Microsoft YaHei"/>
          <w:b w:val="0"/>
          <w:color w:val="111827"/>
          <w:sz w:val="22"/>
        </w:rPr>
        <w:t>本系统用于控制安全带自带电机执行往复耐久动作，同时采集拉力、电流、电压和可选位置数据。上位机负责配方、状态机、实时曲线、结果保存、历史查询、日志和诊断；驱动功率、安全停机和最终联锁必须由硬件实现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1.1 当前软件完成度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100"/>
        <w:gridCol w:w="4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当前状态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正式现场还需完成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试验控制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已完成 UI、循环状态机、启停/暂停/复位、曲线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将通用动作映射到真实驱动器命令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参数设置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已持久化试验、CAN、采集和保护参数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按最终设备扩展地址、通道和标定系数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试验方案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方案主参数与步骤明细已保存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确认每个步骤的完成条件和异常分支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数据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汇总记录、采样点、日志、筛选和 CSV 已实现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确认采样保存频率、报告模板和保留周期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诊断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自检、设备状态、数据库完整性和备份已实现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由真实适配器提供设备诊断细节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硬件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已定义适配器接口和安全失败模板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获得 SDK/协议后编写真正的适配器 DLL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1.2 Demo 与 Production 的区别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Demo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Production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数据来源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内置模拟器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真实采集卡与传感器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电机命令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不访问硬件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CAN 适配器发送并校验应答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数据库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durability-demo.db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durability.db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启动条件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模拟设备在线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全部关键设备及安全联锁自检通过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用途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演示、UI 和工艺确认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现场生产试验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9B1C1C"/>
                <w:sz w:val="22"/>
              </w:rPr>
              <w:t xml:space="preserve">安全规则  </w:t>
            </w: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现场调试时，看到侧栏“PRODUCTION 正式模式”仍不代表已经可运行；必须在“设备诊断”页确认 CAN、模拟量、电机和安全联锁全部在线，且系统摘要允许启动。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 总体架构与工作流程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87091"/>
            <wp:docPr id="2" name="Picture 2" descr="系统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87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64748B"/>
          <w:sz w:val="18"/>
        </w:rPr>
        <w:t>图 1  软件与现场硬件的分层边界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正常试验流程</w:t>
      </w:r>
    </w:p>
    <w:p>
      <w:pPr>
        <w:numPr>
          <w:ilvl w:val="0"/>
          <w:numId w:val="100"/>
        </w:numPr>
      </w:pPr>
      <w:r>
        <w:rPr>
          <w:rFonts w:ascii="Calibri" w:hAnsi="Calibri" w:eastAsia="Microsoft YaHei"/>
          <w:b w:val="0"/>
          <w:color w:val="111827"/>
          <w:sz w:val="22"/>
        </w:rPr>
        <w:t>操作员选择试验方案，填写试件编号，核对目标拉力、循环次数、速度、量程和保护值。</w:t>
      </w:r>
    </w:p>
    <w:p>
      <w:pPr>
        <w:numPr>
          <w:ilvl w:val="0"/>
          <w:numId w:val="100"/>
        </w:numPr>
      </w:pPr>
      <w:r>
        <w:rPr>
          <w:rFonts w:ascii="Calibri" w:hAnsi="Calibri" w:eastAsia="Microsoft YaHei"/>
          <w:b w:val="0"/>
          <w:color w:val="111827"/>
          <w:sz w:val="22"/>
        </w:rPr>
        <w:t>系统连接 CAN 卡、采集卡和安全输入，读取驱动器状态并完成启动前自检。</w:t>
      </w:r>
    </w:p>
    <w:p>
      <w:pPr>
        <w:numPr>
          <w:ilvl w:val="0"/>
          <w:numId w:val="100"/>
        </w:numPr>
      </w:pPr>
      <w:r>
        <w:rPr>
          <w:rFonts w:ascii="Calibri" w:hAnsi="Calibri" w:eastAsia="Microsoft YaHei"/>
          <w:b w:val="0"/>
          <w:color w:val="111827"/>
          <w:sz w:val="22"/>
        </w:rPr>
        <w:t>电机执行正向拉伸；到达设定时间、位置或拉力条件后进入负载保持。</w:t>
      </w:r>
    </w:p>
    <w:p>
      <w:pPr>
        <w:numPr>
          <w:ilvl w:val="0"/>
          <w:numId w:val="100"/>
        </w:numPr>
      </w:pPr>
      <w:r>
        <w:rPr>
          <w:rFonts w:ascii="Calibri" w:hAnsi="Calibri" w:eastAsia="Microsoft YaHei"/>
          <w:b w:val="0"/>
          <w:color w:val="111827"/>
          <w:sz w:val="22"/>
        </w:rPr>
        <w:t>保持结束后执行反向回程，原点或反向限位确认后循环计数加一。</w:t>
      </w:r>
    </w:p>
    <w:p>
      <w:pPr>
        <w:numPr>
          <w:ilvl w:val="0"/>
          <w:numId w:val="100"/>
        </w:numPr>
      </w:pPr>
      <w:r>
        <w:rPr>
          <w:rFonts w:ascii="Calibri" w:hAnsi="Calibri" w:eastAsia="Microsoft YaHei"/>
          <w:b w:val="0"/>
          <w:color w:val="111827"/>
          <w:sz w:val="22"/>
        </w:rPr>
        <w:t>采样线程持续读取并保存拉力、电流、电压、位置、循环号和阶段。</w:t>
      </w:r>
    </w:p>
    <w:p>
      <w:pPr>
        <w:numPr>
          <w:ilvl w:val="0"/>
          <w:numId w:val="100"/>
        </w:numPr>
      </w:pPr>
      <w:r>
        <w:rPr>
          <w:rFonts w:ascii="Calibri" w:hAnsi="Calibri" w:eastAsia="Microsoft YaHei"/>
          <w:b w:val="0"/>
          <w:color w:val="111827"/>
          <w:sz w:val="22"/>
        </w:rPr>
        <w:t>到达循环目标后正常停机并保存汇总；通讯、安全或超限异常时立即进入报警状态并请求停机。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2.2 关键源代码入口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3000"/>
        <w:gridCol w:w="3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文件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作用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现场修改原则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Program.cs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装载运行配置、选择 Demo/Production、创建数据库与引擎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通常不改；只扩展启动参数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Infrastructure/HardwareTestEngine.cs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正式循环时序、采样、保护和状态流转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工艺时序变化时修改并回归测试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Infrastructure/IHardwarePlatform.cs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厂家硬件统一接口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保持稳定，避免 UI 依赖厂家 DLL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HardwareAdapter.Template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现场适配器安全失败模板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复制为 Site 项目后实现全部 TODO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Data/AppDatabase.cs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SQLite 表、读写、备份与完整性检查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新增字段要做迁移和备份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system-profile.json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模式及适配器 DLL 配置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现场发布目录单独维护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 正式化前必须确定的硬件资料</w:t>
      </w:r>
    </w:p>
    <w:p>
      <w:pPr/>
      <w:r>
        <w:rPr>
          <w:rFonts w:ascii="Calibri" w:hAnsi="Calibri" w:eastAsia="Microsoft YaHei"/>
          <w:b w:val="0"/>
          <w:color w:val="111827"/>
          <w:sz w:val="22"/>
        </w:rPr>
        <w:t>在硬件未定型前不要写死厂家 API 或 CAN 报文。采购下单前，至少取得以下资料并形成《接口冻结表》。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4650"/>
        <w:gridCol w:w="296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设备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必须取得的资料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没有资料的后果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工控机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CPU/内存/SSD、Windows 版本、PCIe 插槽数量和规格、网口、USB、供电、散热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CAN/采集卡装不下或驱动不兼容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CAN 卡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准确型号、x64 驱动、.NET/C SDK、示例、通道数、隔离、支持波特率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C# 无法调用或现场不稳定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安全带电机/驱动器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品牌型号、CAN 协议、节点配置、报文 ID、字节序、比例、心跳、报警表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无法安全控制电机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模拟量采集卡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接口方式、输入类型、分辨率、采样率、是否同步采样、隔离、SDK/寄存器表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读不到数据或量程不匹配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拉力传感器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量程、精度、过载、mV/V 或变送输出、供电、标定证书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无法正确换算 N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电流/电压传感器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被测类型、测量点、量程、输出、隔离、响应时间和方向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读数无意义或损坏采集卡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安全 I/O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急停、安全门、正反限位、驱动器就绪/报警的电气逻辑和端子图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软件不能判定安全状态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9B1C1C"/>
                <w:sz w:val="22"/>
              </w:rPr>
              <w:t xml:space="preserve">电流传感器特别提醒  </w:t>
            </w: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如果安全带电机是直流电机或无刷直流电机，普通交流电流互感器不能测量直流母线电流。应先明确测量的是直流母线、相电流还是输入交流，再选霍尔电流传感器、隔离电流变送器或分流器方案。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 硬件选型与电气设计建议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工控机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Windows 10/11 IoT Enterprise LTSC 或企业认可的长期支持版本；x64 驱动必须覆盖 CAN 卡和采集卡。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至少预留 2 个可用 PCIe 插槽；购买前核对全高/半高、x1/x4 插槽和机箱空间。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建议 16 GB 内存、工业 SSD 512 GB 以上，并预留独立数据分区或定期外部备份。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双网口更方便隔离设备网与办公网；配置 UPS、可靠接地和散热。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禁用自动睡眠、休眠和试验期间自动重启；Windows 更新采用维护窗口。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4.2 CAN 卡与总线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优先选择 PCIe 工业 CAN 卡，带电气隔离、x64 Windows 驱动和明确的 C# 调用示例。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总线两端各配置 120 Ω 终端电阻；断电测量 CAN_H 与 CAN_L 之间应约为 60 Ω。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使用双绞屏蔽 CAN 电缆，主干拓扑，支线尽可能短；屏蔽层按电气设计单点或规范接地。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确认标准帧/扩展帧、CAN 2.0/CAN FD、波特率、节点 ID 和心跳机制。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4.3 模拟量采集与传感器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通道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至少 4 AI，拉力/电流/电压各占 1 路并保留 1 路；不要在软件中复用同一通道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输入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优先统一为隔离 4~20 mA；若采用 0~10 V，注意共模、压降、屏蔽和距离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分辨率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16 位起步；精度看整条测量链而不是只看 ADC 位数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采样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普通耐久趋势 50~100 ms 可用；若需捕捉冲击峰值，按机械动态重新计算采样率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隔离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工业现场优先通道间或组间隔离，至少输入与工控机侧隔离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拉力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mV/V 称重传感器必须配专用变送器/放大器，输出与采集卡匹配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4.4 安全回路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9B1C1C"/>
                <w:sz w:val="22"/>
              </w:rPr>
              <w:t xml:space="preserve">不可替代  </w:t>
            </w: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急停、安全门、机械限位和驱动器 STO/使能切断必须构成独立硬件安全链。上位机只做监视、记录和附加停机请求，不能作为唯一安全措施。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 软件安装、配置与运行模式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开发环境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b w:val="0"/>
          <w:color w:val="111827"/>
          <w:sz w:val="22"/>
        </w:rPr>
        <w:t>在开发机安装 .NET 8 SDK 和 Visual Studio 2022（.NET 桌面开发工作负载）。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b w:val="0"/>
          <w:color w:val="111827"/>
          <w:sz w:val="22"/>
        </w:rPr>
        <w:t>打开 DurabilityTestingSystem.sln，执行 dotnet restore。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b w:val="0"/>
          <w:color w:val="111827"/>
          <w:sz w:val="22"/>
        </w:rPr>
        <w:t>执行 dotnet build DurabilityTestingSystem.csproj，要求 0 警告、0 错误。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b w:val="0"/>
          <w:color w:val="111827"/>
          <w:sz w:val="22"/>
        </w:rPr>
        <w:t>运行 dotnet run；首次启动会在 LocalAppData 创建数据库。</w:t>
      </w:r>
    </w:p>
    <w:p>
      <w:pPr>
        <w:spacing w:before="60" w:after="140" w:line="252" w:lineRule="auto"/>
        <w:ind w:left="173" w:right="173"/>
        <w:shd w:fill="F3F4F6"/>
      </w:pPr>
      <w:r>
        <w:rPr>
          <w:rFonts w:ascii="Consolas" w:hAnsi="Consolas" w:eastAsia="Microsoft YaHei"/>
          <w:b w:val="0"/>
          <w:color w:val="111827"/>
          <w:sz w:val="17"/>
        </w:rPr>
        <w:t>dotnet restore</w:t>
        <w:br/>
        <w:t>dotnet build DurabilityTestingSystem.csproj -c Release</w:t>
        <w:br/>
        <w:t>dotnet run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system-profile.json</w:t>
      </w:r>
    </w:p>
    <w:p>
      <w:pPr/>
      <w:r>
        <w:rPr>
          <w:rFonts w:ascii="Calibri" w:hAnsi="Calibri" w:eastAsia="Microsoft YaHei"/>
          <w:b w:val="0"/>
          <w:color w:val="111827"/>
          <w:sz w:val="22"/>
        </w:rPr>
        <w:t>发布目录中的配置决定运行模式和现场适配器。正式配置示例：</w:t>
      </w:r>
    </w:p>
    <w:p>
      <w:pPr>
        <w:spacing w:before="60" w:after="140" w:line="252" w:lineRule="auto"/>
        <w:ind w:left="173" w:right="173"/>
        <w:shd w:fill="F3F4F6"/>
      </w:pPr>
      <w:r>
        <w:rPr>
          <w:rFonts w:ascii="Consolas" w:hAnsi="Consolas" w:eastAsia="Microsoft YaHei"/>
          <w:b w:val="0"/>
          <w:color w:val="111827"/>
          <w:sz w:val="17"/>
        </w:rPr>
        <w:t>{</w:t>
        <w:br/>
        <w:t xml:space="preserve">  "Mode": "Production",</w:t>
        <w:br/>
        <w:t xml:space="preserve">  "ProfileName": "现场正式配置",</w:t>
        <w:br/>
        <w:t xml:space="preserve">  "AutoConnectOnStartup": true,</w:t>
        <w:br/>
        <w:t xml:space="preserve">  "HardwareAdapterAssembly": "DurabilityTestingSystem.HardwareAdapter.Site.dll",</w:t>
        <w:br/>
        <w:t xml:space="preserve">  "HardwareAdapterType": "DurabilityTestingSystem.HardwareAdapter.Site.SiteHardwarePlatform",</w:t>
        <w:br/>
        <w:t xml:space="preserve">  "Notes": "经联调和验收后启用"</w:t>
        <w:br/>
        <w:t>}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开发验证可使用 --mode=Production 临时覆盖模式，不会修改 JSON。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未填写适配器程序集和类型时，正式模式安全失败并禁止启动。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不要把厂家 DLL 放进源码根目录；放入适配器项目的受控 lib 目录或按厂家许可部署。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每次修改正式配置都要记录日期、修改人、原因和回退版本。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 descr="正式模式硬件未配置时设备诊断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-diagnost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64748B"/>
          <w:sz w:val="18"/>
        </w:rPr>
        <w:t>图 2  Production 模式未配置硬件时的安全拦截（实际截图）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 现场硬件适配器开发</w:t>
      </w:r>
    </w:p>
    <w:p>
      <w:pPr/>
      <w:r>
        <w:rPr>
          <w:rFonts w:ascii="Calibri" w:hAnsi="Calibri" w:eastAsia="Microsoft YaHei"/>
          <w:b w:val="0"/>
          <w:color w:val="111827"/>
          <w:sz w:val="22"/>
        </w:rPr>
        <w:t>现场代码不要直接改 UI。复制 HardwareAdapter.Template 为 DurabilityTestingSystem.HardwareAdapter.Site，在项目中引用 CAN 卡和采集卡厂家 DLL，然后实现 IHardwarePlatform。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实现顺序</w:t>
      </w:r>
    </w:p>
    <w:p>
      <w:pPr>
        <w:numPr>
          <w:ilvl w:val="0"/>
          <w:numId w:val="102"/>
        </w:numPr>
      </w:pPr>
      <w:r>
        <w:rPr>
          <w:rFonts w:ascii="Calibri" w:hAnsi="Calibri" w:eastAsia="Microsoft YaHei"/>
          <w:b w:val="0"/>
          <w:color w:val="111827"/>
          <w:sz w:val="22"/>
        </w:rPr>
        <w:t>只实现 ConnectAndSelfCheckAsync：打开设备、读取版本和状态，不允许电机运动。</w:t>
      </w:r>
    </w:p>
    <w:p>
      <w:pPr>
        <w:numPr>
          <w:ilvl w:val="0"/>
          <w:numId w:val="102"/>
        </w:numPr>
      </w:pPr>
      <w:r>
        <w:rPr>
          <w:rFonts w:ascii="Calibri" w:hAnsi="Calibri" w:eastAsia="Microsoft YaHei"/>
          <w:b w:val="0"/>
          <w:color w:val="111827"/>
          <w:sz w:val="22"/>
        </w:rPr>
        <w:t>实现 ReadSampleAsync：先用标准源/砝码验证工程量，不接电机控制。</w:t>
      </w:r>
    </w:p>
    <w:p>
      <w:pPr>
        <w:numPr>
          <w:ilvl w:val="0"/>
          <w:numId w:val="102"/>
        </w:numPr>
      </w:pPr>
      <w:r>
        <w:rPr>
          <w:rFonts w:ascii="Calibri" w:hAnsi="Calibri" w:eastAsia="Microsoft YaHei"/>
          <w:b w:val="0"/>
          <w:color w:val="111827"/>
          <w:sz w:val="22"/>
        </w:rPr>
        <w:t>实现 StopAsync：优先保证任何时刻都能安全请求停止和去使能。</w:t>
      </w:r>
    </w:p>
    <w:p>
      <w:pPr>
        <w:numPr>
          <w:ilvl w:val="0"/>
          <w:numId w:val="102"/>
        </w:numPr>
      </w:pPr>
      <w:r>
        <w:rPr>
          <w:rFonts w:ascii="Calibri" w:hAnsi="Calibri" w:eastAsia="Microsoft YaHei"/>
          <w:b w:val="0"/>
          <w:color w:val="111827"/>
          <w:sz w:val="22"/>
        </w:rPr>
        <w:t>在无负载、低速条件下实现 BeginPullAsync 和 BeginReturnAsync。</w:t>
      </w:r>
    </w:p>
    <w:p>
      <w:pPr>
        <w:numPr>
          <w:ilvl w:val="0"/>
          <w:numId w:val="102"/>
        </w:numPr>
      </w:pPr>
      <w:r>
        <w:rPr>
          <w:rFonts w:ascii="Calibri" w:hAnsi="Calibri" w:eastAsia="Microsoft YaHei"/>
          <w:b w:val="0"/>
          <w:color w:val="111827"/>
          <w:sz w:val="22"/>
        </w:rPr>
        <w:t>实现 Hold、Pause、Reset，并加入命令应答、超时、重连和报警映射。</w:t>
      </w:r>
    </w:p>
    <w:p>
      <w:pPr>
        <w:numPr>
          <w:ilvl w:val="0"/>
          <w:numId w:val="102"/>
        </w:numPr>
      </w:pPr>
      <w:r>
        <w:rPr>
          <w:rFonts w:ascii="Calibri" w:hAnsi="Calibri" w:eastAsia="Microsoft YaHei"/>
          <w:b w:val="0"/>
          <w:color w:val="111827"/>
          <w:sz w:val="22"/>
        </w:rPr>
        <w:t>完成故障注入后，才允许 Health.CanStartTest=true。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6.2 适配器健康状态规则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650"/>
        <w:gridCol w:w="321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设备键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Online 的必要条件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失败处理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can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卡已打开，通道已启动，驱动器心跳和状态有效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停止发送运动命令，状态置 Fault/Disconnected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analog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设备在线，三通道有效，无断线/超量程，标定可用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报警并阻止启动；运行中请求停机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motor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驱动器就绪、无报警、模式正确、未意外运动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去使能/停机并记录报警码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safety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急停释放、安全门闭合、限位状态合理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硬件链先动作，软件记录并禁止启动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B45309"/>
                <w:sz w:val="22"/>
              </w:rPr>
              <w:t xml:space="preserve">实现要求  </w:t>
            </w: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厂家 SDK 回调通常来自非 UI 线程。适配器内部必须处理线程安全、句柄释放和取消；不要直接从 SDK 回调更新 WinForms 控件。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 CAN 通讯调试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上电前检查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确认 CAN_H、CAN_L、参考地接线和屏蔽；电源关闭时测量总线电阻约 60 Ω。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核对驱动器节点 ID 与波特率，确保总线上没有重复节点。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先用厂家工具或 CAN 分析仪确认能收到心跳/状态，再运行上位机。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明确驱动器是否需要 NMT、使能序列、控制字或特定握手。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7.2 协议映射表必须包含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900"/>
        <w:gridCol w:w="37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字段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示例/说明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必须验证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帧类型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标准帧或扩展帧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SDK 标志与驱动器一致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报文 ID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命令、状态、心跳、报警分别记录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方向和节点偏移正确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字节序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Little/Big Endian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用已知值对照抓包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比例与偏置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raw × scale + offset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正负号、单位和溢出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超时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如 1000 ms 无心跳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运行中必须进入故障并停机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确认机制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回读状态或应答帧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不能只发送不验证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7.3 点动调试</w:t>
      </w:r>
    </w:p>
    <w:p>
      <w:pPr>
        <w:numPr>
          <w:ilvl w:val="0"/>
          <w:numId w:val="103"/>
        </w:numPr>
      </w:pPr>
      <w:r>
        <w:rPr>
          <w:rFonts w:ascii="Calibri" w:hAnsi="Calibri" w:eastAsia="Microsoft YaHei"/>
          <w:b w:val="0"/>
          <w:color w:val="111827"/>
          <w:sz w:val="22"/>
        </w:rPr>
        <w:t>拆除或释放负载，设置最低安全速度和最小行程。</w:t>
      </w:r>
    </w:p>
    <w:p>
      <w:pPr>
        <w:numPr>
          <w:ilvl w:val="0"/>
          <w:numId w:val="103"/>
        </w:numPr>
      </w:pPr>
      <w:r>
        <w:rPr>
          <w:rFonts w:ascii="Calibri" w:hAnsi="Calibri" w:eastAsia="Microsoft YaHei"/>
          <w:b w:val="0"/>
          <w:color w:val="111827"/>
          <w:sz w:val="22"/>
        </w:rPr>
        <w:t>只发送使能，确认电机不自行运动；读取实际状态。</w:t>
      </w:r>
    </w:p>
    <w:p>
      <w:pPr>
        <w:numPr>
          <w:ilvl w:val="0"/>
          <w:numId w:val="103"/>
        </w:numPr>
      </w:pPr>
      <w:r>
        <w:rPr>
          <w:rFonts w:ascii="Calibri" w:hAnsi="Calibri" w:eastAsia="Microsoft YaHei"/>
          <w:b w:val="0"/>
          <w:color w:val="111827"/>
          <w:sz w:val="22"/>
        </w:rPr>
        <w:t>执行极短正向点动，核对机械方向、编码器方向和正限位。</w:t>
      </w:r>
    </w:p>
    <w:p>
      <w:pPr>
        <w:numPr>
          <w:ilvl w:val="0"/>
          <w:numId w:val="103"/>
        </w:numPr>
      </w:pPr>
      <w:r>
        <w:rPr>
          <w:rFonts w:ascii="Calibri" w:hAnsi="Calibri" w:eastAsia="Microsoft YaHei"/>
          <w:b w:val="0"/>
          <w:color w:val="111827"/>
          <w:sz w:val="22"/>
        </w:rPr>
        <w:t>执行停止并测量停止时间；断开 CAN 验证驱动器自身超时策略。</w:t>
      </w:r>
    </w:p>
    <w:p>
      <w:pPr>
        <w:numPr>
          <w:ilvl w:val="0"/>
          <w:numId w:val="103"/>
        </w:numPr>
      </w:pPr>
      <w:r>
        <w:rPr>
          <w:rFonts w:ascii="Calibri" w:hAnsi="Calibri" w:eastAsia="Microsoft YaHei"/>
          <w:b w:val="0"/>
          <w:color w:val="111827"/>
          <w:sz w:val="22"/>
        </w:rPr>
        <w:t>执行反向点动，核对原点/反限位。</w:t>
      </w:r>
    </w:p>
    <w:p>
      <w:pPr>
        <w:numPr>
          <w:ilvl w:val="0"/>
          <w:numId w:val="103"/>
        </w:numPr>
      </w:pPr>
      <w:r>
        <w:rPr>
          <w:rFonts w:ascii="Calibri" w:hAnsi="Calibri" w:eastAsia="Microsoft YaHei"/>
          <w:b w:val="0"/>
          <w:color w:val="111827"/>
          <w:sz w:val="22"/>
        </w:rPr>
        <w:t>逐步增加速度和行程，每一级都保存抓包、日志和结果。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 模拟量采集、换算与标定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信号换算</w:t>
      </w:r>
    </w:p>
    <w:p>
      <w:pPr/>
      <w:r>
        <w:rPr>
          <w:rFonts w:ascii="Calibri" w:hAnsi="Calibri" w:eastAsia="Microsoft YaHei"/>
          <w:b w:val="0"/>
          <w:color w:val="111827"/>
          <w:sz w:val="22"/>
        </w:rPr>
        <w:t>适配器应先把厂家原始码转换为电压/电流，再转换为工程量。典型公式如下：</w:t>
      </w:r>
    </w:p>
    <w:p>
      <w:pPr>
        <w:spacing w:before="60" w:after="140" w:line="252" w:lineRule="auto"/>
        <w:ind w:left="173" w:right="173"/>
        <w:shd w:fill="F3F4F6"/>
      </w:pPr>
      <w:r>
        <w:rPr>
          <w:rFonts w:ascii="Consolas" w:hAnsi="Consolas" w:eastAsia="Microsoft YaHei"/>
          <w:b w:val="0"/>
          <w:color w:val="111827"/>
          <w:sz w:val="17"/>
        </w:rPr>
        <w:t>4~20 mA：工程量 = (I_mA - 4) / 16 × 满量程</w:t>
        <w:br/>
        <w:t>0~10 V： 工程量 = V / 10 × 满量程</w:t>
        <w:br/>
        <w:t>两点标定：工程量 = a × 原始量 + b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4~20 mA 低于约 3.6 mA 或超出合理范围时，应判为断线/故障，而不是继续显示负值。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0~10 V 输入必须确认采集卡共地/差分方式和允许共模电压。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拉力有方向时要确认正负号；当前 UI 默认以拉力正值显示。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滤波只能降低噪声，不能掩盖真实冲击峰值；保护通道可使用比显示通道更快的路径。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8.2 拉力标定步骤</w:t>
      </w:r>
    </w:p>
    <w:p>
      <w:pPr>
        <w:numPr>
          <w:ilvl w:val="0"/>
          <w:numId w:val="104"/>
        </w:numPr>
      </w:pPr>
      <w:r>
        <w:rPr>
          <w:rFonts w:ascii="Calibri" w:hAnsi="Calibri" w:eastAsia="Microsoft YaHei"/>
          <w:b w:val="0"/>
          <w:color w:val="111827"/>
          <w:sz w:val="22"/>
        </w:rPr>
        <w:t>机械空载并稳定预热，执行零点采集，记录原始值 X0。</w:t>
      </w:r>
    </w:p>
    <w:p>
      <w:pPr>
        <w:numPr>
          <w:ilvl w:val="0"/>
          <w:numId w:val="104"/>
        </w:numPr>
      </w:pPr>
      <w:r>
        <w:rPr>
          <w:rFonts w:ascii="Calibri" w:hAnsi="Calibri" w:eastAsia="Microsoft YaHei"/>
          <w:b w:val="0"/>
          <w:color w:val="111827"/>
          <w:sz w:val="22"/>
        </w:rPr>
        <w:t>施加经过溯源的标准载荷 F1，稳定后记录 X1；再取 50%~80% 量程点 F2/X2。</w:t>
      </w:r>
    </w:p>
    <w:p>
      <w:pPr>
        <w:numPr>
          <w:ilvl w:val="0"/>
          <w:numId w:val="104"/>
        </w:numPr>
      </w:pPr>
      <w:r>
        <w:rPr>
          <w:rFonts w:ascii="Calibri" w:hAnsi="Calibri" w:eastAsia="Microsoft YaHei"/>
          <w:b w:val="0"/>
          <w:color w:val="111827"/>
          <w:sz w:val="22"/>
        </w:rPr>
        <w:t>计算线性系数 a 与 b，检查回零、重复性和加载/卸载回差。</w:t>
      </w:r>
    </w:p>
    <w:p>
      <w:pPr>
        <w:numPr>
          <w:ilvl w:val="0"/>
          <w:numId w:val="104"/>
        </w:numPr>
      </w:pPr>
      <w:r>
        <w:rPr>
          <w:rFonts w:ascii="Calibri" w:hAnsi="Calibri" w:eastAsia="Microsoft YaHei"/>
          <w:b w:val="0"/>
          <w:color w:val="111827"/>
          <w:sz w:val="22"/>
        </w:rPr>
        <w:t>用至少 3 个非标定点复核误差；误差超限时检查机械安装、变送器和接线。</w:t>
      </w:r>
    </w:p>
    <w:p>
      <w:pPr>
        <w:numPr>
          <w:ilvl w:val="0"/>
          <w:numId w:val="104"/>
        </w:numPr>
      </w:pPr>
      <w:r>
        <w:rPr>
          <w:rFonts w:ascii="Calibri" w:hAnsi="Calibri" w:eastAsia="Microsoft YaHei"/>
          <w:b w:val="0"/>
          <w:color w:val="111827"/>
          <w:sz w:val="22"/>
        </w:rPr>
        <w:t>保存标定日期、设备序列号、标准器编号、人员、温度和系数；锁定生产参数。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8.3 电流与电压验证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使用钳形表/标准表与上位机同时读数，覆盖零点、常用点和接近保护值的点。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确认电流方向、直流/交流类型、RMS 或平均值定义及采样带宽。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不要直接把电机高电压或大电流接入采集卡；必须经隔离传感器/变送器。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把硬件极限设定在设备安全范围内；软件报警值应留出传感器误差和动态裕量。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4" name="Picture 4" descr="参数设置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64748B"/>
          <w:sz w:val="18"/>
        </w:rPr>
        <w:t>图 3  当前参数设置页：CAN、模拟量通道、量程与安全输入（实际截图）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 安全联锁与保护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9.1 分层保护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5050"/>
        <w:gridCol w:w="301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内容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责任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机械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防护罩、机械限位、强度裕量、防飞出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机械设计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电气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急停、安全继电器、STO/使能切断、空开/熔断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电气设计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驱动器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过流、过压、过温、堵转、通讯超时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驱动器参数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上位机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阈值、状态一致性、通讯监视、报警记录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软件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9.2 必做故障注入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550"/>
        <w:gridCol w:w="391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故障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预期硬件动作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预期软件表现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按下急停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立即切断危险运动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安全联锁 Fault，运行中报警，禁止再次启动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打开安全门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按风险评估停止/禁止运动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记录时间与状态，CanStartTest=false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触发正/反限位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相应方向不能继续运动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报警并允许受控反向脱离（需工艺确认）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拔掉 CAN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驱动器按超时策略停止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CAN Fault，停止采样/运动流程并保存异常记录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断开拉力传感器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硬件保护保持有效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模拟量 Fault，显示断线而不是 0 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制造超拉力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硬件极限先保护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软件阈值报警并请求停止，保存峰值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9B1C1C"/>
                <w:sz w:val="22"/>
              </w:rPr>
              <w:t xml:space="preserve">验收红线  </w:t>
            </w: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任何一次急停、限位、断线或通讯故障如果仍能继续发送运动命令，均不得进入带载试验和交付。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 配方、试验与数据操作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10.1 新建/修改方案</w:t>
      </w:r>
    </w:p>
    <w:p>
      <w:pPr>
        <w:numPr>
          <w:ilvl w:val="0"/>
          <w:numId w:val="105"/>
        </w:numPr>
      </w:pPr>
      <w:r>
        <w:rPr>
          <w:rFonts w:ascii="Calibri" w:hAnsi="Calibri" w:eastAsia="Microsoft YaHei"/>
          <w:b w:val="0"/>
          <w:color w:val="111827"/>
          <w:sz w:val="22"/>
        </w:rPr>
        <w:t>进入“试验方案”，选择已有方案或新建方案。</w:t>
      </w:r>
    </w:p>
    <w:p>
      <w:pPr>
        <w:numPr>
          <w:ilvl w:val="0"/>
          <w:numId w:val="105"/>
        </w:numPr>
      </w:pPr>
      <w:r>
        <w:rPr>
          <w:rFonts w:ascii="Calibri" w:hAnsi="Calibri" w:eastAsia="Microsoft YaHei"/>
          <w:b w:val="0"/>
          <w:color w:val="111827"/>
          <w:sz w:val="22"/>
        </w:rPr>
        <w:t>填写方案编号、名称、循环次数和目标拉力。</w:t>
      </w:r>
    </w:p>
    <w:p>
      <w:pPr>
        <w:numPr>
          <w:ilvl w:val="0"/>
          <w:numId w:val="105"/>
        </w:numPr>
      </w:pPr>
      <w:r>
        <w:rPr>
          <w:rFonts w:ascii="Calibri" w:hAnsi="Calibri" w:eastAsia="Microsoft YaHei"/>
          <w:b w:val="0"/>
          <w:color w:val="111827"/>
          <w:sz w:val="22"/>
        </w:rPr>
        <w:t>按工艺添加正向拉伸、负载保持、反向回程、等待和循环计数步骤。</w:t>
      </w:r>
    </w:p>
    <w:p>
      <w:pPr>
        <w:numPr>
          <w:ilvl w:val="0"/>
          <w:numId w:val="105"/>
        </w:numPr>
      </w:pPr>
      <w:r>
        <w:rPr>
          <w:rFonts w:ascii="Calibri" w:hAnsi="Calibri" w:eastAsia="Microsoft YaHei"/>
          <w:b w:val="0"/>
          <w:color w:val="111827"/>
          <w:sz w:val="22"/>
        </w:rPr>
        <w:t>保存后重新选择该方案，确认步骤、时长和完成条件已正确回读。</w:t>
      </w:r>
    </w:p>
    <w:p>
      <w:pPr>
        <w:numPr>
          <w:ilvl w:val="0"/>
          <w:numId w:val="105"/>
        </w:numPr>
      </w:pPr>
      <w:r>
        <w:rPr>
          <w:rFonts w:ascii="Calibri" w:hAnsi="Calibri" w:eastAsia="Microsoft YaHei"/>
          <w:b w:val="0"/>
          <w:color w:val="111827"/>
          <w:sz w:val="22"/>
        </w:rPr>
        <w:t>正式试验前由工艺/质量人员批准方案版本。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5" name="Picture 5" descr="试验方案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s-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64748B"/>
          <w:sz w:val="18"/>
        </w:rPr>
        <w:t>图 4  方案和循环步骤编辑页（实际截图）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10.2 日常试验 SOP</w:t>
      </w:r>
    </w:p>
    <w:p>
      <w:pPr>
        <w:numPr>
          <w:ilvl w:val="0"/>
          <w:numId w:val="106"/>
        </w:numPr>
      </w:pPr>
      <w:r>
        <w:rPr>
          <w:rFonts w:ascii="Calibri" w:hAnsi="Calibri" w:eastAsia="Microsoft YaHei"/>
          <w:b w:val="0"/>
          <w:color w:val="111827"/>
          <w:sz w:val="22"/>
        </w:rPr>
        <w:t>检查防护、急停、限位、夹具和试件安装；清空危险区域。</w:t>
      </w:r>
    </w:p>
    <w:p>
      <w:pPr>
        <w:numPr>
          <w:ilvl w:val="0"/>
          <w:numId w:val="106"/>
        </w:numPr>
      </w:pPr>
      <w:r>
        <w:rPr>
          <w:rFonts w:ascii="Calibri" w:hAnsi="Calibri" w:eastAsia="Microsoft YaHei"/>
          <w:b w:val="0"/>
          <w:color w:val="111827"/>
          <w:sz w:val="22"/>
        </w:rPr>
        <w:t>启动软件并进入“设备诊断”，执行连接与自检。</w:t>
      </w:r>
    </w:p>
    <w:p>
      <w:pPr>
        <w:numPr>
          <w:ilvl w:val="0"/>
          <w:numId w:val="106"/>
        </w:numPr>
      </w:pPr>
      <w:r>
        <w:rPr>
          <w:rFonts w:ascii="Calibri" w:hAnsi="Calibri" w:eastAsia="Microsoft YaHei"/>
          <w:b w:val="0"/>
          <w:color w:val="111827"/>
          <w:sz w:val="22"/>
        </w:rPr>
        <w:t>进入“参数设置”，只核对已批准的量程、通道、速度和保护值；不要现场随意改保护。</w:t>
      </w:r>
    </w:p>
    <w:p>
      <w:pPr>
        <w:numPr>
          <w:ilvl w:val="0"/>
          <w:numId w:val="106"/>
        </w:numPr>
      </w:pPr>
      <w:r>
        <w:rPr>
          <w:rFonts w:ascii="Calibri" w:hAnsi="Calibri" w:eastAsia="Microsoft YaHei"/>
          <w:b w:val="0"/>
          <w:color w:val="111827"/>
          <w:sz w:val="22"/>
        </w:rPr>
        <w:t>进入“试验控制”，选择方案并填写唯一试件编号。</w:t>
      </w:r>
    </w:p>
    <w:p>
      <w:pPr>
        <w:numPr>
          <w:ilvl w:val="0"/>
          <w:numId w:val="106"/>
        </w:numPr>
      </w:pPr>
      <w:r>
        <w:rPr>
          <w:rFonts w:ascii="Calibri" w:hAnsi="Calibri" w:eastAsia="Microsoft YaHei"/>
          <w:b w:val="0"/>
          <w:color w:val="111827"/>
          <w:sz w:val="22"/>
        </w:rPr>
        <w:t>低速预运行 1~3 个循环，确认方向、拉力、电流、电压和回零。</w:t>
      </w:r>
    </w:p>
    <w:p>
      <w:pPr>
        <w:numPr>
          <w:ilvl w:val="0"/>
          <w:numId w:val="106"/>
        </w:numPr>
      </w:pPr>
      <w:r>
        <w:rPr>
          <w:rFonts w:ascii="Calibri" w:hAnsi="Calibri" w:eastAsia="Microsoft YaHei"/>
          <w:b w:val="0"/>
          <w:color w:val="111827"/>
          <w:sz w:val="22"/>
        </w:rPr>
        <w:t>启动正式循环，观察前若干循环；无人值守条件必须由项目风险评估决定。</w:t>
      </w:r>
    </w:p>
    <w:p>
      <w:pPr>
        <w:numPr>
          <w:ilvl w:val="0"/>
          <w:numId w:val="106"/>
        </w:numPr>
      </w:pPr>
      <w:r>
        <w:rPr>
          <w:rFonts w:ascii="Calibri" w:hAnsi="Calibri" w:eastAsia="Microsoft YaHei"/>
          <w:b w:val="0"/>
          <w:color w:val="111827"/>
          <w:sz w:val="22"/>
        </w:rPr>
        <w:t>正常结束后核对结果和峰值，执行数据库备份或班次自动备份。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10.3 历史数据</w:t>
      </w:r>
    </w:p>
    <w:p>
      <w:pPr/>
      <w:r>
        <w:rPr>
          <w:rFonts w:ascii="Calibri" w:hAnsi="Calibri" w:eastAsia="Microsoft YaHei"/>
          <w:b w:val="0"/>
          <w:color w:val="111827"/>
          <w:sz w:val="22"/>
        </w:rPr>
        <w:t>历史页支持日期、关键词和结果筛选，导出 CSV。正式报告模板尚需甲方确认；SQLite 中已分别保存试验汇总与采样点，避免只保存最终峰值。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6" name="Picture 6" descr="历史数据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64748B"/>
          <w:sz w:val="18"/>
        </w:rPr>
        <w:t>图 5  历史记录筛选与 CSV 导出（实际截图）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 分阶段现场调试流程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阶段 A：离线软件验证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Demo 模式检查所有页面、配方保存、筛选、CSV、日志和数据库备份。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执行至少 30 分钟模拟运行，确认 UI 无卡死、内存无持续异常增长。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记录显示分辨率和 DPI；在现场工控机上复测页面无裁切。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阶段 B：设备单体连接（禁止运动）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安装厂家驱动，记录版本；设备管理器无异常。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CAN 卡可打开/关闭；采集卡可读取；安全输入能逐点变化。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Production 诊断页能显示每个设备的真实状态和明确错误。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阶段 C：传感器标定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拉力、电流、电压分别完成零点、量程和多点复核。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保存原始值、工程量、误差、标定工具和证书信息。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断线、短路和超量程均能被识别。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阶段 D：无负载低速运动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确认方向、位置、正反限位、停止、急停和通讯丢失。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确认 Pause 与 Stop 的机械行为符合风险评估。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抓取 CAN 报文并与协议表逐项对照。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阶段 E：小负载联动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从额定目标的 10%~20% 开始，逐级提高负载。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每一级检查拉力、电流、温升、机械噪声和停止距离。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验证配方阶段切换与采样时间戳。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阶段 F：额定与耐久验证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执行额定工况、连续运行、断电恢复、数据库增长和备份恢复测试。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完成甲方见证的故障注入和验收矩阵。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冻结软件、适配器、驱动、配置和电气图版本。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 验收测试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1700"/>
        <w:gridCol w:w="3300"/>
        <w:gridCol w:w="33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测试项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方法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通过标准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SW-01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模式隔离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分别启动 Demo/Production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数据库分离；正式未自检时禁止启动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SW-02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参数校验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设置重复通道、错误量程/阈值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保存或启动被阻止并给出原因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HW-01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CAN 稳定性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连续运行并统计错误帧/超时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达到项目约定时长且无失控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HW-02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采集准确度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标准源/标准载荷多点比对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满足项目精度指标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SAFE-01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急停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运行中按急停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硬件立即停；软件报警且不可重启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SAFE-02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限位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低速触发正反限位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危险方向禁止，状态和日志正确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DATA-01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数据完整性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完成/停止/报警三类试验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汇总、采样、时间、配方和日志一致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DATA-02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备份恢复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备份后在测试机恢复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数据库 integrity_check=ok，记录可查询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PERF-01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长稳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额定采样连续运行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无卡死、无持续内存增长、无明显丢样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Microsoft YaHei"/>
          <w:b w:val="0"/>
          <w:color w:val="111827"/>
          <w:sz w:val="22"/>
        </w:rPr>
        <w:t>建议把上表复制为正式 FAT/SAT 记录，增加实际结果、证据文件、测试人、见证人和签字日期。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 数据库、备份与恢复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13.1 数据表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4200"/>
        <w:gridCol w:w="32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表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注意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settings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当前试验与硬件参数 JSON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修改会写系统日志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plans / plan_steps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方案主表与动作步骤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方案版本化可在二期扩展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test_records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每次试验汇总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试验号应唯一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test_samples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采样点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数据量最大，需制定保留/归档策略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system_logs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系统、操作、通讯和报警日志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不应记录密码或敏感凭据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13.2 备份</w:t>
      </w:r>
    </w:p>
    <w:p>
      <w:pPr>
        <w:numPr>
          <w:ilvl w:val="0"/>
          <w:numId w:val="107"/>
        </w:numPr>
      </w:pPr>
      <w:r>
        <w:rPr>
          <w:rFonts w:ascii="Calibri" w:hAnsi="Calibri" w:eastAsia="Microsoft YaHei"/>
          <w:b w:val="0"/>
          <w:color w:val="111827"/>
          <w:sz w:val="22"/>
        </w:rPr>
        <w:t>在“设备诊断”点击“备份数据库”，软件使用 SQLite 在线备份 API。</w:t>
      </w:r>
    </w:p>
    <w:p>
      <w:pPr>
        <w:numPr>
          <w:ilvl w:val="0"/>
          <w:numId w:val="107"/>
        </w:numPr>
      </w:pPr>
      <w:r>
        <w:rPr>
          <w:rFonts w:ascii="Calibri" w:hAnsi="Calibri" w:eastAsia="Microsoft YaHei"/>
          <w:b w:val="0"/>
          <w:color w:val="111827"/>
          <w:sz w:val="22"/>
        </w:rPr>
        <w:t>把 Backups 文件夹同步到另一块物理磁盘或受控服务器；同盘备份不能防磁盘损坏。</w:t>
      </w:r>
    </w:p>
    <w:p>
      <w:pPr>
        <w:numPr>
          <w:ilvl w:val="0"/>
          <w:numId w:val="107"/>
        </w:numPr>
      </w:pPr>
      <w:r>
        <w:rPr>
          <w:rFonts w:ascii="Calibri" w:hAnsi="Calibri" w:eastAsia="Microsoft YaHei"/>
          <w:b w:val="0"/>
          <w:color w:val="111827"/>
          <w:sz w:val="22"/>
        </w:rPr>
        <w:t>每班或每天备份，按质量要求制定保留周期。</w:t>
      </w:r>
    </w:p>
    <w:p>
      <w:pPr>
        <w:numPr>
          <w:ilvl w:val="0"/>
          <w:numId w:val="107"/>
        </w:numPr>
      </w:pPr>
      <w:r>
        <w:rPr>
          <w:rFonts w:ascii="Calibri" w:hAnsi="Calibri" w:eastAsia="Microsoft YaHei"/>
          <w:b w:val="0"/>
          <w:color w:val="111827"/>
          <w:sz w:val="22"/>
        </w:rPr>
        <w:t>每月至少执行一次恢复演练，而不是只检查备份文件存在。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13.3 恢复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b w:val="0"/>
          <w:color w:val="111827"/>
          <w:sz w:val="22"/>
        </w:rPr>
        <w:t>停止试验并退出软件，备份当前数据库文件。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b w:val="0"/>
          <w:color w:val="111827"/>
          <w:sz w:val="22"/>
        </w:rPr>
        <w:t>把待恢复备份复制为 durability.db，保留原文件时间戳和恢复记录。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b w:val="0"/>
          <w:color w:val="111827"/>
          <w:sz w:val="22"/>
        </w:rPr>
        <w:t>启动软件进入设备诊断，确认数据库完整性为 ok。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b w:val="0"/>
          <w:color w:val="111827"/>
          <w:sz w:val="22"/>
        </w:rPr>
        <w:t>抽查参数、方案、历史记录和采样点；完成后记录恢复人和原因。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14 故障排查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550"/>
        <w:gridCol w:w="361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现象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优先检查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处理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CAN 未配置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system-profile.json 的 DLL 和类型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构建适配器并复制依赖；检查完整类型名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CAN 离线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驱动、通道、波特率、节点、60 Ω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先用厂家工具验证，再查 SDK 错误码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能发不能收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ID、过滤器、标准/扩展帧、接线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关闭过滤或抓包对比协议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拉力恒为 0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传感器供电、变送输出、通道、断线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用万用表测信号，不要先改比例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拉力漂移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预热、接地、机械应力、滤波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重新零点，排除安装与温漂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电流明显错误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是否用交流互感器测直流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按被测波形改用合适的霍尔/变送器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启动被阻止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设备诊断摘要和日志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修复所有关键设备，不要绕过 CanStartTest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数据库异常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磁盘空间、权限、完整性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停止试验，备份现状，从有效备份恢复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页面裁切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Windows 缩放、分辨率、DPI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使用 1920×1080/100% 或现场验证过的设置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7" name="Picture 7" descr="设备诊断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tics-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64748B"/>
          <w:sz w:val="18"/>
        </w:rPr>
        <w:t>图 6  设备诊断、数据库完整性和备份入口（实际截图）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15 运维、变更与正式交付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15.1 发布步骤</w:t>
      </w:r>
    </w:p>
    <w:p>
      <w:pPr>
        <w:spacing w:before="60" w:after="140" w:line="252" w:lineRule="auto"/>
        <w:ind w:left="173" w:right="173"/>
        <w:shd w:fill="F3F4F6"/>
      </w:pPr>
      <w:r>
        <w:rPr>
          <w:rFonts w:ascii="Consolas" w:hAnsi="Consolas" w:eastAsia="Microsoft YaHei"/>
          <w:b w:val="0"/>
          <w:color w:val="111827"/>
          <w:sz w:val="17"/>
        </w:rPr>
        <w:t>dotnet publish DurabilityTestingSystem.csproj -c Release -r win-x64 --self-contained true -o publish\win-x64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b w:val="0"/>
          <w:color w:val="111827"/>
          <w:sz w:val="22"/>
        </w:rPr>
        <w:t>在干净测试机安装厂家驱动，复制发布目录和现场适配器 DLL/依赖。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b w:val="0"/>
          <w:color w:val="111827"/>
          <w:sz w:val="22"/>
        </w:rPr>
        <w:t>配置 system-profile.json 为 Production；不要覆盖现场数据库。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b w:val="0"/>
          <w:color w:val="111827"/>
          <w:sz w:val="22"/>
        </w:rPr>
        <w:t>运行设备诊断和 FAT/SAT；通过后计算发布包哈希并归档。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b w:val="0"/>
          <w:color w:val="111827"/>
          <w:sz w:val="22"/>
        </w:rPr>
        <w:t>建立桌面快捷方式，设置应用数据目录备份和维护权限。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b w:val="0"/>
          <w:color w:val="111827"/>
          <w:sz w:val="22"/>
        </w:rPr>
        <w:t>冻结软件版本、适配器版本、厂家驱动版本、配置文件、电气图和协议文档。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15.2 变更控制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任何 CAN 报文、量程、标定、保护阈值和安全逻辑变更都必须重新回归。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不要在试验运行中替换 DLL、配置或数据库。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保留上一个可运行发布包和数据库备份，确保可回退。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二次开发优先扩展现场适配器，不要把厂家代码散布到页面层。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15.3 最终交付清单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源代码、Release 发布包、现场硬件适配器源码与 DLL；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system-profile.json、参数清单、配方清单和标定系数；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CAN 协议、厂家 SDK/驱动及版本说明；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电气原理图、端子图、I/O 表、传感器说明书和标定证书；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FAT/SAT、故障注入、长稳和备份恢复记录；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b w:val="0"/>
          <w:color w:val="111827"/>
          <w:sz w:val="22"/>
        </w:rPr>
        <w:t>本手册、操作员培训记录、维护联系人和版本变更记录。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1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4805E"/>
                <w:sz w:val="22"/>
              </w:rPr>
              <w:t xml:space="preserve">正式启用判据  </w:t>
            </w: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只有当硬件资料冻结、适配器完成、设备诊断全部在线、安全故障注入通过、数据准确度通过并完成甲方验收后，才可把该系统作为正式试验设备使用。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 A 现场开机检查表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450"/>
        <w:gridCol w:w="3910"/>
      </w:tblGrid>
      <w:tr>
        <w:trPr>
          <w:tblHeader w:val="true"/>
        </w:trPr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检查项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结果/记录</w:t>
            </w:r>
          </w:p>
        </w:tc>
      </w:tr>
      <w:tr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防护罩、夹具、试件安装可靠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□ 正常  □ 异常：____________</w:t>
            </w:r>
          </w:p>
        </w:tc>
      </w:tr>
      <w:tr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急停释放且硬件安全回路正常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□ 正常  □ 异常：____________</w:t>
            </w:r>
          </w:p>
        </w:tc>
      </w:tr>
      <w:tr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正反限位和安全门输入正确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□ 正常  □ 异常：____________</w:t>
            </w:r>
          </w:p>
        </w:tc>
      </w:tr>
      <w:tr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CAN、模拟量、电机、安全联锁全部在线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□ 正常  □ 异常：____________</w:t>
            </w:r>
          </w:p>
        </w:tc>
      </w:tr>
      <w:tr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方案、试件号、量程和保护参数已核对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□ 正常  □ 异常：____________</w:t>
            </w:r>
          </w:p>
        </w:tc>
      </w:tr>
      <w:tr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低速预运行通过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□ 正常  □ 异常：____________</w:t>
            </w:r>
          </w:p>
        </w:tc>
      </w:tr>
      <w:tr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数据库备份策略可用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□ 正常  □ 异常：____________</w:t>
            </w:r>
          </w:p>
        </w:tc>
      </w:tr>
      <w:tr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操作员：________  日期：________  复核：________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 B 当前尚待甲方/采购确认的问题</w:t>
      </w:r>
    </w:p>
    <w:p>
      <w:pPr>
        <w:numPr>
          <w:ilvl w:val="0"/>
          <w:numId w:val="90"/>
        </w:numPr>
        <w:spacing w:after="20" w:line="240" w:lineRule="auto"/>
      </w:pPr>
      <w:r>
        <w:rPr>
          <w:rFonts w:ascii="Calibri" w:hAnsi="Calibri" w:eastAsia="Microsoft YaHei"/>
          <w:b w:val="0"/>
          <w:color w:val="111827"/>
          <w:sz w:val="19"/>
        </w:rPr>
        <w:t>安全带电机及驱动器准确型号、供电、控制模式和 CAN 协议；</w:t>
      </w:r>
    </w:p>
    <w:p>
      <w:pPr>
        <w:numPr>
          <w:ilvl w:val="0"/>
          <w:numId w:val="90"/>
        </w:numPr>
        <w:spacing w:after="20" w:line="240" w:lineRule="auto"/>
      </w:pPr>
      <w:r>
        <w:rPr>
          <w:rFonts w:ascii="Calibri" w:hAnsi="Calibri" w:eastAsia="Microsoft YaHei"/>
          <w:b w:val="0"/>
          <w:color w:val="111827"/>
          <w:sz w:val="19"/>
        </w:rPr>
        <w:t>CAN 卡品牌型号、通道数、隔离、PCIe 规格、SDK 与驱动版本；</w:t>
      </w:r>
    </w:p>
    <w:p>
      <w:pPr>
        <w:numPr>
          <w:ilvl w:val="0"/>
          <w:numId w:val="90"/>
        </w:numPr>
        <w:spacing w:after="20" w:line="240" w:lineRule="auto"/>
      </w:pPr>
      <w:r>
        <w:rPr>
          <w:rFonts w:ascii="Calibri" w:hAnsi="Calibri" w:eastAsia="Microsoft YaHei"/>
          <w:b w:val="0"/>
          <w:color w:val="111827"/>
          <w:sz w:val="19"/>
        </w:rPr>
        <w:t>模拟量采集卡接口形式、输入类型、通道数、采样率、同步性和 SDK；</w:t>
      </w:r>
    </w:p>
    <w:p>
      <w:pPr>
        <w:numPr>
          <w:ilvl w:val="0"/>
          <w:numId w:val="90"/>
        </w:numPr>
        <w:spacing w:after="20" w:line="240" w:lineRule="auto"/>
      </w:pPr>
      <w:r>
        <w:rPr>
          <w:rFonts w:ascii="Calibri" w:hAnsi="Calibri" w:eastAsia="Microsoft YaHei"/>
          <w:b w:val="0"/>
          <w:color w:val="111827"/>
          <w:sz w:val="19"/>
        </w:rPr>
        <w:t>拉力传感器量程、精度、输出、变送器和标定要求；</w:t>
      </w:r>
    </w:p>
    <w:p>
      <w:pPr>
        <w:numPr>
          <w:ilvl w:val="0"/>
          <w:numId w:val="90"/>
        </w:numPr>
        <w:spacing w:after="20" w:line="240" w:lineRule="auto"/>
      </w:pPr>
      <w:r>
        <w:rPr>
          <w:rFonts w:ascii="Calibri" w:hAnsi="Calibri" w:eastAsia="Microsoft YaHei"/>
          <w:b w:val="0"/>
          <w:color w:val="111827"/>
          <w:sz w:val="19"/>
        </w:rPr>
        <w:t>电流测量点与波形类型，确认普通电流互感器是否适用；</w:t>
      </w:r>
    </w:p>
    <w:p>
      <w:pPr>
        <w:numPr>
          <w:ilvl w:val="0"/>
          <w:numId w:val="90"/>
        </w:numPr>
        <w:spacing w:after="20" w:line="240" w:lineRule="auto"/>
      </w:pPr>
      <w:r>
        <w:rPr>
          <w:rFonts w:ascii="Calibri" w:hAnsi="Calibri" w:eastAsia="Microsoft YaHei"/>
          <w:b w:val="0"/>
          <w:color w:val="111827"/>
          <w:sz w:val="19"/>
        </w:rPr>
        <w:t>电压测量点、最高电压、隔离和输出比例；</w:t>
      </w:r>
    </w:p>
    <w:p>
      <w:pPr>
        <w:numPr>
          <w:ilvl w:val="0"/>
          <w:numId w:val="90"/>
        </w:numPr>
        <w:spacing w:after="20" w:line="240" w:lineRule="auto"/>
      </w:pPr>
      <w:r>
        <w:rPr>
          <w:rFonts w:ascii="Calibri" w:hAnsi="Calibri" w:eastAsia="Microsoft YaHei"/>
          <w:b w:val="0"/>
          <w:color w:val="111827"/>
          <w:sz w:val="19"/>
        </w:rPr>
        <w:t>急停、安全门、限位、STO/使能回路及安全等级要求；</w:t>
      </w:r>
    </w:p>
    <w:p>
      <w:pPr>
        <w:numPr>
          <w:ilvl w:val="0"/>
          <w:numId w:val="90"/>
        </w:numPr>
        <w:spacing w:after="20" w:line="240" w:lineRule="auto"/>
      </w:pPr>
      <w:r>
        <w:rPr>
          <w:rFonts w:ascii="Calibri" w:hAnsi="Calibri" w:eastAsia="Microsoft YaHei"/>
          <w:b w:val="0"/>
          <w:color w:val="111827"/>
          <w:sz w:val="19"/>
        </w:rPr>
        <w:t>目标采样率、数据保留周期、报告格式、用户权限和审计要求；</w:t>
      </w:r>
    </w:p>
    <w:p>
      <w:pPr>
        <w:numPr>
          <w:ilvl w:val="0"/>
          <w:numId w:val="90"/>
        </w:numPr>
        <w:spacing w:after="20" w:line="240" w:lineRule="auto"/>
      </w:pPr>
      <w:r>
        <w:rPr>
          <w:rFonts w:ascii="Calibri" w:hAnsi="Calibri" w:eastAsia="Microsoft YaHei"/>
          <w:b w:val="0"/>
          <w:color w:val="111827"/>
          <w:sz w:val="19"/>
        </w:rPr>
        <w:t>正式验收的精度、节拍、连续运行时长与判定标准。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4748B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color w:val="6474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0B2545"/>
        <w:sz w:val="17"/>
      </w:rPr>
      <w:t>安全带耐久试验系统</w:t>
    </w:r>
    <w:r>
      <w:rPr>
        <w:rFonts w:ascii="Calibri" w:hAnsi="Calibri" w:eastAsia="Microsoft YaHei"/>
        <w:b w:val="0"/>
        <w:color w:val="64748B"/>
        <w:sz w:val="17"/>
      </w:rPr>
      <w:t xml:space="preserve">    软件使用调试与落地指导手册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1"/>
        <w:spacing w:after="80" w:line="300" w:lineRule="auto"/>
      </w:pPr>
      <w:rPr>
        <w:rFonts w:ascii="Symbol" w:hAnsi="Symbol"/>
      </w:r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1"/>
        <w:spacing w:after="80" w:line="300" w:lineRule="auto"/>
      </w:pPr>
    </w:lvl>
  </w:abstractNum>
  <w:num w:numId="91">
    <w:abstractNumId w:val="91"/>
  </w:num>
  <w:num w:numId="100">
    <w:abstractNumId w:val="91"/>
    <w:lvlOverride w:ilvl="0">
      <w:startOverride w:val="1"/>
    </w:lvlOverride>
  </w:num>
  <w:num w:numId="101">
    <w:abstractNumId w:val="91"/>
    <w:lvlOverride w:ilvl="0">
      <w:startOverride w:val="1"/>
    </w:lvlOverride>
  </w:num>
  <w:num w:numId="102">
    <w:abstractNumId w:val="91"/>
    <w:lvlOverride w:ilvl="0">
      <w:startOverride w:val="1"/>
    </w:lvlOverride>
  </w:num>
  <w:num w:numId="103">
    <w:abstractNumId w:val="91"/>
    <w:lvlOverride w:ilvl="0">
      <w:startOverride w:val="1"/>
    </w:lvlOverride>
  </w:num>
  <w:num w:numId="104">
    <w:abstractNumId w:val="91"/>
    <w:lvlOverride w:ilvl="0">
      <w:startOverride w:val="1"/>
    </w:lvlOverride>
  </w:num>
  <w:num w:numId="105">
    <w:abstractNumId w:val="91"/>
    <w:lvlOverride w:ilvl="0">
      <w:startOverride w:val="1"/>
    </w:lvlOverride>
  </w:num>
  <w:num w:numId="106">
    <w:abstractNumId w:val="91"/>
    <w:lvlOverride w:ilvl="0">
      <w:startOverride w:val="1"/>
    </w:lvlOverride>
  </w:num>
  <w:num w:numId="107">
    <w:abstractNumId w:val="91"/>
    <w:lvlOverride w:ilvl="0">
      <w:startOverride w:val="1"/>
    </w:lvlOverride>
  </w:num>
  <w:num w:numId="108">
    <w:abstractNumId w:val="91"/>
    <w:lvlOverride w:ilvl="0">
      <w:startOverride w:val="1"/>
    </w:lvlOverride>
  </w:num>
  <w:num w:numId="109">
    <w:abstractNumId w:val="9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安全带耐久试验系统 软件使用调试与落地指导手册</dc:title>
  <dc:subject>工控机上位机、CAN、模拟量采集、现场调试与验收</dc:subject>
  <dc:creator>沈阳艾德瑞自动化有限公司</dc:creator>
  <cp:keywords/>
  <dc:description>基于 DurabilityTestingSystem V1.0 软件基线生成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