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200"/>
        <w:jc w:val="center"/>
      </w:pPr>
      <w:r>
        <w:rPr>
          <w:rFonts w:ascii="Arial" w:cs="Arial" w:eastAsia="Arial" w:hAnsi="Arial"/>
          <w:b/>
          <w:bCs/>
          <w:color w:val="1F3864"/>
          <w:sz w:val="56"/>
          <w:szCs w:val="56"/>
        </w:rPr>
        <w:t xml:space="preserve">CAHIER DES CHARGES</w:t>
      </w:r>
    </w:p>
    <w:p>
      <w:pPr>
        <w:spacing w:before="0" w:after="400"/>
        <w:jc w:val="center"/>
      </w:pPr>
      <w:r>
        <w:rPr>
          <w:rFonts w:ascii="Arial" w:cs="Arial" w:eastAsia="Arial" w:hAnsi="Arial"/>
          <w:i/>
          <w:iCs/>
          <w:color w:val="555555"/>
          <w:sz w:val="28"/>
          <w:szCs w:val="28"/>
        </w:rPr>
        <w:t xml:space="preserve">Projet de Fin d’Etudes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16"/>
              <w:left w:val="single" w:color="1F3864" w:sz="16"/>
              <w:bottom w:val="single" w:color="1F3864" w:sz="16"/>
              <w:right w:val="single" w:color="1F3864" w:sz="16"/>
            </w:tcBorders>
            <w:shd w:fill="1F3864" w:val="clear"/>
            <w:tcMar>
              <w:top w:type="dxa" w:w="400"/>
              <w:left w:type="dxa" w:w="400"/>
              <w:bottom w:type="dxa" w:w="400"/>
              <w:right w:type="dxa" w:w="400"/>
            </w:tcMar>
          </w:tcPr>
          <w:p>
            <w:pPr>
              <w:spacing w:before="0" w:after="160"/>
              <w:jc w:val="center"/>
            </w:pPr>
            <w:r>
              <w:rPr>
                <w:rFonts w:ascii="Arial" w:cs="Arial" w:eastAsia="Arial" w:hAnsi="Arial"/>
                <w:b/>
                <w:bCs/>
                <w:color w:val="FFFFFF"/>
                <w:sz w:val="60"/>
                <w:szCs w:val="60"/>
              </w:rPr>
              <w:t xml:space="preserve">AdOptimizer AI</w:t>
            </w:r>
          </w:p>
          <w:p>
            <w:pPr>
              <w:jc w:val="center"/>
            </w:pPr>
            <w:r>
              <w:rPr>
                <w:rFonts w:ascii="Arial" w:cs="Arial" w:eastAsia="Arial" w:hAnsi="Arial"/>
                <w:i/>
                <w:iCs/>
                <w:color w:val="AACCFF"/>
                <w:sz w:val="26"/>
                <w:szCs w:val="26"/>
              </w:rPr>
              <w:t xml:space="preserve">Plateforme Intelligente d’Optimisation des Budgets Publicitaires Digitaux</w:t>
            </w:r>
          </w:p>
        </w:tc>
      </w:tr>
    </w:tbl>
    <w:p>
      <w:pPr>
        <w:spacing w:before="500" w:after="0"/>
      </w:pPr>
      <w:r>
        <w:t xml:space="preserve"/>
      </w:r>
    </w:p>
    <w:p>
      <w:pPr>
        <w:jc w:val="center"/>
      </w:pPr>
      <w:r>
        <w:rPr>
          <w:rFonts w:ascii="Arial" w:cs="Arial" w:eastAsia="Arial" w:hAnsi="Arial"/>
          <w:b/>
          <w:bCs/>
          <w:color w:val="1F3864"/>
          <w:sz w:val="26"/>
          <w:szCs w:val="26"/>
        </w:rPr>
        <w:t xml:space="preserve">Universite Abdelmalek Essaadi</w:t>
      </w:r>
    </w:p>
    <w:p>
      <w:pPr>
        <w:jc w:val="center"/>
      </w:pPr>
      <w:r>
        <w:rPr>
          <w:rFonts w:ascii="Arial" w:cs="Arial" w:eastAsia="Arial" w:hAnsi="Arial"/>
          <w:color w:val="555555"/>
          <w:sz w:val="24"/>
          <w:szCs w:val="24"/>
        </w:rPr>
        <w:t xml:space="preserve">Ecole Nationale des Sciences Appliquees de Tetouan</w:t>
      </w:r>
    </w:p>
    <w:p>
      <w:pPr>
        <w:spacing w:before="200" w:after="0"/>
      </w:pPr>
      <w:r>
        <w:t xml:space="preserve"/>
      </w:r>
    </w:p>
    <w:p>
      <w:pPr>
        <w:jc w:val="center"/>
      </w:pPr>
      <w:r>
        <w:rPr>
          <w:rFonts w:ascii="Arial" w:cs="Arial" w:eastAsia="Arial" w:hAnsi="Arial"/>
          <w:i/>
          <w:iCs/>
          <w:color w:val="777777"/>
          <w:sz w:val="22"/>
          <w:szCs w:val="22"/>
        </w:rPr>
        <w:t xml:space="preserve">Annee Universitaire 2025-2026</w:t>
      </w:r>
    </w:p>
    <w:p>
      <w:pPr>
        <w:spacing w:before="80" w:after="0"/>
        <w:jc w:val="center"/>
      </w:pPr>
      <w:r>
        <w:rPr>
          <w:rFonts w:ascii="Arial" w:cs="Arial" w:eastAsia="Arial" w:hAnsi="Arial"/>
          <w:color w:val="999999"/>
          <w:sz w:val="20"/>
          <w:szCs w:val="20"/>
        </w:rPr>
        <w:t xml:space="preserve">Document redige le 15/02/2026 — Version Finale</w:t>
      </w:r>
    </w:p>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1. PRESENTATION GENERALE DU PROJET</w:t>
      </w:r>
    </w:p>
    <w:p>
      <w:pPr>
        <w:pStyle w:val="Heading2"/>
        <w:shd w:fill="2E5D9E" w:val="clear"/>
        <w:spacing w:before="280" w:after="140"/>
        <w:ind w:left="200"/>
      </w:pPr>
      <w:r>
        <w:rPr>
          <w:rFonts w:ascii="Arial" w:cs="Arial" w:eastAsia="Arial" w:hAnsi="Arial"/>
          <w:b/>
          <w:bCs/>
          <w:color w:val="FFFFFF"/>
          <w:sz w:val="26"/>
          <w:szCs w:val="26"/>
        </w:rPr>
        <w:t xml:space="preserve">1.1 Contexte et Enjeux</w:t>
      </w:r>
    </w:p>
    <w:p>
      <w:pPr>
        <w:pStyle w:val="Heading3"/>
        <w:pBdr>
          <w:bottom w:val="single" w:color="2E5D9E" w:sz="4"/>
        </w:pBdr>
        <w:spacing w:before="240" w:after="120"/>
      </w:pPr>
      <w:r>
        <w:rPr>
          <w:rFonts w:ascii="Arial" w:cs="Arial" w:eastAsia="Arial" w:hAnsi="Arial"/>
          <w:b/>
          <w:bCs/>
          <w:color w:val="1F3864"/>
          <w:sz w:val="24"/>
          <w:szCs w:val="24"/>
        </w:rPr>
        <w:t xml:space="preserve">1.1.1 Contexte general de la publicite digitale</w:t>
      </w:r>
    </w:p>
    <w:p>
      <w:pPr>
        <w:spacing w:before="60" w:after="60"/>
        <w:jc w:val="both"/>
      </w:pPr>
      <w:r>
        <w:rPr>
          <w:rFonts w:ascii="Arial" w:cs="Arial" w:eastAsia="Arial" w:hAnsi="Arial"/>
          <w:color w:val="333333"/>
          <w:sz w:val="22"/>
          <w:szCs w:val="22"/>
        </w:rPr>
        <w:t xml:space="preserve">Les entreprises investissent massivement dans differents types de publicite pour promouvoir leurs produits et services. La publicite digitale represente desormais plus de 60% des depenses publicitaires mondiales et englobe la diffusion d’annonces sur : des sites web (locaux, nationaux et internationaux), des moteurs de recherche (Google Search), des reseaux sociaux (Meta, YouTube, TikTok, LinkedIn), et des applications mobiles.</w:t>
      </w:r>
    </w:p>
    <w:p>
      <w:pPr>
        <w:spacing w:before="120" w:after="0"/>
      </w:pPr>
      <w:r>
        <w:t xml:space="preserve"/>
      </w:r>
    </w:p>
    <w:p>
      <w:pPr>
        <w:spacing w:before="60" w:after="60"/>
        <w:jc w:val="both"/>
      </w:pPr>
      <w:r>
        <w:rPr>
          <w:rFonts w:ascii="Arial" w:cs="Arial" w:eastAsia="Arial" w:hAnsi="Arial"/>
          <w:color w:val="333333"/>
          <w:sz w:val="22"/>
          <w:szCs w:val="22"/>
        </w:rPr>
        <w:t xml:space="preserve">La performance des campagnes digitales est mesuree a travers des indicateurs cles tels que les impressions (nombre d’affichages), les clics et les conversions (formulaire rempli, inscription, achat).</w:t>
      </w:r>
    </w:p>
    <w:p>
      <w:pPr>
        <w:pStyle w:val="Heading3"/>
        <w:pBdr>
          <w:bottom w:val="single" w:color="2E5D9E" w:sz="4"/>
        </w:pBdr>
        <w:spacing w:before="240" w:after="120"/>
      </w:pPr>
      <w:r>
        <w:rPr>
          <w:rFonts w:ascii="Arial" w:cs="Arial" w:eastAsia="Arial" w:hAnsi="Arial"/>
          <w:b/>
          <w:bCs/>
          <w:color w:val="1F3864"/>
          <w:sz w:val="24"/>
          <w:szCs w:val="24"/>
        </w:rPr>
        <w:t xml:space="preserve">1.1.2 Problematique centrale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CCCCCC" w:sz="1"/>
              <w:right w:val="single" w:color="CCCCCC" w:sz="1"/>
            </w:tcBorders>
            <w:shd w:fill="D6E4F7" w:val="clear"/>
            <w:tcMar>
              <w:top w:type="dxa" w:w="80"/>
              <w:left w:type="dxa" w:w="120"/>
              <w:bottom w:type="dxa" w:w="80"/>
              <w:right w:type="dxa" w:w="120"/>
            </w:tcMar>
          </w:tcPr>
          <w:p>
            <w:pPr>
              <w:spacing w:before="0" w:after="80"/>
            </w:pPr>
            <w:r>
              <w:rPr>
                <w:rFonts w:ascii="Arial" w:cs="Arial" w:eastAsia="Arial" w:hAnsi="Arial"/>
                <w:b/>
                <w:bCs/>
                <w:color w:val="1F3864"/>
                <w:sz w:val="22"/>
                <w:szCs w:val="22"/>
              </w:rPr>
              <w:t xml:space="preserve">Problematique centrale</w:t>
            </w:r>
          </w:p>
          <w:p>
            <w:pPr>
              <w:spacing w:before="0" w:after="0"/>
              <w:jc w:val="both"/>
            </w:pPr>
            <w:r>
              <w:rPr>
                <w:rFonts w:ascii="Arial" w:cs="Arial" w:eastAsia="Arial" w:hAnsi="Arial"/>
                <w:color w:val="333333"/>
                <w:sz w:val="21"/>
                <w:szCs w:val="21"/>
              </w:rPr>
              <w:t xml:space="preserve">Malgre la disponibilite massive de donnees, la gestion des investissements publicitaires digitaux reste majoritairement manuelle ou semi-automatisee. Cette situation entraine : une allocation inefficace des budgets entre les canaux, des decisions basees sur l’intuition plutot que sur l’analyse avancee des donnees, des optimisations lentes face aux evolutions rapides du marche, et une perte significative du retour sur investissement (ROI), pouvant atteindre jusqu’a 40%.</w:t>
            </w:r>
          </w:p>
        </w:tc>
      </w:tr>
    </w:tbl>
    <w:p>
      <w:pPr>
        <w:spacing w:before="120" w:after="0"/>
      </w:pPr>
      <w:r>
        <w:t xml:space="preserve"/>
      </w:r>
    </w:p>
    <w:p>
      <w:pPr>
        <w:pStyle w:val="Heading3"/>
        <w:pBdr>
          <w:bottom w:val="single" w:color="2E5D9E" w:sz="4"/>
        </w:pBdr>
        <w:spacing w:before="240" w:after="120"/>
      </w:pPr>
      <w:r>
        <w:rPr>
          <w:rFonts w:ascii="Arial" w:cs="Arial" w:eastAsia="Arial" w:hAnsi="Arial"/>
          <w:b/>
          <w:bCs/>
          <w:color w:val="1F3864"/>
          <w:sz w:val="24"/>
          <w:szCs w:val="24"/>
        </w:rPr>
        <w:t xml:space="preserve">1.1.3 Enjeux strategiques du projet</w:t>
      </w:r>
    </w:p>
    <w:p>
      <w:pPr>
        <w:spacing w:before="80" w:after="60"/>
      </w:pPr>
      <w:r>
        <w:rPr>
          <w:rFonts w:ascii="Arial" w:cs="Arial" w:eastAsia="Arial" w:hAnsi="Arial"/>
          <w:b/>
          <w:bCs/>
          <w:color w:val="333333"/>
          <w:sz w:val="22"/>
          <w:szCs w:val="22"/>
        </w:rPr>
        <w:t xml:space="preserve">1. Enjeu Economique et Financier</w:t>
      </w:r>
    </w:p>
    <w:p>
      <w:pPr>
        <w:spacing w:before="60" w:after="60"/>
        <w:jc w:val="both"/>
      </w:pPr>
      <w:r>
        <w:rPr>
          <w:rFonts w:ascii="Arial" w:cs="Arial" w:eastAsia="Arial" w:hAnsi="Arial"/>
          <w:color w:val="333333"/>
          <w:sz w:val="22"/>
          <w:szCs w:val="22"/>
        </w:rPr>
        <w:t xml:space="preserve">L’objectif majeur est la maximisation de la rentabilite (ROAS) et la reduction durable du cout d’acquisition client (CPA) grace a une allocation budgetaire dynamique. Les entreprises doivent recuperer les 40% de ROI actuellement perdus par une gestion inefficace.</w:t>
      </w:r>
    </w:p>
    <w:p>
      <w:pPr>
        <w:spacing w:before="80" w:after="60"/>
      </w:pPr>
      <w:r>
        <w:rPr>
          <w:rFonts w:ascii="Arial" w:cs="Arial" w:eastAsia="Arial" w:hAnsi="Arial"/>
          <w:b/>
          <w:bCs/>
          <w:color w:val="333333"/>
          <w:sz w:val="22"/>
          <w:szCs w:val="22"/>
        </w:rPr>
        <w:t xml:space="preserve">2. Enjeu Technologique et Scientifique</w:t>
      </w:r>
    </w:p>
    <w:p>
      <w:pPr>
        <w:spacing w:before="60" w:after="60"/>
        <w:jc w:val="both"/>
      </w:pPr>
      <w:r>
        <w:rPr>
          <w:rFonts w:ascii="Arial" w:cs="Arial" w:eastAsia="Arial" w:hAnsi="Arial"/>
          <w:color w:val="333333"/>
          <w:sz w:val="22"/>
          <w:szCs w:val="22"/>
        </w:rPr>
        <w:t xml:space="preserve">Le projet doit valider l’integration de modeles avances de Machine Learning et de Reinforcement Learning. Il s’agit de passer d’une logique descriptive a une logique predictive et prescriptive capable d’anticiper les performances futures et d’ajuster automatiquement les strategies.</w:t>
      </w:r>
    </w:p>
    <w:p>
      <w:pPr>
        <w:spacing w:before="80" w:after="60"/>
      </w:pPr>
      <w:r>
        <w:rPr>
          <w:rFonts w:ascii="Arial" w:cs="Arial" w:eastAsia="Arial" w:hAnsi="Arial"/>
          <w:b/>
          <w:bCs/>
          <w:color w:val="333333"/>
          <w:sz w:val="22"/>
          <w:szCs w:val="22"/>
        </w:rPr>
        <w:t xml:space="preserve">3. Enjeu Decisionnel et d’Explicabilite (XAI)</w:t>
      </w:r>
    </w:p>
    <w:p>
      <w:pPr>
        <w:spacing w:before="60" w:after="60"/>
        <w:jc w:val="both"/>
      </w:pPr>
      <w:r>
        <w:rPr>
          <w:rFonts w:ascii="Arial" w:cs="Arial" w:eastAsia="Arial" w:hAnsi="Arial"/>
          <w:color w:val="333333"/>
          <w:sz w:val="22"/>
          <w:szCs w:val="22"/>
        </w:rPr>
        <w:t xml:space="preserve">L’enjeu est de briser l’effet « boite noire » de l’IA. Les recommandations doivent etre transparentes, justifiables et facilement interpretables par les decideurs via un tableau de bord intuitif et un systeme de chatbots intelligents a trois niveaux.</w:t>
      </w:r>
    </w:p>
    <w:p>
      <w:pPr>
        <w:pStyle w:val="Heading2"/>
        <w:shd w:fill="2E5D9E" w:val="clear"/>
        <w:spacing w:before="280" w:after="140"/>
        <w:ind w:left="200"/>
      </w:pPr>
      <w:r>
        <w:rPr>
          <w:rFonts w:ascii="Arial" w:cs="Arial" w:eastAsia="Arial" w:hAnsi="Arial"/>
          <w:b/>
          <w:bCs/>
          <w:color w:val="FFFFFF"/>
          <w:sz w:val="26"/>
          <w:szCs w:val="26"/>
        </w:rPr>
        <w:t xml:space="preserve">1.2 Objet du Marche et Perimetre</w:t>
      </w:r>
    </w:p>
    <w:p>
      <w:pPr>
        <w:spacing w:before="60" w:after="60"/>
        <w:jc w:val="both"/>
      </w:pPr>
      <w:r>
        <w:rPr>
          <w:rFonts w:ascii="Arial" w:cs="Arial" w:eastAsia="Arial" w:hAnsi="Arial"/>
          <w:color w:val="333333"/>
          <w:sz w:val="22"/>
          <w:szCs w:val="22"/>
        </w:rPr>
        <w:t xml:space="preserve">Le present cahier des charges a pour objet la conception, le developpement et la mise en oeuvre d’une plateforme intelligente d’optimisation des budgets publicitaires digitaux nommee AdOptimizer AI.</w:t>
      </w:r>
    </w:p>
    <w:p>
      <w:pPr>
        <w:spacing w:before="80" w:after="0"/>
      </w:pPr>
      <w:r>
        <w:t xml:space="preserve"/>
      </w:r>
    </w:p>
    <w:p>
      <w:pPr>
        <w:spacing w:before="80" w:after="60"/>
      </w:pPr>
      <w:r>
        <w:rPr>
          <w:rFonts w:ascii="Arial" w:cs="Arial" w:eastAsia="Arial" w:hAnsi="Arial"/>
          <w:b/>
          <w:bCs/>
          <w:color w:val="333333"/>
          <w:sz w:val="22"/>
          <w:szCs w:val="22"/>
        </w:rPr>
        <w:t xml:space="preserve">Nature de la mission :</w:t>
      </w:r>
    </w:p>
    <w:p>
      <w:pPr>
        <w:pStyle w:val="ListParagraph"/>
        <w:numPr>
          <w:ilvl w:val="0"/>
          <w:numId w:val="2"/>
        </w:numPr>
        <w:spacing w:before="40" w:after="40"/>
      </w:pPr>
      <w:r>
        <w:rPr>
          <w:rFonts w:ascii="Arial" w:cs="Arial" w:eastAsia="Arial" w:hAnsi="Arial"/>
          <w:color w:val="333333"/>
          <w:sz w:val="22"/>
          <w:szCs w:val="22"/>
        </w:rPr>
        <w:t xml:space="preserve">Developpement d’une solution logicielle complete (frontend + backend + modules IA)</w:t>
      </w:r>
    </w:p>
    <w:p>
      <w:pPr>
        <w:pStyle w:val="ListParagraph"/>
        <w:numPr>
          <w:ilvl w:val="0"/>
          <w:numId w:val="2"/>
        </w:numPr>
        <w:spacing w:before="40" w:after="40"/>
      </w:pPr>
      <w:r>
        <w:rPr>
          <w:rFonts w:ascii="Arial" w:cs="Arial" w:eastAsia="Arial" w:hAnsi="Arial"/>
          <w:color w:val="333333"/>
          <w:sz w:val="22"/>
          <w:szCs w:val="22"/>
        </w:rPr>
        <w:t xml:space="preserve">Integration de modeles d’Intelligence Artificielle (predictive, decisionnelle, generative)</w:t>
      </w:r>
    </w:p>
    <w:p>
      <w:pPr>
        <w:pStyle w:val="ListParagraph"/>
        <w:numPr>
          <w:ilvl w:val="0"/>
          <w:numId w:val="2"/>
        </w:numPr>
        <w:spacing w:before="40" w:after="40"/>
      </w:pPr>
      <w:r>
        <w:rPr>
          <w:rFonts w:ascii="Arial" w:cs="Arial" w:eastAsia="Arial" w:hAnsi="Arial"/>
          <w:color w:val="333333"/>
          <w:sz w:val="22"/>
          <w:szCs w:val="22"/>
        </w:rPr>
        <w:t xml:space="preserve">Connexion aux APIs des principales regies publicitaires</w:t>
      </w:r>
    </w:p>
    <w:p>
      <w:pPr>
        <w:pStyle w:val="ListParagraph"/>
        <w:numPr>
          <w:ilvl w:val="0"/>
          <w:numId w:val="2"/>
        </w:numPr>
        <w:spacing w:before="40" w:after="40"/>
      </w:pPr>
      <w:r>
        <w:rPr>
          <w:rFonts w:ascii="Arial" w:cs="Arial" w:eastAsia="Arial" w:hAnsi="Arial"/>
          <w:color w:val="333333"/>
          <w:sz w:val="22"/>
          <w:szCs w:val="22"/>
        </w:rPr>
        <w:t xml:space="preserve">Conception d’un systeme de trois chatbots specialises (pedagogique, decisionnel, monitoring)</w:t>
      </w:r>
    </w:p>
    <w:p>
      <w:pPr>
        <w:pStyle w:val="ListParagraph"/>
        <w:numPr>
          <w:ilvl w:val="0"/>
          <w:numId w:val="2"/>
        </w:numPr>
        <w:spacing w:before="40" w:after="40"/>
      </w:pPr>
      <w:r>
        <w:rPr>
          <w:rFonts w:ascii="Arial" w:cs="Arial" w:eastAsia="Arial" w:hAnsi="Arial"/>
          <w:color w:val="333333"/>
          <w:sz w:val="22"/>
          <w:szCs w:val="22"/>
        </w:rPr>
        <w:t xml:space="preserve">Creation d’un tableau de bord decisionnel interactif</w:t>
      </w:r>
    </w:p>
    <w:p>
      <w:pPr>
        <w:spacing w:before="80" w:after="0"/>
      </w:pPr>
      <w:r>
        <w:t xml:space="preserve"/>
      </w:r>
    </w:p>
    <w:p>
      <w:pPr>
        <w:spacing w:before="80" w:after="60"/>
      </w:pPr>
      <w:r>
        <w:rPr>
          <w:rFonts w:ascii="Arial" w:cs="Arial" w:eastAsia="Arial" w:hAnsi="Arial"/>
          <w:b/>
          <w:bCs/>
          <w:color w:val="333333"/>
          <w:sz w:val="22"/>
          <w:szCs w:val="22"/>
        </w:rPr>
        <w:t xml:space="preserve">Perimetre du MVP (Minimum Viable Product) :</w:t>
      </w:r>
    </w:p>
    <w:p>
      <w:pPr>
        <w:spacing w:before="60" w:after="60"/>
        <w:jc w:val="both"/>
      </w:pPr>
      <w:r>
        <w:rPr>
          <w:rFonts w:ascii="Arial" w:cs="Arial" w:eastAsia="Arial" w:hAnsi="Arial"/>
          <w:color w:val="333333"/>
          <w:sz w:val="22"/>
          <w:szCs w:val="22"/>
        </w:rPr>
        <w:t xml:space="preserve">Le perimetre se concentre initialement sur l’integration de deux canaux publicitaires majeurs (Google Ads et Meta Ads) avant une extension ulterieure vers TikTok Ads et LinkedIn Ads.</w:t>
      </w:r>
    </w:p>
    <w:p>
      <w:pPr>
        <w:pStyle w:val="Heading2"/>
        <w:shd w:fill="2E5D9E" w:val="clear"/>
        <w:spacing w:before="280" w:after="140"/>
        <w:ind w:left="200"/>
      </w:pPr>
      <w:r>
        <w:rPr>
          <w:rFonts w:ascii="Arial" w:cs="Arial" w:eastAsia="Arial" w:hAnsi="Arial"/>
          <w:b/>
          <w:bCs/>
          <w:color w:val="FFFFFF"/>
          <w:sz w:val="26"/>
          <w:szCs w:val="26"/>
        </w:rPr>
        <w:t xml:space="preserve">1.3 Objectifs du Projet</w:t>
      </w:r>
    </w:p>
    <w:p>
      <w:pPr>
        <w:pStyle w:val="Heading3"/>
        <w:pBdr>
          <w:bottom w:val="single" w:color="2E5D9E" w:sz="4"/>
        </w:pBdr>
        <w:spacing w:before="240" w:after="120"/>
      </w:pPr>
      <w:r>
        <w:rPr>
          <w:rFonts w:ascii="Arial" w:cs="Arial" w:eastAsia="Arial" w:hAnsi="Arial"/>
          <w:b/>
          <w:bCs/>
          <w:color w:val="1F3864"/>
          <w:sz w:val="24"/>
          <w:szCs w:val="24"/>
        </w:rPr>
        <w:t xml:space="preserve">1.3.1 Objectif general</w:t>
      </w:r>
    </w:p>
    <w:p>
      <w:pPr>
        <w:spacing w:before="60" w:after="60"/>
        <w:jc w:val="both"/>
      </w:pPr>
      <w:r>
        <w:rPr>
          <w:rFonts w:ascii="Arial" w:cs="Arial" w:eastAsia="Arial" w:hAnsi="Arial"/>
          <w:color w:val="333333"/>
          <w:sz w:val="22"/>
          <w:szCs w:val="22"/>
        </w:rPr>
        <w:t xml:space="preserve">Developper une plateforme capable d’optimiser dynamiquement l’allocation budgetaire, de predire les performances futures et de fournir des recommandations decisionnelles explicables dans un environnement digital multi-plateforme (Google, Meta, TikTok, LinkedIn), le tout accessible via trois interfaces conversationnelles specialisees.</w:t>
      </w:r>
    </w:p>
    <w:p>
      <w:pPr>
        <w:pStyle w:val="Heading3"/>
        <w:pBdr>
          <w:bottom w:val="single" w:color="2E5D9E" w:sz="4"/>
        </w:pBdr>
        <w:spacing w:before="240" w:after="120"/>
      </w:pPr>
      <w:r>
        <w:rPr>
          <w:rFonts w:ascii="Arial" w:cs="Arial" w:eastAsia="Arial" w:hAnsi="Arial"/>
          <w:b/>
          <w:bCs/>
          <w:color w:val="1F3864"/>
          <w:sz w:val="24"/>
          <w:szCs w:val="24"/>
        </w:rPr>
        <w:t xml:space="preserve">1.3.2 Objectifs specifiques</w:t>
      </w:r>
    </w:p>
    <w:p>
      <w:pPr>
        <w:spacing w:before="80" w:after="60"/>
      </w:pPr>
      <w:r>
        <w:rPr>
          <w:rFonts w:ascii="Arial" w:cs="Arial" w:eastAsia="Arial" w:hAnsi="Arial"/>
          <w:b/>
          <w:bCs/>
          <w:color w:val="333333"/>
          <w:sz w:val="22"/>
          <w:szCs w:val="22"/>
        </w:rPr>
        <w:t xml:space="preserve">I. Optimisation et Performance Economique</w:t>
      </w:r>
    </w:p>
    <w:p>
      <w:pPr>
        <w:pStyle w:val="ListParagraph"/>
        <w:numPr>
          <w:ilvl w:val="0"/>
          <w:numId w:val="2"/>
        </w:numPr>
        <w:spacing w:before="40" w:after="40"/>
      </w:pPr>
      <w:r>
        <w:rPr>
          <w:rFonts w:ascii="Arial" w:cs="Arial" w:eastAsia="Arial" w:hAnsi="Arial"/>
          <w:color w:val="333333"/>
          <w:sz w:val="22"/>
          <w:szCs w:val="22"/>
        </w:rPr>
        <w:t xml:space="preserve">Allocation Budgetaire Dynamique : Developper un mecanisme algorithmique base sur le Reinforcement Learning capable de redistribuer automatiquement les budgets entre Google, Meta, TikTok et LinkedIn en fonction des variations de performance en temps reel.</w:t>
      </w:r>
    </w:p>
    <w:p>
      <w:pPr>
        <w:pStyle w:val="ListParagraph"/>
        <w:numPr>
          <w:ilvl w:val="0"/>
          <w:numId w:val="2"/>
        </w:numPr>
        <w:spacing w:before="40" w:after="40"/>
      </w:pPr>
      <w:r>
        <w:rPr>
          <w:rFonts w:ascii="Arial" w:cs="Arial" w:eastAsia="Arial" w:hAnsi="Arial"/>
          <w:color w:val="333333"/>
          <w:sz w:val="22"/>
          <w:szCs w:val="22"/>
        </w:rPr>
        <w:t xml:space="preserve">Maximisation du ROI : Concevoir des modeles capables d’identifier les canaux les plus rentables et de calculer l’impact de chaque dirham additionnel investi.</w:t>
      </w:r>
    </w:p>
    <w:p>
      <w:pPr>
        <w:pStyle w:val="ListParagraph"/>
        <w:numPr>
          <w:ilvl w:val="0"/>
          <w:numId w:val="2"/>
        </w:numPr>
        <w:spacing w:before="40" w:after="40"/>
      </w:pPr>
      <w:r>
        <w:rPr>
          <w:rFonts w:ascii="Arial" w:cs="Arial" w:eastAsia="Arial" w:hAnsi="Arial"/>
          <w:color w:val="333333"/>
          <w:sz w:val="22"/>
          <w:szCs w:val="22"/>
        </w:rPr>
        <w:t xml:space="preserve">Reduction du CPA : Mettre en place des filtres intelligents pour reperer et suspendre les campagnes inefficaces, tout en ajustant les strategies d’encheres.</w:t>
      </w:r>
    </w:p>
    <w:p>
      <w:pPr>
        <w:pStyle w:val="ListParagraph"/>
        <w:numPr>
          <w:ilvl w:val="0"/>
          <w:numId w:val="2"/>
        </w:numPr>
        <w:spacing w:before="40" w:after="40"/>
      </w:pPr>
      <w:r>
        <w:rPr>
          <w:rFonts w:ascii="Arial" w:cs="Arial" w:eastAsia="Arial" w:hAnsi="Arial"/>
          <w:color w:val="333333"/>
          <w:sz w:val="22"/>
          <w:szCs w:val="22"/>
        </w:rPr>
        <w:t xml:space="preserve">Equilibre CPC/CPM et Conversion : Analyser la correlation entre les couts d’affichage et la qualite reelle du trafic.</w:t>
      </w:r>
    </w:p>
    <w:p>
      <w:pPr>
        <w:spacing w:before="80" w:after="60"/>
      </w:pPr>
      <w:r>
        <w:rPr>
          <w:rFonts w:ascii="Arial" w:cs="Arial" w:eastAsia="Arial" w:hAnsi="Arial"/>
          <w:b/>
          <w:bCs/>
          <w:color w:val="333333"/>
          <w:sz w:val="22"/>
          <w:szCs w:val="22"/>
        </w:rPr>
        <w:t xml:space="preserve">II. Capacites Predictives et Attribution</w:t>
      </w:r>
    </w:p>
    <w:p>
      <w:pPr>
        <w:pStyle w:val="ListParagraph"/>
        <w:numPr>
          <w:ilvl w:val="0"/>
          <w:numId w:val="2"/>
        </w:numPr>
        <w:spacing w:before="40" w:after="40"/>
      </w:pPr>
      <w:r>
        <w:rPr>
          <w:rFonts w:ascii="Arial" w:cs="Arial" w:eastAsia="Arial" w:hAnsi="Arial"/>
          <w:color w:val="333333"/>
          <w:sz w:val="22"/>
          <w:szCs w:val="22"/>
        </w:rPr>
        <w:t xml:space="preserve">Deploiement de Modeles Predictifs : Exploiter les donnees historiques et les variables contextuelles pour estimer les performances futures (ROI, CPA, taux de conversion).</w:t>
      </w:r>
    </w:p>
    <w:p>
      <w:pPr>
        <w:pStyle w:val="ListParagraph"/>
        <w:numPr>
          <w:ilvl w:val="0"/>
          <w:numId w:val="2"/>
        </w:numPr>
        <w:spacing w:before="40" w:after="40"/>
      </w:pPr>
      <w:r>
        <w:rPr>
          <w:rFonts w:ascii="Arial" w:cs="Arial" w:eastAsia="Arial" w:hAnsi="Arial"/>
          <w:color w:val="333333"/>
          <w:sz w:val="22"/>
          <w:szCs w:val="22"/>
        </w:rPr>
        <w:t xml:space="preserve">Modelisation de l’Attribution Multi-canaux : Concevoir un modele de contribution pour evaluer la contribution reelle de chaque canal dans la conversion finale.</w:t>
      </w:r>
    </w:p>
    <w:p>
      <w:pPr>
        <w:spacing w:before="80" w:after="60"/>
      </w:pPr>
      <w:r>
        <w:rPr>
          <w:rFonts w:ascii="Arial" w:cs="Arial" w:eastAsia="Arial" w:hAnsi="Arial"/>
          <w:b/>
          <w:bCs/>
          <w:color w:val="333333"/>
          <w:sz w:val="22"/>
          <w:szCs w:val="22"/>
        </w:rPr>
        <w:t xml:space="preserve">III. Systeme de Chatbots Intelligents a Trois Niveaux</w:t>
      </w:r>
    </w:p>
    <w:p>
      <w:pPr>
        <w:pStyle w:val="ListParagraph"/>
        <w:numPr>
          <w:ilvl w:val="0"/>
          <w:numId w:val="2"/>
        </w:numPr>
        <w:spacing w:before="40" w:after="40"/>
      </w:pPr>
      <w:r>
        <w:rPr>
          <w:rFonts w:ascii="Arial" w:cs="Arial" w:eastAsia="Arial" w:hAnsi="Arial"/>
          <w:color w:val="333333"/>
          <w:sz w:val="22"/>
          <w:szCs w:val="22"/>
        </w:rPr>
        <w:t xml:space="preserve">Chatbot 1 — Pedagogique : Fournir une base educative sur les concepts de la publicite digitale via RAG avec base de connaissances marketing.</w:t>
      </w:r>
    </w:p>
    <w:p>
      <w:pPr>
        <w:pStyle w:val="ListParagraph"/>
        <w:numPr>
          <w:ilvl w:val="0"/>
          <w:numId w:val="2"/>
        </w:numPr>
        <w:spacing w:before="40" w:after="40"/>
      </w:pPr>
      <w:r>
        <w:rPr>
          <w:rFonts w:ascii="Arial" w:cs="Arial" w:eastAsia="Arial" w:hAnsi="Arial"/>
          <w:color w:val="333333"/>
          <w:sz w:val="22"/>
          <w:szCs w:val="22"/>
        </w:rPr>
        <w:t xml:space="preserve">Chatbot 2 — Decisionnel : Fournir des recommandations d’allocation budgetaire connectees aux donnees reelles, au modele ML et au module RL.</w:t>
      </w:r>
    </w:p>
    <w:p>
      <w:pPr>
        <w:pStyle w:val="ListParagraph"/>
        <w:numPr>
          <w:ilvl w:val="0"/>
          <w:numId w:val="2"/>
        </w:numPr>
        <w:spacing w:before="40" w:after="40"/>
      </w:pPr>
      <w:r>
        <w:rPr>
          <w:rFonts w:ascii="Arial" w:cs="Arial" w:eastAsia="Arial" w:hAnsi="Arial"/>
          <w:color w:val="333333"/>
          <w:sz w:val="22"/>
          <w:szCs w:val="22"/>
        </w:rPr>
        <w:t xml:space="preserve">Chatbot 3 — Suivi &amp; Analyse : Assurer le monitoring complet, l’enregistrement des modifications et l’analyse de l’impact business.</w:t>
      </w:r>
    </w:p>
    <w:p>
      <w:pPr>
        <w:spacing w:before="80" w:after="60"/>
      </w:pPr>
      <w:r>
        <w:rPr>
          <w:rFonts w:ascii="Arial" w:cs="Arial" w:eastAsia="Arial" w:hAnsi="Arial"/>
          <w:b/>
          <w:bCs/>
          <w:color w:val="333333"/>
          <w:sz w:val="22"/>
          <w:szCs w:val="22"/>
        </w:rPr>
        <w:t xml:space="preserve">IV. Explicabilite et Interface Decisionnelle</w:t>
      </w:r>
    </w:p>
    <w:p>
      <w:pPr>
        <w:pStyle w:val="ListParagraph"/>
        <w:numPr>
          <w:ilvl w:val="0"/>
          <w:numId w:val="2"/>
        </w:numPr>
        <w:spacing w:before="40" w:after="40"/>
      </w:pPr>
      <w:r>
        <w:rPr>
          <w:rFonts w:ascii="Arial" w:cs="Arial" w:eastAsia="Arial" w:hAnsi="Arial"/>
          <w:color w:val="333333"/>
          <w:sz w:val="22"/>
          <w:szCs w:val="22"/>
        </w:rPr>
        <w:t xml:space="preserve">Transparence et IA Explicable (XAI) : Integrer des outils de justification des decisions (SHAP, LIME, Feature Importance).</w:t>
      </w:r>
    </w:p>
    <w:p>
      <w:pPr>
        <w:pStyle w:val="ListParagraph"/>
        <w:numPr>
          <w:ilvl w:val="0"/>
          <w:numId w:val="2"/>
        </w:numPr>
        <w:spacing w:before="40" w:after="40"/>
      </w:pPr>
      <w:r>
        <w:rPr>
          <w:rFonts w:ascii="Arial" w:cs="Arial" w:eastAsia="Arial" w:hAnsi="Arial"/>
          <w:color w:val="333333"/>
          <w:sz w:val="22"/>
          <w:szCs w:val="22"/>
        </w:rPr>
        <w:t xml:space="preserve">Tableau de Bord Decisionnel Intelligent : Developper une interface centralisant les KPIs, les predictions futures et les recommandations strategiques.</w:t>
      </w:r>
    </w:p>
    <w:p>
      <w:pPr>
        <w:pStyle w:val="Heading2"/>
        <w:shd w:fill="2E5D9E" w:val="clear"/>
        <w:spacing w:before="280" w:after="140"/>
        <w:ind w:left="200"/>
      </w:pPr>
      <w:r>
        <w:rPr>
          <w:rFonts w:ascii="Arial" w:cs="Arial" w:eastAsia="Arial" w:hAnsi="Arial"/>
          <w:b/>
          <w:bCs/>
          <w:color w:val="FFFFFF"/>
          <w:sz w:val="26"/>
          <w:szCs w:val="26"/>
        </w:rPr>
        <w:t xml:space="preserve">1.4 Resultats Attendus</w:t>
      </w:r>
    </w:p>
    <w:p>
      <w:pPr>
        <w:spacing w:before="60" w:after="60"/>
        <w:jc w:val="both"/>
      </w:pPr>
      <w:r>
        <w:rPr>
          <w:rFonts w:ascii="Arial" w:cs="Arial" w:eastAsia="Arial" w:hAnsi="Arial"/>
          <w:color w:val="333333"/>
          <w:sz w:val="22"/>
          <w:szCs w:val="22"/>
        </w:rPr>
        <w:t xml:space="preserve">A l’issue du projet, les livrables suivants devront etre fournis :</w:t>
      </w:r>
    </w:p>
    <w:p>
      <w:pPr>
        <w:pStyle w:val="ListParagraph"/>
        <w:numPr>
          <w:ilvl w:val="0"/>
          <w:numId w:val="2"/>
        </w:numPr>
        <w:spacing w:before="40" w:after="40"/>
      </w:pPr>
      <w:r>
        <w:rPr>
          <w:rFonts w:ascii="Arial" w:cs="Arial" w:eastAsia="Arial" w:hAnsi="Arial"/>
          <w:color w:val="333333"/>
          <w:sz w:val="22"/>
          <w:szCs w:val="22"/>
        </w:rPr>
        <w:t xml:space="preserve">Moteur d’Optimisation Dynamique avec redistribution automatique des budgets</w:t>
      </w:r>
    </w:p>
    <w:p>
      <w:pPr>
        <w:pStyle w:val="ListParagraph"/>
        <w:numPr>
          <w:ilvl w:val="0"/>
          <w:numId w:val="2"/>
        </w:numPr>
        <w:spacing w:before="40" w:after="40"/>
      </w:pPr>
      <w:r>
        <w:rPr>
          <w:rFonts w:ascii="Arial" w:cs="Arial" w:eastAsia="Arial" w:hAnsi="Arial"/>
          <w:color w:val="333333"/>
          <w:sz w:val="22"/>
          <w:szCs w:val="22"/>
        </w:rPr>
        <w:t xml:space="preserve">Dashboard de Pilotage Intelligent (Angular) centralisant les KPIs et alertes</w:t>
      </w:r>
    </w:p>
    <w:p>
      <w:pPr>
        <w:pStyle w:val="ListParagraph"/>
        <w:numPr>
          <w:ilvl w:val="0"/>
          <w:numId w:val="2"/>
        </w:numPr>
        <w:spacing w:before="40" w:after="40"/>
      </w:pPr>
      <w:r>
        <w:rPr>
          <w:rFonts w:ascii="Arial" w:cs="Arial" w:eastAsia="Arial" w:hAnsi="Arial"/>
          <w:color w:val="333333"/>
          <w:sz w:val="22"/>
          <w:szCs w:val="22"/>
        </w:rPr>
        <w:t xml:space="preserve">Chatbot Pedagogique (Chatbot 1) base sur RAG avec base de connaissances marketing</w:t>
      </w:r>
    </w:p>
    <w:p>
      <w:pPr>
        <w:pStyle w:val="ListParagraph"/>
        <w:numPr>
          <w:ilvl w:val="0"/>
          <w:numId w:val="2"/>
        </w:numPr>
        <w:spacing w:before="40" w:after="40"/>
      </w:pPr>
      <w:r>
        <w:rPr>
          <w:rFonts w:ascii="Arial" w:cs="Arial" w:eastAsia="Arial" w:hAnsi="Arial"/>
          <w:color w:val="333333"/>
          <w:sz w:val="22"/>
          <w:szCs w:val="22"/>
        </w:rPr>
        <w:t xml:space="preserve">Agent Decisionnel Intelligent (Chatbot 2) connecte aux donnees et modeles IA</w:t>
      </w:r>
    </w:p>
    <w:p>
      <w:pPr>
        <w:pStyle w:val="ListParagraph"/>
        <w:numPr>
          <w:ilvl w:val="0"/>
          <w:numId w:val="2"/>
        </w:numPr>
        <w:spacing w:before="40" w:after="40"/>
      </w:pPr>
      <w:r>
        <w:rPr>
          <w:rFonts w:ascii="Arial" w:cs="Arial" w:eastAsia="Arial" w:hAnsi="Arial"/>
          <w:color w:val="333333"/>
          <w:sz w:val="22"/>
          <w:szCs w:val="22"/>
        </w:rPr>
        <w:t xml:space="preserve">Agent de Monitoring &amp; Analyse (Chatbot 3) pour le suivi complet de la chaine de valeur</w:t>
      </w:r>
    </w:p>
    <w:p>
      <w:pPr>
        <w:pStyle w:val="ListParagraph"/>
        <w:numPr>
          <w:ilvl w:val="0"/>
          <w:numId w:val="2"/>
        </w:numPr>
        <w:spacing w:before="40" w:after="40"/>
      </w:pPr>
      <w:r>
        <w:rPr>
          <w:rFonts w:ascii="Arial" w:cs="Arial" w:eastAsia="Arial" w:hAnsi="Arial"/>
          <w:color w:val="333333"/>
          <w:sz w:val="22"/>
          <w:szCs w:val="22"/>
        </w:rPr>
        <w:t xml:space="preserve">Module de Generation Creative pour les variantes de textes publicitaires</w:t>
      </w:r>
    </w:p>
    <w:p>
      <w:pPr>
        <w:pStyle w:val="ListParagraph"/>
        <w:numPr>
          <w:ilvl w:val="0"/>
          <w:numId w:val="2"/>
        </w:numPr>
        <w:spacing w:before="40" w:after="40"/>
      </w:pPr>
      <w:r>
        <w:rPr>
          <w:rFonts w:ascii="Arial" w:cs="Arial" w:eastAsia="Arial" w:hAnsi="Arial"/>
          <w:color w:val="333333"/>
          <w:sz w:val="22"/>
          <w:szCs w:val="22"/>
        </w:rPr>
        <w:t xml:space="preserve">Couche d’Explicabilite (XAI) avec rapports SHAP/LIME</w:t>
      </w:r>
    </w:p>
    <w:p>
      <w:pPr>
        <w:pStyle w:val="ListParagraph"/>
        <w:numPr>
          <w:ilvl w:val="0"/>
          <w:numId w:val="2"/>
        </w:numPr>
        <w:spacing w:before="40" w:after="40"/>
      </w:pPr>
      <w:r>
        <w:rPr>
          <w:rFonts w:ascii="Arial" w:cs="Arial" w:eastAsia="Arial" w:hAnsi="Arial"/>
          <w:color w:val="333333"/>
          <w:sz w:val="22"/>
          <w:szCs w:val="22"/>
        </w:rPr>
        <w:t xml:space="preserve">Documentation Technique Complete : Architecture, guide d’installation, manuel utilisateur</w:t>
      </w:r>
    </w:p>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2. SPECIFICATIONS APPLICATIVES</w:t>
      </w:r>
    </w:p>
    <w:p>
      <w:pPr>
        <w:pStyle w:val="Heading2"/>
        <w:shd w:fill="2E5D9E" w:val="clear"/>
        <w:spacing w:before="280" w:after="140"/>
        <w:ind w:left="200"/>
      </w:pPr>
      <w:r>
        <w:rPr>
          <w:rFonts w:ascii="Arial" w:cs="Arial" w:eastAsia="Arial" w:hAnsi="Arial"/>
          <w:b/>
          <w:bCs/>
          <w:color w:val="FFFFFF"/>
          <w:sz w:val="26"/>
          <w:szCs w:val="26"/>
        </w:rPr>
        <w:t xml:space="preserve">2.1 Architecture Generale du Systeme</w:t>
      </w:r>
    </w:p>
    <w:p>
      <w:pPr>
        <w:spacing w:before="60" w:after="60"/>
        <w:jc w:val="both"/>
      </w:pPr>
      <w:r>
        <w:rPr>
          <w:rFonts w:ascii="Arial" w:cs="Arial" w:eastAsia="Arial" w:hAnsi="Arial"/>
          <w:color w:val="333333"/>
          <w:sz w:val="22"/>
          <w:szCs w:val="22"/>
        </w:rPr>
        <w:t xml:space="preserve">AdOptimizer AI repose sur une architecture modulaire composee de cinq couches principales :</w:t>
      </w:r>
    </w:p>
    <w:p>
      <w:pPr>
        <w:pStyle w:val="ListParagraph"/>
        <w:numPr>
          <w:ilvl w:val="0"/>
          <w:numId w:val="2"/>
        </w:numPr>
        <w:spacing w:before="40" w:after="40"/>
      </w:pPr>
      <w:r>
        <w:rPr>
          <w:rFonts w:ascii="Arial" w:cs="Arial" w:eastAsia="Arial" w:hAnsi="Arial"/>
          <w:color w:val="333333"/>
          <w:sz w:val="22"/>
          <w:szCs w:val="22"/>
        </w:rPr>
        <w:t xml:space="preserve">Couche Frontend : Interface utilisateur et dashboard de visualisation</w:t>
      </w:r>
    </w:p>
    <w:p>
      <w:pPr>
        <w:pStyle w:val="ListParagraph"/>
        <w:numPr>
          <w:ilvl w:val="0"/>
          <w:numId w:val="2"/>
        </w:numPr>
        <w:spacing w:before="40" w:after="40"/>
      </w:pPr>
      <w:r>
        <w:rPr>
          <w:rFonts w:ascii="Arial" w:cs="Arial" w:eastAsia="Arial" w:hAnsi="Arial"/>
          <w:color w:val="333333"/>
          <w:sz w:val="22"/>
          <w:szCs w:val="22"/>
        </w:rPr>
        <w:t xml:space="preserve">Couche Backend : API de gestion metier et orchestration des modules IA</w:t>
      </w:r>
    </w:p>
    <w:p>
      <w:pPr>
        <w:pStyle w:val="ListParagraph"/>
        <w:numPr>
          <w:ilvl w:val="0"/>
          <w:numId w:val="2"/>
        </w:numPr>
        <w:spacing w:before="40" w:after="40"/>
      </w:pPr>
      <w:r>
        <w:rPr>
          <w:rFonts w:ascii="Arial" w:cs="Arial" w:eastAsia="Arial" w:hAnsi="Arial"/>
          <w:color w:val="333333"/>
          <w:sz w:val="22"/>
          <w:szCs w:val="22"/>
        </w:rPr>
        <w:t xml:space="preserve">Couche IA &amp; Data : Modeles de ML, RL, LLM et traitement des donnees</w:t>
      </w:r>
    </w:p>
    <w:p>
      <w:pPr>
        <w:pStyle w:val="ListParagraph"/>
        <w:numPr>
          <w:ilvl w:val="0"/>
          <w:numId w:val="2"/>
        </w:numPr>
        <w:spacing w:before="40" w:after="40"/>
      </w:pPr>
      <w:r>
        <w:rPr>
          <w:rFonts w:ascii="Arial" w:cs="Arial" w:eastAsia="Arial" w:hAnsi="Arial"/>
          <w:color w:val="333333"/>
          <w:sz w:val="22"/>
          <w:szCs w:val="22"/>
        </w:rPr>
        <w:t xml:space="preserve">Couche Chatbots : Trois agents specialises (pedagogique, decisionnel, monitoring)</w:t>
      </w:r>
    </w:p>
    <w:p>
      <w:pPr>
        <w:pStyle w:val="ListParagraph"/>
        <w:numPr>
          <w:ilvl w:val="0"/>
          <w:numId w:val="2"/>
        </w:numPr>
        <w:spacing w:before="40" w:after="40"/>
      </w:pPr>
      <w:r>
        <w:rPr>
          <w:rFonts w:ascii="Arial" w:cs="Arial" w:eastAsia="Arial" w:hAnsi="Arial"/>
          <w:color w:val="333333"/>
          <w:sz w:val="22"/>
          <w:szCs w:val="22"/>
        </w:rPr>
        <w:t xml:space="preserve">Couche Orchestration : Automatisation des workflows via n8n</w:t>
      </w:r>
    </w:p>
    <w:p>
      <w:pPr>
        <w:pStyle w:val="Heading2"/>
        <w:shd w:fill="2E5D9E" w:val="clear"/>
        <w:spacing w:before="280" w:after="140"/>
        <w:ind w:left="200"/>
      </w:pPr>
      <w:r>
        <w:rPr>
          <w:rFonts w:ascii="Arial" w:cs="Arial" w:eastAsia="Arial" w:hAnsi="Arial"/>
          <w:b/>
          <w:bCs/>
          <w:color w:val="FFFFFF"/>
          <w:sz w:val="26"/>
          <w:szCs w:val="26"/>
        </w:rPr>
        <w:t xml:space="preserve">2.2 Modules Fonctionnels Principaux</w:t>
      </w:r>
    </w:p>
    <w:p>
      <w:pPr>
        <w:pStyle w:val="Heading3"/>
        <w:pBdr>
          <w:bottom w:val="single" w:color="2E5D9E" w:sz="4"/>
        </w:pBdr>
        <w:spacing w:before="240" w:after="120"/>
      </w:pPr>
      <w:r>
        <w:rPr>
          <w:rFonts w:ascii="Arial" w:cs="Arial" w:eastAsia="Arial" w:hAnsi="Arial"/>
          <w:b/>
          <w:bCs/>
          <w:color w:val="1F3864"/>
          <w:sz w:val="24"/>
          <w:szCs w:val="24"/>
        </w:rPr>
        <w:t xml:space="preserve">2.2.1 Module d’Allocation Budgetaire Dynamique</w:t>
      </w:r>
    </w:p>
    <w:p>
      <w:pPr>
        <w:spacing w:before="80" w:after="60"/>
      </w:pPr>
      <w:r>
        <w:rPr>
          <w:rFonts w:ascii="Arial" w:cs="Arial" w:eastAsia="Arial" w:hAnsi="Arial"/>
          <w:b/>
          <w:bCs/>
          <w:color w:val="333333"/>
          <w:sz w:val="22"/>
          <w:szCs w:val="22"/>
        </w:rPr>
        <w:t xml:space="preserve">Fonctionnalites :</w:t>
      </w:r>
    </w:p>
    <w:p>
      <w:pPr>
        <w:pStyle w:val="ListParagraph"/>
        <w:numPr>
          <w:ilvl w:val="0"/>
          <w:numId w:val="2"/>
        </w:numPr>
        <w:spacing w:before="40" w:after="40"/>
      </w:pPr>
      <w:r>
        <w:rPr>
          <w:rFonts w:ascii="Arial" w:cs="Arial" w:eastAsia="Arial" w:hAnsi="Arial"/>
          <w:color w:val="333333"/>
          <w:sz w:val="22"/>
          <w:szCs w:val="22"/>
        </w:rPr>
        <w:t xml:space="preserve">Collecte des donnees de performance en temps reel depuis les APIs (Google Ads, Meta Ads)</w:t>
      </w:r>
    </w:p>
    <w:p>
      <w:pPr>
        <w:pStyle w:val="ListParagraph"/>
        <w:numPr>
          <w:ilvl w:val="0"/>
          <w:numId w:val="2"/>
        </w:numPr>
        <w:spacing w:before="40" w:after="40"/>
      </w:pPr>
      <w:r>
        <w:rPr>
          <w:rFonts w:ascii="Arial" w:cs="Arial" w:eastAsia="Arial" w:hAnsi="Arial"/>
          <w:color w:val="333333"/>
          <w:sz w:val="22"/>
          <w:szCs w:val="22"/>
        </w:rPr>
        <w:t xml:space="preserve">Analyse des indicateurs cles (ROI, CPA, taux de conversion, CTR)</w:t>
      </w:r>
    </w:p>
    <w:p>
      <w:pPr>
        <w:pStyle w:val="ListParagraph"/>
        <w:numPr>
          <w:ilvl w:val="0"/>
          <w:numId w:val="2"/>
        </w:numPr>
        <w:spacing w:before="40" w:after="40"/>
      </w:pPr>
      <w:r>
        <w:rPr>
          <w:rFonts w:ascii="Arial" w:cs="Arial" w:eastAsia="Arial" w:hAnsi="Arial"/>
          <w:color w:val="333333"/>
          <w:sz w:val="22"/>
          <w:szCs w:val="22"/>
        </w:rPr>
        <w:t xml:space="preserve">Application d’algorithmes de Reinforcement Learning pour optimisation budgetaire</w:t>
      </w:r>
    </w:p>
    <w:p>
      <w:pPr>
        <w:pStyle w:val="ListParagraph"/>
        <w:numPr>
          <w:ilvl w:val="0"/>
          <w:numId w:val="2"/>
        </w:numPr>
        <w:spacing w:before="40" w:after="40"/>
      </w:pPr>
      <w:r>
        <w:rPr>
          <w:rFonts w:ascii="Arial" w:cs="Arial" w:eastAsia="Arial" w:hAnsi="Arial"/>
          <w:color w:val="333333"/>
          <w:sz w:val="22"/>
          <w:szCs w:val="22"/>
        </w:rPr>
        <w:t xml:space="preserve">Redistribution automatique des fonds entre canaux selon rentabilite marginale</w:t>
      </w:r>
    </w:p>
    <w:p>
      <w:pPr>
        <w:pStyle w:val="ListParagraph"/>
        <w:numPr>
          <w:ilvl w:val="0"/>
          <w:numId w:val="2"/>
        </w:numPr>
        <w:spacing w:before="40" w:after="40"/>
      </w:pPr>
      <w:r>
        <w:rPr>
          <w:rFonts w:ascii="Arial" w:cs="Arial" w:eastAsia="Arial" w:hAnsi="Arial"/>
          <w:color w:val="333333"/>
          <w:sz w:val="22"/>
          <w:szCs w:val="22"/>
        </w:rPr>
        <w:t xml:space="preserve">Gestion des contraintes (budget maximum, seuils de CPA, plafonds d’encheres)</w:t>
      </w:r>
    </w:p>
    <w:p>
      <w:pPr>
        <w:spacing w:before="80" w:after="60"/>
      </w:pPr>
      <w:r>
        <w:rPr>
          <w:rFonts w:ascii="Arial" w:cs="Arial" w:eastAsia="Arial" w:hAnsi="Arial"/>
          <w:b/>
          <w:bCs/>
          <w:color w:val="333333"/>
          <w:sz w:val="22"/>
          <w:szCs w:val="22"/>
        </w:rPr>
        <w:t xml:space="preserve">Entrees : </w:t>
      </w:r>
    </w:p>
    <w:p>
      <w:pPr>
        <w:spacing w:before="60" w:after="60"/>
        <w:jc w:val="both"/>
      </w:pPr>
      <w:r>
        <w:rPr>
          <w:rFonts w:ascii="Arial" w:cs="Arial" w:eastAsia="Arial" w:hAnsi="Arial"/>
          <w:color w:val="333333"/>
          <w:sz w:val="22"/>
          <w:szCs w:val="22"/>
        </w:rPr>
        <w:t xml:space="preserve">Donnees de campagnes (impressions, clics, conversions, couts), budget global, objectifs metier (ROI cible, CPA maximum).</w:t>
      </w:r>
    </w:p>
    <w:p>
      <w:pPr>
        <w:spacing w:before="80" w:after="60"/>
      </w:pPr>
      <w:r>
        <w:rPr>
          <w:rFonts w:ascii="Arial" w:cs="Arial" w:eastAsia="Arial" w:hAnsi="Arial"/>
          <w:b/>
          <w:bCs/>
          <w:color w:val="333333"/>
          <w:sz w:val="22"/>
          <w:szCs w:val="22"/>
        </w:rPr>
        <w:t xml:space="preserve">Sorties : </w:t>
      </w:r>
    </w:p>
    <w:p>
      <w:pPr>
        <w:spacing w:before="60" w:after="60"/>
        <w:jc w:val="both"/>
      </w:pPr>
      <w:r>
        <w:rPr>
          <w:rFonts w:ascii="Arial" w:cs="Arial" w:eastAsia="Arial" w:hAnsi="Arial"/>
          <w:color w:val="333333"/>
          <w:sz w:val="22"/>
          <w:szCs w:val="22"/>
        </w:rPr>
        <w:t xml:space="preserve">Nouvelle repartition budgetaire recommandee par canal, justification des decisions (via XAI), previsions de performance attendues.</w:t>
      </w:r>
    </w:p>
    <w:p>
      <w:pPr>
        <w:pStyle w:val="Heading3"/>
        <w:pBdr>
          <w:bottom w:val="single" w:color="2E5D9E" w:sz="4"/>
        </w:pBdr>
        <w:spacing w:before="240" w:after="120"/>
      </w:pPr>
      <w:r>
        <w:rPr>
          <w:rFonts w:ascii="Arial" w:cs="Arial" w:eastAsia="Arial" w:hAnsi="Arial"/>
          <w:b/>
          <w:bCs/>
          <w:color w:val="1F3864"/>
          <w:sz w:val="24"/>
          <w:szCs w:val="24"/>
        </w:rPr>
        <w:t xml:space="preserve">2.2.2 Module de Prediction de Performances</w:t>
      </w:r>
    </w:p>
    <w:p>
      <w:pPr>
        <w:spacing w:before="80" w:after="60"/>
      </w:pPr>
      <w:r>
        <w:rPr>
          <w:rFonts w:ascii="Arial" w:cs="Arial" w:eastAsia="Arial" w:hAnsi="Arial"/>
          <w:b/>
          <w:bCs/>
          <w:color w:val="333333"/>
          <w:sz w:val="22"/>
          <w:szCs w:val="22"/>
        </w:rPr>
        <w:t xml:space="preserve">Fonctionnalites :</w:t>
      </w:r>
    </w:p>
    <w:p>
      <w:pPr>
        <w:pStyle w:val="ListParagraph"/>
        <w:numPr>
          <w:ilvl w:val="0"/>
          <w:numId w:val="2"/>
        </w:numPr>
        <w:spacing w:before="40" w:after="40"/>
      </w:pPr>
      <w:r>
        <w:rPr>
          <w:rFonts w:ascii="Arial" w:cs="Arial" w:eastAsia="Arial" w:hAnsi="Arial"/>
          <w:color w:val="333333"/>
          <w:sz w:val="22"/>
          <w:szCs w:val="22"/>
        </w:rPr>
        <w:t xml:space="preserve">Prediction du ROI futur par canal</w:t>
      </w:r>
    </w:p>
    <w:p>
      <w:pPr>
        <w:pStyle w:val="ListParagraph"/>
        <w:numPr>
          <w:ilvl w:val="0"/>
          <w:numId w:val="2"/>
        </w:numPr>
        <w:spacing w:before="40" w:after="40"/>
      </w:pPr>
      <w:r>
        <w:rPr>
          <w:rFonts w:ascii="Arial" w:cs="Arial" w:eastAsia="Arial" w:hAnsi="Arial"/>
          <w:color w:val="333333"/>
          <w:sz w:val="22"/>
          <w:szCs w:val="22"/>
        </w:rPr>
        <w:t xml:space="preserve">Estimation du CPA et du taux de conversion attendus</w:t>
      </w:r>
    </w:p>
    <w:p>
      <w:pPr>
        <w:pStyle w:val="ListParagraph"/>
        <w:numPr>
          <w:ilvl w:val="0"/>
          <w:numId w:val="2"/>
        </w:numPr>
        <w:spacing w:before="40" w:after="40"/>
      </w:pPr>
      <w:r>
        <w:rPr>
          <w:rFonts w:ascii="Arial" w:cs="Arial" w:eastAsia="Arial" w:hAnsi="Arial"/>
          <w:color w:val="333333"/>
          <w:sz w:val="22"/>
          <w:szCs w:val="22"/>
        </w:rPr>
        <w:t xml:space="preserve">Detection proactive des derives de performance</w:t>
      </w:r>
    </w:p>
    <w:p>
      <w:pPr>
        <w:pStyle w:val="ListParagraph"/>
        <w:numPr>
          <w:ilvl w:val="0"/>
          <w:numId w:val="2"/>
        </w:numPr>
        <w:spacing w:before="40" w:after="40"/>
      </w:pPr>
      <w:r>
        <w:rPr>
          <w:rFonts w:ascii="Arial" w:cs="Arial" w:eastAsia="Arial" w:hAnsi="Arial"/>
          <w:color w:val="333333"/>
          <w:sz w:val="22"/>
          <w:szCs w:val="22"/>
        </w:rPr>
        <w:t xml:space="preserve">Integration de la saisonnalite (Ramadan, rentree scolaire, soldes)</w:t>
      </w:r>
    </w:p>
    <w:p>
      <w:pPr>
        <w:pStyle w:val="ListParagraph"/>
        <w:numPr>
          <w:ilvl w:val="0"/>
          <w:numId w:val="2"/>
        </w:numPr>
        <w:spacing w:before="40" w:after="40"/>
      </w:pPr>
      <w:r>
        <w:rPr>
          <w:rFonts w:ascii="Arial" w:cs="Arial" w:eastAsia="Arial" w:hAnsi="Arial"/>
          <w:color w:val="333333"/>
          <w:sz w:val="22"/>
          <w:szCs w:val="22"/>
        </w:rPr>
        <w:t xml:space="preserve">Simulation de scenarios (What-if analysis)</w:t>
      </w:r>
    </w:p>
    <w:p>
      <w:pPr>
        <w:spacing w:before="80" w:after="60"/>
      </w:pPr>
      <w:r>
        <w:rPr>
          <w:rFonts w:ascii="Arial" w:cs="Arial" w:eastAsia="Arial" w:hAnsi="Arial"/>
          <w:b/>
          <w:bCs/>
          <w:color w:val="333333"/>
          <w:sz w:val="22"/>
          <w:szCs w:val="22"/>
        </w:rPr>
        <w:t xml:space="preserve">Techniques utilisees : </w:t>
      </w:r>
    </w:p>
    <w:p>
      <w:pPr>
        <w:spacing w:before="60" w:after="60"/>
        <w:jc w:val="both"/>
      </w:pPr>
      <w:r>
        <w:rPr>
          <w:rFonts w:ascii="Arial" w:cs="Arial" w:eastAsia="Arial" w:hAnsi="Arial"/>
          <w:color w:val="333333"/>
          <w:sz w:val="22"/>
          <w:szCs w:val="22"/>
        </w:rPr>
        <w:t xml:space="preserve">Modeles de regression (XGBoost, Random Forest), series temporelles (ARIMA, Prophet), feature engineering (variables derivees, lag features).</w:t>
      </w:r>
    </w:p>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3. SYSTEME DE CHATBOTS INTELLIGENTS</w:t>
      </w:r>
    </w:p>
    <w:p>
      <w:pPr>
        <w:spacing w:before="60" w:after="60"/>
        <w:jc w:val="both"/>
      </w:pPr>
      <w:r>
        <w:rPr>
          <w:rFonts w:ascii="Arial" w:cs="Arial" w:eastAsia="Arial" w:hAnsi="Arial"/>
          <w:color w:val="333333"/>
          <w:sz w:val="22"/>
          <w:szCs w:val="22"/>
        </w:rPr>
        <w:t xml:space="preserve">Le coeur differenciateur d’AdOptimizer AI repose sur une architecture de trois chatbots specialises, chacun repondant a un besoin distinct et representant un niveau croissant de complexite technique. Cette architecture en trois niveaux couvre l’integralite de la chaine de valeur publicitaire : de la comprehension des concepts jusqu’a l’analyse de l’impact business.</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Chatbot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 aux donnees</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principal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Chatbot 1 — Pedagogique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Debutant / Intermediaire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Aucun (base de connaissances)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Eduquer et expliquer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Chatbot 2 — Decisionnel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Avance (niveau ingenieur)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Donnees reelles + ML + RL</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Recommander et decider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Chatbot 3 — Suivi &amp; Analyse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Expert (chaine complete)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Toutes les donnees + historique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Monitorer et analyser</w:t>
            </w:r>
          </w:p>
        </w:tc>
      </w:tr>
    </w:tbl>
    <w:p>
      <w:pPr>
        <w:spacing w:before="200" w:after="0"/>
      </w:pPr>
      <w:r>
        <w:t xml:space="preserve"/>
      </w:r>
    </w:p>
    <w:p>
      <w:pPr>
        <w:pStyle w:val="Heading2"/>
        <w:shd w:fill="2E5D9E" w:val="clear"/>
        <w:spacing w:before="280" w:after="140"/>
        <w:ind w:left="200"/>
      </w:pPr>
      <w:r>
        <w:rPr>
          <w:rFonts w:ascii="Arial" w:cs="Arial" w:eastAsia="Arial" w:hAnsi="Arial"/>
          <w:b/>
          <w:bCs/>
          <w:color w:val="FFFFFF"/>
          <w:sz w:val="26"/>
          <w:szCs w:val="26"/>
        </w:rPr>
        <w:t xml:space="preserve">3.1 Chatbot 1 — Pedagogique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CCCCCC" w:sz="1"/>
              <w:right w:val="single" w:color="CCCCCC" w:sz="1"/>
            </w:tcBorders>
            <w:shd w:fill="D6E4F7" w:val="clear"/>
            <w:tcMar>
              <w:top w:type="dxa" w:w="80"/>
              <w:left w:type="dxa" w:w="120"/>
              <w:bottom w:type="dxa" w:w="80"/>
              <w:right w:type="dxa" w:w="120"/>
            </w:tcMar>
          </w:tcPr>
          <w:p>
            <w:pPr>
              <w:spacing w:before="0" w:after="80"/>
            </w:pPr>
            <w:r>
              <w:rPr>
                <w:rFonts w:ascii="Arial" w:cs="Arial" w:eastAsia="Arial" w:hAnsi="Arial"/>
                <w:b/>
                <w:bCs/>
                <w:color w:val="1F3864"/>
                <w:sz w:val="22"/>
                <w:szCs w:val="22"/>
              </w:rPr>
              <w:t xml:space="preserve">Objectif</w:t>
            </w:r>
          </w:p>
          <w:p>
            <w:pPr>
              <w:spacing w:before="0" w:after="0"/>
              <w:jc w:val="both"/>
            </w:pPr>
            <w:r>
              <w:rPr>
                <w:rFonts w:ascii="Arial" w:cs="Arial" w:eastAsia="Arial" w:hAnsi="Arial"/>
                <w:color w:val="333333"/>
                <w:sz w:val="21"/>
                <w:szCs w:val="21"/>
              </w:rPr>
              <w:t xml:space="preserve">Expliquer la publicite digitale a un utilisateur non experimente. Ce chatbot est purement educatif : il n’a acces a aucune donnee de campagne et ne prend aucune decision. Il sert de porte d’entree pour les utilisateurs qui decouvrent l’ecosysteme publicitaire digital.</w:t>
            </w:r>
          </w:p>
        </w:tc>
      </w:tr>
    </w:tbl>
    <w:p>
      <w:pPr>
        <w:spacing w:before="80" w:after="0"/>
      </w:pPr>
      <w:r>
        <w:t xml:space="preserve"/>
      </w:r>
    </w:p>
    <w:p>
      <w:pPr>
        <w:pStyle w:val="Heading3"/>
        <w:pBdr>
          <w:bottom w:val="single" w:color="2E5D9E" w:sz="4"/>
        </w:pBdr>
        <w:spacing w:before="240" w:after="120"/>
      </w:pPr>
      <w:r>
        <w:rPr>
          <w:rFonts w:ascii="Arial" w:cs="Arial" w:eastAsia="Arial" w:hAnsi="Arial"/>
          <w:b/>
          <w:bCs/>
          <w:color w:val="1F3864"/>
          <w:sz w:val="24"/>
          <w:szCs w:val="24"/>
        </w:rPr>
        <w:t xml:space="preserve">3.1.1 Fonctionnalites educatives</w:t>
      </w:r>
    </w:p>
    <w:p>
      <w:pPr>
        <w:pStyle w:val="ListParagraph"/>
        <w:numPr>
          <w:ilvl w:val="0"/>
          <w:numId w:val="2"/>
        </w:numPr>
        <w:spacing w:before="40" w:after="40"/>
      </w:pPr>
      <w:r>
        <w:rPr>
          <w:rFonts w:ascii="Arial" w:cs="Arial" w:eastAsia="Arial" w:hAnsi="Arial"/>
          <w:color w:val="333333"/>
          <w:sz w:val="22"/>
          <w:szCs w:val="22"/>
        </w:rPr>
        <w:t xml:space="preserve">Explication des concepts fondamentaux : ROI, CPA, CPC, CPM, CTR, ROAS</w:t>
      </w:r>
    </w:p>
    <w:p>
      <w:pPr>
        <w:pStyle w:val="ListParagraph"/>
        <w:numPr>
          <w:ilvl w:val="0"/>
          <w:numId w:val="2"/>
        </w:numPr>
        <w:spacing w:before="40" w:after="40"/>
      </w:pPr>
      <w:r>
        <w:rPr>
          <w:rFonts w:ascii="Arial" w:cs="Arial" w:eastAsia="Arial" w:hAnsi="Arial"/>
          <w:color w:val="333333"/>
          <w:sz w:val="22"/>
          <w:szCs w:val="22"/>
        </w:rPr>
        <w:t xml:space="preserve">Description du fonctionnement de Google Ads (encheres, Quality Score, campagnes Search/Display)</w:t>
      </w:r>
    </w:p>
    <w:p>
      <w:pPr>
        <w:pStyle w:val="ListParagraph"/>
        <w:numPr>
          <w:ilvl w:val="0"/>
          <w:numId w:val="2"/>
        </w:numPr>
        <w:spacing w:before="40" w:after="40"/>
      </w:pPr>
      <w:r>
        <w:rPr>
          <w:rFonts w:ascii="Arial" w:cs="Arial" w:eastAsia="Arial" w:hAnsi="Arial"/>
          <w:color w:val="333333"/>
          <w:sz w:val="22"/>
          <w:szCs w:val="22"/>
        </w:rPr>
        <w:t xml:space="preserve">Explication de Meta Ads (ciblage par audience, placement Feed/Stories/Reels)</w:t>
      </w:r>
    </w:p>
    <w:p>
      <w:pPr>
        <w:pStyle w:val="ListParagraph"/>
        <w:numPr>
          <w:ilvl w:val="0"/>
          <w:numId w:val="2"/>
        </w:numPr>
        <w:spacing w:before="40" w:after="40"/>
      </w:pPr>
      <w:r>
        <w:rPr>
          <w:rFonts w:ascii="Arial" w:cs="Arial" w:eastAsia="Arial" w:hAnsi="Arial"/>
          <w:color w:val="333333"/>
          <w:sz w:val="22"/>
          <w:szCs w:val="22"/>
        </w:rPr>
        <w:t xml:space="preserve">Presentation de l’attribution multi-touch (modeles Last Click, Linear, Time Decay, Data-Driven)</w:t>
      </w:r>
    </w:p>
    <w:p>
      <w:pPr>
        <w:pStyle w:val="ListParagraph"/>
        <w:numPr>
          <w:ilvl w:val="0"/>
          <w:numId w:val="2"/>
        </w:numPr>
        <w:spacing w:before="40" w:after="40"/>
      </w:pPr>
      <w:r>
        <w:rPr>
          <w:rFonts w:ascii="Arial" w:cs="Arial" w:eastAsia="Arial" w:hAnsi="Arial"/>
          <w:color w:val="333333"/>
          <w:sz w:val="22"/>
          <w:szCs w:val="22"/>
        </w:rPr>
        <w:t xml:space="preserve">Guidage sur les bonnes pratiques de creation de campagnes publicitaires</w:t>
      </w:r>
    </w:p>
    <w:p>
      <w:pPr>
        <w:pStyle w:val="ListParagraph"/>
        <w:numPr>
          <w:ilvl w:val="0"/>
          <w:numId w:val="2"/>
        </w:numPr>
        <w:spacing w:before="40" w:after="40"/>
      </w:pPr>
      <w:r>
        <w:rPr>
          <w:rFonts w:ascii="Arial" w:cs="Arial" w:eastAsia="Arial" w:hAnsi="Arial"/>
          <w:color w:val="333333"/>
          <w:sz w:val="22"/>
          <w:szCs w:val="22"/>
        </w:rPr>
        <w:t xml:space="preserve">Glossaire interactif avec definitions et exemples concrets</w:t>
      </w:r>
    </w:p>
    <w:p>
      <w:pPr>
        <w:pStyle w:val="Heading3"/>
        <w:pBdr>
          <w:bottom w:val="single" w:color="2E5D9E" w:sz="4"/>
        </w:pBdr>
        <w:spacing w:before="240" w:after="120"/>
      </w:pPr>
      <w:r>
        <w:rPr>
          <w:rFonts w:ascii="Arial" w:cs="Arial" w:eastAsia="Arial" w:hAnsi="Arial"/>
          <w:b/>
          <w:bCs/>
          <w:color w:val="1F3864"/>
          <w:sz w:val="24"/>
          <w:szCs w:val="24"/>
        </w:rPr>
        <w:t xml:space="preserve">3.1.2 Architecture technique</w:t>
      </w:r>
    </w:p>
    <w:p>
      <w:pPr>
        <w:spacing w:before="80" w:after="60"/>
      </w:pPr>
      <w:r>
        <w:rPr>
          <w:rFonts w:ascii="Arial" w:cs="Arial" w:eastAsia="Arial" w:hAnsi="Arial"/>
          <w:b/>
          <w:bCs/>
          <w:color w:val="333333"/>
          <w:sz w:val="22"/>
          <w:szCs w:val="22"/>
        </w:rPr>
        <w:t xml:space="preserve">Composants :</w:t>
      </w:r>
    </w:p>
    <w:p>
      <w:pPr>
        <w:pStyle w:val="ListParagraph"/>
        <w:numPr>
          <w:ilvl w:val="0"/>
          <w:numId w:val="2"/>
        </w:numPr>
        <w:spacing w:before="40" w:after="40"/>
      </w:pPr>
      <w:r>
        <w:rPr>
          <w:rFonts w:ascii="Arial" w:cs="Arial" w:eastAsia="Arial" w:hAnsi="Arial"/>
          <w:color w:val="333333"/>
          <w:sz w:val="22"/>
          <w:szCs w:val="22"/>
        </w:rPr>
        <w:t xml:space="preserve">LLM open-source : Llama 3.1 (7B ou 13B) via Ollama ou HuggingFace</w:t>
      </w:r>
    </w:p>
    <w:p>
      <w:pPr>
        <w:pStyle w:val="ListParagraph"/>
        <w:numPr>
          <w:ilvl w:val="0"/>
          <w:numId w:val="2"/>
        </w:numPr>
        <w:spacing w:before="40" w:after="40"/>
      </w:pPr>
      <w:r>
        <w:rPr>
          <w:rFonts w:ascii="Arial" w:cs="Arial" w:eastAsia="Arial" w:hAnsi="Arial"/>
          <w:color w:val="333333"/>
          <w:sz w:val="22"/>
          <w:szCs w:val="22"/>
        </w:rPr>
        <w:t xml:space="preserve">RAG (Retrieval-Augmented Generation) avec une base de connaissances marketing</w:t>
      </w:r>
    </w:p>
    <w:p>
      <w:pPr>
        <w:pStyle w:val="ListParagraph"/>
        <w:numPr>
          <w:ilvl w:val="0"/>
          <w:numId w:val="2"/>
        </w:numPr>
        <w:spacing w:before="40" w:after="40"/>
      </w:pPr>
      <w:r>
        <w:rPr>
          <w:rFonts w:ascii="Arial" w:cs="Arial" w:eastAsia="Arial" w:hAnsi="Arial"/>
          <w:color w:val="333333"/>
          <w:sz w:val="22"/>
          <w:szCs w:val="22"/>
        </w:rPr>
        <w:t xml:space="preserve">Vector Store : FAISS ou ChromaDB pour la recherche semantique</w:t>
      </w:r>
    </w:p>
    <w:p>
      <w:pPr>
        <w:pStyle w:val="ListParagraph"/>
        <w:numPr>
          <w:ilvl w:val="0"/>
          <w:numId w:val="2"/>
        </w:numPr>
        <w:spacing w:before="40" w:after="40"/>
      </w:pPr>
      <w:r>
        <w:rPr>
          <w:rFonts w:ascii="Arial" w:cs="Arial" w:eastAsia="Arial" w:hAnsi="Arial"/>
          <w:color w:val="333333"/>
          <w:sz w:val="22"/>
          <w:szCs w:val="22"/>
        </w:rPr>
        <w:t xml:space="preserve">Orchestration : LangChain pour le pipeline RAG</w:t>
      </w:r>
    </w:p>
    <w:p>
      <w:pPr>
        <w:spacing w:before="80" w:after="0"/>
      </w:pPr>
      <w:r>
        <w:t xml:space="preserve"/>
      </w:r>
    </w:p>
    <w:p>
      <w:pPr>
        <w:spacing w:before="80" w:after="60"/>
      </w:pPr>
      <w:r>
        <w:rPr>
          <w:rFonts w:ascii="Arial" w:cs="Arial" w:eastAsia="Arial" w:hAnsi="Arial"/>
          <w:b/>
          <w:bCs/>
          <w:color w:val="333333"/>
          <w:sz w:val="22"/>
          <w:szCs w:val="22"/>
        </w:rPr>
        <w:t xml:space="preserve">Base de connaissances (documents a integrer) :</w:t>
      </w:r>
    </w:p>
    <w:p>
      <w:pPr>
        <w:pStyle w:val="ListParagraph"/>
        <w:numPr>
          <w:ilvl w:val="0"/>
          <w:numId w:val="2"/>
        </w:numPr>
        <w:spacing w:before="40" w:after="40"/>
      </w:pPr>
      <w:r>
        <w:rPr>
          <w:rFonts w:ascii="Arial" w:cs="Arial" w:eastAsia="Arial" w:hAnsi="Arial"/>
          <w:color w:val="333333"/>
          <w:sz w:val="22"/>
          <w:szCs w:val="22"/>
        </w:rPr>
        <w:t xml:space="preserve">Documentation officielle Google Ads et Meta Marketing API</w:t>
      </w:r>
    </w:p>
    <w:p>
      <w:pPr>
        <w:pStyle w:val="ListParagraph"/>
        <w:numPr>
          <w:ilvl w:val="0"/>
          <w:numId w:val="2"/>
        </w:numPr>
        <w:spacing w:before="40" w:after="40"/>
      </w:pPr>
      <w:r>
        <w:rPr>
          <w:rFonts w:ascii="Arial" w:cs="Arial" w:eastAsia="Arial" w:hAnsi="Arial"/>
          <w:color w:val="333333"/>
          <w:sz w:val="22"/>
          <w:szCs w:val="22"/>
        </w:rPr>
        <w:t xml:space="preserve">Guides marketing digitaux (SEA, SMA, attribution, KPIs)</w:t>
      </w:r>
    </w:p>
    <w:p>
      <w:pPr>
        <w:pStyle w:val="ListParagraph"/>
        <w:numPr>
          <w:ilvl w:val="0"/>
          <w:numId w:val="2"/>
        </w:numPr>
        <w:spacing w:before="40" w:after="40"/>
      </w:pPr>
      <w:r>
        <w:rPr>
          <w:rFonts w:ascii="Arial" w:cs="Arial" w:eastAsia="Arial" w:hAnsi="Arial"/>
          <w:color w:val="333333"/>
          <w:sz w:val="22"/>
          <w:szCs w:val="22"/>
        </w:rPr>
        <w:t xml:space="preserve">Articles scientifiques et livres blancs sur l’optimisation publicitaire</w:t>
      </w:r>
    </w:p>
    <w:p>
      <w:pPr>
        <w:pStyle w:val="ListParagraph"/>
        <w:numPr>
          <w:ilvl w:val="0"/>
          <w:numId w:val="2"/>
        </w:numPr>
        <w:spacing w:before="40" w:after="40"/>
      </w:pPr>
      <w:r>
        <w:rPr>
          <w:rFonts w:ascii="Arial" w:cs="Arial" w:eastAsia="Arial" w:hAnsi="Arial"/>
          <w:color w:val="333333"/>
          <w:sz w:val="22"/>
          <w:szCs w:val="22"/>
        </w:rPr>
        <w:t xml:space="preserve">Glossaire metier et FAQ rediges manuellement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LLM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Llama 3.1 (Ollama)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Generation des reponses naturelles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Embeddings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sentence-transformers</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Vectorisation des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Vector 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FAISS / ChromaDB</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Recherche semantique rapide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Orchestration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LangChain</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Pipeline RAG complet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Interface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Angular (composant chat)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UI conversationnelle</w:t>
            </w:r>
          </w:p>
        </w:tc>
      </w:tr>
    </w:tbl>
    <w:p>
      <w:pPr>
        <w:spacing w:before="80" w:after="0"/>
      </w:pPr>
      <w:r>
        <w:t xml:space="preserve"/>
      </w:r>
    </w:p>
    <w:p>
      <w:pPr>
        <w:pStyle w:val="Heading3"/>
        <w:pBdr>
          <w:bottom w:val="single" w:color="2E5D9E" w:sz="4"/>
        </w:pBdr>
        <w:spacing w:before="240" w:after="120"/>
      </w:pPr>
      <w:r>
        <w:rPr>
          <w:rFonts w:ascii="Arial" w:cs="Arial" w:eastAsia="Arial" w:hAnsi="Arial"/>
          <w:b/>
          <w:bCs/>
          <w:color w:val="1F3864"/>
          <w:sz w:val="24"/>
          <w:szCs w:val="24"/>
        </w:rPr>
        <w:t xml:space="preserve">3.1.3 Exemple d’interaction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7B00" w:sz="8"/>
              <w:left w:val="single" w:color="E07B00" w:sz="8"/>
              <w:bottom w:val="single" w:color="CCCCCC" w:sz="1"/>
              <w:right w:val="single" w:color="CCCCCC" w:sz="1"/>
            </w:tcBorders>
            <w:shd w:fill="FFF3CD" w:val="clear"/>
            <w:tcMar>
              <w:top w:type="dxa" w:w="80"/>
              <w:left w:type="dxa" w:w="120"/>
              <w:bottom w:type="dxa" w:w="80"/>
              <w:right w:type="dxa" w:w="120"/>
            </w:tcMar>
          </w:tcPr>
          <w:p>
            <w:pPr>
              <w:spacing w:before="0" w:after="80"/>
            </w:pPr>
            <w:r>
              <w:rPr>
                <w:rFonts w:ascii="Arial" w:cs="Arial" w:eastAsia="Arial" w:hAnsi="Arial"/>
                <w:b/>
                <w:bCs/>
                <w:color w:val="E07B00"/>
                <w:sz w:val="22"/>
                <w:szCs w:val="22"/>
              </w:rPr>
              <w:t xml:space="preserve">Exemple de dialogue — Chatbot Pedagogique</w:t>
            </w:r>
          </w:p>
          <w:p>
            <w:pPr>
              <w:spacing w:before="0" w:after="0"/>
              <w:jc w:val="both"/>
            </w:pPr>
            <w:r>
              <w:rPr>
                <w:rFonts w:ascii="Arial" w:cs="Arial" w:eastAsia="Arial" w:hAnsi="Arial"/>
                <w:color w:val="333333"/>
                <w:sz w:val="21"/>
                <w:szCs w:val="21"/>
              </w:rPr>
              <w:t xml:space="preserve">Utilisateur : "C’est quoi le CPA ?"
Chatbot 1 : "Le CPA (Cost Per Acquisition) est le cout moyen depense pour obtenir une conversion. Par exemple, si vous depensez 1000 MAD en publicite et obtenez 20 inscriptions, votre CPA est de 50 MAD. L’objectif est de reduire ce chiffre tout en maintenant la qualite des conversions. Un bon CPA depend de votre secteur : il est acceptable de depenser 200 MAD pour vendre un produit a 2000 MAD, mais pas pour vendre un produit a 50 MAD."</w:t>
            </w:r>
          </w:p>
        </w:tc>
      </w:tr>
    </w:tbl>
    <w:p>
      <w:pPr>
        <w:spacing w:before="100" w:after="0"/>
      </w:pPr>
      <w:r>
        <w:t xml:space="preserve"/>
      </w:r>
    </w:p>
    <w:p>
      <w:pPr>
        <w:pStyle w:val="Heading2"/>
        <w:shd w:fill="2E5D9E" w:val="clear"/>
        <w:spacing w:before="280" w:after="140"/>
        <w:ind w:left="200"/>
      </w:pPr>
      <w:r>
        <w:rPr>
          <w:rFonts w:ascii="Arial" w:cs="Arial" w:eastAsia="Arial" w:hAnsi="Arial"/>
          <w:b/>
          <w:bCs/>
          <w:color w:val="FFFFFF"/>
          <w:sz w:val="26"/>
          <w:szCs w:val="26"/>
        </w:rPr>
        <w:t xml:space="preserve">3.2 Chatbot 2 — Agent Intelligent Decisionnel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E3C" w:sz="8"/>
              <w:left w:val="single" w:color="1A6E3C" w:sz="8"/>
              <w:bottom w:val="single" w:color="CCCCCC" w:sz="1"/>
              <w:right w:val="single" w:color="CCCCCC" w:sz="1"/>
            </w:tcBorders>
            <w:shd w:fill="D4EDDA" w:val="clear"/>
            <w:tcMar>
              <w:top w:type="dxa" w:w="80"/>
              <w:left w:type="dxa" w:w="120"/>
              <w:bottom w:type="dxa" w:w="80"/>
              <w:right w:type="dxa" w:w="120"/>
            </w:tcMar>
          </w:tcPr>
          <w:p>
            <w:pPr>
              <w:spacing w:before="0" w:after="80"/>
            </w:pPr>
            <w:r>
              <w:rPr>
                <w:rFonts w:ascii="Arial" w:cs="Arial" w:eastAsia="Arial" w:hAnsi="Arial"/>
                <w:b/>
                <w:bCs/>
                <w:color w:val="1A6E3C"/>
                <w:sz w:val="22"/>
                <w:szCs w:val="22"/>
              </w:rPr>
              <w:t xml:space="preserve">Objectif</w:t>
            </w:r>
          </w:p>
          <w:p>
            <w:pPr>
              <w:spacing w:before="0" w:after="0"/>
              <w:jc w:val="both"/>
            </w:pPr>
            <w:r>
              <w:rPr>
                <w:rFonts w:ascii="Arial" w:cs="Arial" w:eastAsia="Arial" w:hAnsi="Arial"/>
                <w:color w:val="333333"/>
                <w:sz w:val="21"/>
                <w:szCs w:val="21"/>
              </w:rPr>
              <w:t xml:space="preserve">Aider les decideurs a repondre a des questions strategiques : ou investir le budget, quelle strategie adopter, quel canal privilegier. Cet agent est connecte aux donnees reelles, au modele ML predictif et au module de Reinforcement Learning. Il represente le niveau d’ingenierie avance du projet.</w:t>
            </w:r>
          </w:p>
        </w:tc>
      </w:tr>
    </w:tbl>
    <w:p>
      <w:pPr>
        <w:spacing w:before="80" w:after="0"/>
      </w:pPr>
      <w:r>
        <w:t xml:space="preserve"/>
      </w:r>
    </w:p>
    <w:p>
      <w:pPr>
        <w:pStyle w:val="Heading3"/>
        <w:pBdr>
          <w:bottom w:val="single" w:color="2E5D9E" w:sz="4"/>
        </w:pBdr>
        <w:spacing w:before="240" w:after="120"/>
      </w:pPr>
      <w:r>
        <w:rPr>
          <w:rFonts w:ascii="Arial" w:cs="Arial" w:eastAsia="Arial" w:hAnsi="Arial"/>
          <w:b/>
          <w:bCs/>
          <w:color w:val="1F3864"/>
          <w:sz w:val="24"/>
          <w:szCs w:val="24"/>
        </w:rPr>
        <w:t xml:space="preserve">3.2.1 Fonctionnalites decisionnelles</w:t>
      </w:r>
    </w:p>
    <w:p>
      <w:pPr>
        <w:pStyle w:val="ListParagraph"/>
        <w:numPr>
          <w:ilvl w:val="0"/>
          <w:numId w:val="2"/>
        </w:numPr>
        <w:spacing w:before="40" w:after="40"/>
      </w:pPr>
      <w:r>
        <w:rPr>
          <w:rFonts w:ascii="Arial" w:cs="Arial" w:eastAsia="Arial" w:hAnsi="Arial"/>
          <w:color w:val="333333"/>
          <w:sz w:val="22"/>
          <w:szCs w:val="22"/>
        </w:rPr>
        <w:t xml:space="preserve">Analyse des performances historiques par canal (Google, Meta, TikTok, LinkedIn)</w:t>
      </w:r>
    </w:p>
    <w:p>
      <w:pPr>
        <w:pStyle w:val="ListParagraph"/>
        <w:numPr>
          <w:ilvl w:val="0"/>
          <w:numId w:val="2"/>
        </w:numPr>
        <w:spacing w:before="40" w:after="40"/>
      </w:pPr>
      <w:r>
        <w:rPr>
          <w:rFonts w:ascii="Arial" w:cs="Arial" w:eastAsia="Arial" w:hAnsi="Arial"/>
          <w:color w:val="333333"/>
          <w:sz w:val="22"/>
          <w:szCs w:val="22"/>
        </w:rPr>
        <w:t xml:space="preserve">Recommandation d’allocation budgetaire basee sur le modele predictif ML</w:t>
      </w:r>
    </w:p>
    <w:p>
      <w:pPr>
        <w:pStyle w:val="ListParagraph"/>
        <w:numPr>
          <w:ilvl w:val="0"/>
          <w:numId w:val="2"/>
        </w:numPr>
        <w:spacing w:before="40" w:after="40"/>
      </w:pPr>
      <w:r>
        <w:rPr>
          <w:rFonts w:ascii="Arial" w:cs="Arial" w:eastAsia="Arial" w:hAnsi="Arial"/>
          <w:color w:val="333333"/>
          <w:sz w:val="22"/>
          <w:szCs w:val="22"/>
        </w:rPr>
        <w:t xml:space="preserve">Appel au module de Reinforcement Learning pour optimisation en temps reel</w:t>
      </w:r>
    </w:p>
    <w:p>
      <w:pPr>
        <w:pStyle w:val="ListParagraph"/>
        <w:numPr>
          <w:ilvl w:val="0"/>
          <w:numId w:val="2"/>
        </w:numPr>
        <w:spacing w:before="40" w:after="40"/>
      </w:pPr>
      <w:r>
        <w:rPr>
          <w:rFonts w:ascii="Arial" w:cs="Arial" w:eastAsia="Arial" w:hAnsi="Arial"/>
          <w:color w:val="333333"/>
          <w:sz w:val="22"/>
          <w:szCs w:val="22"/>
        </w:rPr>
        <w:t xml:space="preserve">Calcul du ROI marginal par canal (« impact de chaque dirham additionnel »)</w:t>
      </w:r>
    </w:p>
    <w:p>
      <w:pPr>
        <w:pStyle w:val="ListParagraph"/>
        <w:numPr>
          <w:ilvl w:val="0"/>
          <w:numId w:val="2"/>
        </w:numPr>
        <w:spacing w:before="40" w:after="40"/>
      </w:pPr>
      <w:r>
        <w:rPr>
          <w:rFonts w:ascii="Arial" w:cs="Arial" w:eastAsia="Arial" w:hAnsi="Arial"/>
          <w:color w:val="333333"/>
          <w:sz w:val="22"/>
          <w:szCs w:val="22"/>
        </w:rPr>
        <w:t xml:space="preserve">Identification des campagnes sous-performantes a suspendre ou ajuster</w:t>
      </w:r>
    </w:p>
    <w:p>
      <w:pPr>
        <w:pStyle w:val="ListParagraph"/>
        <w:numPr>
          <w:ilvl w:val="0"/>
          <w:numId w:val="2"/>
        </w:numPr>
        <w:spacing w:before="40" w:after="40"/>
      </w:pPr>
      <w:r>
        <w:rPr>
          <w:rFonts w:ascii="Arial" w:cs="Arial" w:eastAsia="Arial" w:hAnsi="Arial"/>
          <w:color w:val="333333"/>
          <w:sz w:val="22"/>
          <w:szCs w:val="22"/>
        </w:rPr>
        <w:t xml:space="preserve">Simulation de scenarios (What-if : que se passe-t-il si j’augmente le budget Meta de 20% ?)</w:t>
      </w:r>
    </w:p>
    <w:p>
      <w:pPr>
        <w:pStyle w:val="ListParagraph"/>
        <w:numPr>
          <w:ilvl w:val="0"/>
          <w:numId w:val="2"/>
        </w:numPr>
        <w:spacing w:before="40" w:after="40"/>
      </w:pPr>
      <w:r>
        <w:rPr>
          <w:rFonts w:ascii="Arial" w:cs="Arial" w:eastAsia="Arial" w:hAnsi="Arial"/>
          <w:color w:val="333333"/>
          <w:sz w:val="22"/>
          <w:szCs w:val="22"/>
        </w:rPr>
        <w:t xml:space="preserve">Explication des recommandations via la couche XAI (SHAP, LIME)</w:t>
      </w:r>
    </w:p>
    <w:p>
      <w:pPr>
        <w:pStyle w:val="ListParagraph"/>
        <w:numPr>
          <w:ilvl w:val="0"/>
          <w:numId w:val="2"/>
        </w:numPr>
        <w:spacing w:before="40" w:after="40"/>
      </w:pPr>
      <w:r>
        <w:rPr>
          <w:rFonts w:ascii="Arial" w:cs="Arial" w:eastAsia="Arial" w:hAnsi="Arial"/>
          <w:color w:val="333333"/>
          <w:sz w:val="22"/>
          <w:szCs w:val="22"/>
        </w:rPr>
        <w:t xml:space="preserve">Alerte proactive sur les derives de performance detectees</w:t>
      </w:r>
    </w:p>
    <w:p>
      <w:pPr>
        <w:pStyle w:val="Heading3"/>
        <w:pBdr>
          <w:bottom w:val="single" w:color="2E5D9E" w:sz="4"/>
        </w:pBdr>
        <w:spacing w:before="240" w:after="120"/>
      </w:pPr>
      <w:r>
        <w:rPr>
          <w:rFonts w:ascii="Arial" w:cs="Arial" w:eastAsia="Arial" w:hAnsi="Arial"/>
          <w:b/>
          <w:bCs/>
          <w:color w:val="1F3864"/>
          <w:sz w:val="24"/>
          <w:szCs w:val="24"/>
        </w:rPr>
        <w:t xml:space="preserve">3.2.2 Architecture technique</w:t>
      </w:r>
    </w:p>
    <w:p>
      <w:pPr>
        <w:spacing w:before="80" w:after="60"/>
      </w:pPr>
      <w:r>
        <w:rPr>
          <w:rFonts w:ascii="Arial" w:cs="Arial" w:eastAsia="Arial" w:hAnsi="Arial"/>
          <w:b/>
          <w:bCs/>
          <w:color w:val="333333"/>
          <w:sz w:val="22"/>
          <w:szCs w:val="22"/>
        </w:rPr>
        <w:t xml:space="preserve">Composants :</w:t>
      </w:r>
    </w:p>
    <w:p>
      <w:pPr>
        <w:pStyle w:val="ListParagraph"/>
        <w:numPr>
          <w:ilvl w:val="0"/>
          <w:numId w:val="2"/>
        </w:numPr>
        <w:spacing w:before="40" w:after="40"/>
      </w:pPr>
      <w:r>
        <w:rPr>
          <w:rFonts w:ascii="Arial" w:cs="Arial" w:eastAsia="Arial" w:hAnsi="Arial"/>
          <w:color w:val="333333"/>
          <w:sz w:val="22"/>
          <w:szCs w:val="22"/>
        </w:rPr>
        <w:t xml:space="preserve">LLM : Llama 3.1 avec function calling pour l’acces aux outils</w:t>
      </w:r>
    </w:p>
    <w:p>
      <w:pPr>
        <w:pStyle w:val="ListParagraph"/>
        <w:numPr>
          <w:ilvl w:val="0"/>
          <w:numId w:val="2"/>
        </w:numPr>
        <w:spacing w:before="40" w:after="40"/>
      </w:pPr>
      <w:r>
        <w:rPr>
          <w:rFonts w:ascii="Arial" w:cs="Arial" w:eastAsia="Arial" w:hAnsi="Arial"/>
          <w:color w:val="333333"/>
          <w:sz w:val="22"/>
          <w:szCs w:val="22"/>
        </w:rPr>
        <w:t xml:space="preserve">Agent LangChain avec acces aux tools (APIs internes, modeles ML, module RL)</w:t>
      </w:r>
    </w:p>
    <w:p>
      <w:pPr>
        <w:pStyle w:val="ListParagraph"/>
        <w:numPr>
          <w:ilvl w:val="0"/>
          <w:numId w:val="2"/>
        </w:numPr>
        <w:spacing w:before="40" w:after="40"/>
      </w:pPr>
      <w:r>
        <w:rPr>
          <w:rFonts w:ascii="Arial" w:cs="Arial" w:eastAsia="Arial" w:hAnsi="Arial"/>
          <w:color w:val="333333"/>
          <w:sz w:val="22"/>
          <w:szCs w:val="22"/>
        </w:rPr>
        <w:t xml:space="preserve">RAG sur les donnees de performance historiques (ChromaDB)</w:t>
      </w:r>
    </w:p>
    <w:p>
      <w:pPr>
        <w:pStyle w:val="ListParagraph"/>
        <w:numPr>
          <w:ilvl w:val="0"/>
          <w:numId w:val="2"/>
        </w:numPr>
        <w:spacing w:before="40" w:after="40"/>
      </w:pPr>
      <w:r>
        <w:rPr>
          <w:rFonts w:ascii="Arial" w:cs="Arial" w:eastAsia="Arial" w:hAnsi="Arial"/>
          <w:color w:val="333333"/>
          <w:sz w:val="22"/>
          <w:szCs w:val="22"/>
        </w:rPr>
        <w:t xml:space="preserve">Connexion directe au backend Django/FastAPI via API REST interne</w:t>
      </w:r>
    </w:p>
    <w:p>
      <w:pPr>
        <w:pStyle w:val="ListParagraph"/>
        <w:numPr>
          <w:ilvl w:val="0"/>
          <w:numId w:val="2"/>
        </w:numPr>
        <w:spacing w:before="40" w:after="40"/>
      </w:pPr>
      <w:r>
        <w:rPr>
          <w:rFonts w:ascii="Arial" w:cs="Arial" w:eastAsia="Arial" w:hAnsi="Arial"/>
          <w:color w:val="333333"/>
          <w:sz w:val="22"/>
          <w:szCs w:val="22"/>
        </w:rPr>
        <w:t xml:space="preserve">Integration avec Celery pour les taches asynchrones longues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disponible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get_campaign_performance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Recupere les KPIs par canal et periode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API Backend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predict_roi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Predit le ROI futur sur N jours par canal</w:t>
            </w:r>
          </w:p>
        </w:tc>
        <w:tc>
          <w:tcPr>
            <w:tcW w:type="dxa" w:w="3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Modele ML (XGBoost)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optimize_budget_rl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Appelle le module RL pour recommandation</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Module Stable-Baselines3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explain_decision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Genere explication SHAP de la recommandation</w:t>
            </w:r>
          </w:p>
        </w:tc>
        <w:tc>
          <w:tcPr>
            <w:tcW w:type="dxa" w:w="3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Module XAI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simulate_scenario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Simule l’impact d’un changement budgetaire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Moteur de simulation</w:t>
            </w:r>
          </w:p>
        </w:tc>
      </w:tr>
    </w:tbl>
    <w:p>
      <w:pPr>
        <w:spacing w:before="80" w:after="0"/>
      </w:pPr>
      <w:r>
        <w:t xml:space="preserve"/>
      </w:r>
    </w:p>
    <w:p>
      <w:pPr>
        <w:pStyle w:val="Heading3"/>
        <w:pBdr>
          <w:bottom w:val="single" w:color="2E5D9E" w:sz="4"/>
        </w:pBdr>
        <w:spacing w:before="240" w:after="120"/>
      </w:pPr>
      <w:r>
        <w:rPr>
          <w:rFonts w:ascii="Arial" w:cs="Arial" w:eastAsia="Arial" w:hAnsi="Arial"/>
          <w:b/>
          <w:bCs/>
          <w:color w:val="1F3864"/>
          <w:sz w:val="24"/>
          <w:szCs w:val="24"/>
        </w:rPr>
        <w:t xml:space="preserve">3.2.3 Exemple d’interaction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E3C" w:sz="8"/>
              <w:left w:val="single" w:color="1A6E3C" w:sz="8"/>
              <w:bottom w:val="single" w:color="CCCCCC" w:sz="1"/>
              <w:right w:val="single" w:color="CCCCCC" w:sz="1"/>
            </w:tcBorders>
            <w:shd w:fill="D4EDDA" w:val="clear"/>
            <w:tcMar>
              <w:top w:type="dxa" w:w="80"/>
              <w:left w:type="dxa" w:w="120"/>
              <w:bottom w:type="dxa" w:w="80"/>
              <w:right w:type="dxa" w:w="120"/>
            </w:tcMar>
          </w:tcPr>
          <w:p>
            <w:pPr>
              <w:spacing w:before="0" w:after="80"/>
            </w:pPr>
            <w:r>
              <w:rPr>
                <w:rFonts w:ascii="Arial" w:cs="Arial" w:eastAsia="Arial" w:hAnsi="Arial"/>
                <w:b/>
                <w:bCs/>
                <w:color w:val="1A6E3C"/>
                <w:sz w:val="22"/>
                <w:szCs w:val="22"/>
              </w:rPr>
              <w:t xml:space="preserve">Exemple de dialogue — Agent Decisionnel</w:t>
            </w:r>
          </w:p>
          <w:p>
            <w:pPr>
              <w:spacing w:before="0" w:after="0"/>
              <w:jc w:val="both"/>
            </w:pPr>
            <w:r>
              <w:rPr>
                <w:rFonts w:ascii="Arial" w:cs="Arial" w:eastAsia="Arial" w:hAnsi="Arial"/>
                <w:color w:val="333333"/>
                <w:sz w:val="21"/>
                <w:szCs w:val="21"/>
              </w:rPr>
              <w:t xml:space="preserve">Utilisateur : "J’ai 50 000 MAD de budget ce mois, ou dois-je investir ?"
Agent [etape 1] : Appel tool get_campaign_performance (30 derniers jours)
Agent [etape 2] : Appel tool predict_roi (Google, Meta, 30 jours)
Agent [etape 3] : Appel tool optimize_budget_rl (budget=50000, contraintes)
Agent [etape 4] : Appel tool explain_decision (SHAP values)
Chatbot 2 : "Sur la base de vos performances des 30 derniers jours et des predictions de notre modele IA, je recommande l’allocation suivante :
- Google Ads : 32 500 MAD (65%) — ROI predit : +28%
- Meta Ads : 17 500 MAD (35%) — ROI predit : +19%
Justification : Google performe mieux sur votre segment cible cette periode (CTR 4.2% vs 2.8% Meta). Le module RL confirme cette repartition avec une amelioration ROI globale estimee a +23% par rapport a votre allocation actuelle. Les variables les plus influentes sont : le CTR historique (37%), le taux de conversion (28%) et la saisonnalite (15%)."</w:t>
            </w:r>
          </w:p>
        </w:tc>
      </w:tr>
    </w:tbl>
    <w:p>
      <w:pPr>
        <w:spacing w:before="100" w:after="0"/>
      </w:pPr>
      <w:r>
        <w:t xml:space="preserve"/>
      </w:r>
    </w:p>
    <w:p>
      <w:pPr>
        <w:pStyle w:val="Heading2"/>
        <w:shd w:fill="2E5D9E" w:val="clear"/>
        <w:spacing w:before="280" w:after="140"/>
        <w:ind w:left="200"/>
      </w:pPr>
      <w:r>
        <w:rPr>
          <w:rFonts w:ascii="Arial" w:cs="Arial" w:eastAsia="Arial" w:hAnsi="Arial"/>
          <w:b/>
          <w:bCs/>
          <w:color w:val="FFFFFF"/>
          <w:sz w:val="26"/>
          <w:szCs w:val="26"/>
        </w:rPr>
        <w:t xml:space="preserve">3.3 Chatbot 3 — Agent de Suivi et 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D8E" w:sz="8"/>
              <w:left w:val="single" w:color="5B2D8E" w:sz="8"/>
              <w:bottom w:val="single" w:color="CCCCCC" w:sz="1"/>
              <w:right w:val="single" w:color="CCCCCC" w:sz="1"/>
            </w:tcBorders>
            <w:shd w:fill="EDE0F7" w:val="clear"/>
            <w:tcMar>
              <w:top w:type="dxa" w:w="80"/>
              <w:left w:type="dxa" w:w="120"/>
              <w:bottom w:type="dxa" w:w="80"/>
              <w:right w:type="dxa" w:w="120"/>
            </w:tcMar>
          </w:tcPr>
          <w:p>
            <w:pPr>
              <w:spacing w:before="0" w:after="80"/>
            </w:pPr>
            <w:r>
              <w:rPr>
                <w:rFonts w:ascii="Arial" w:cs="Arial" w:eastAsia="Arial" w:hAnsi="Arial"/>
                <w:b/>
                <w:bCs/>
                <w:color w:val="5B2D8E"/>
                <w:sz w:val="22"/>
                <w:szCs w:val="22"/>
              </w:rPr>
              <w:t xml:space="preserve">Objectif</w:t>
            </w:r>
          </w:p>
          <w:p>
            <w:pPr>
              <w:spacing w:before="0" w:after="0"/>
              <w:jc w:val="both"/>
            </w:pPr>
            <w:r>
              <w:rPr>
                <w:rFonts w:ascii="Arial" w:cs="Arial" w:eastAsia="Arial" w:hAnsi="Arial"/>
                <w:color w:val="333333"/>
                <w:sz w:val="21"/>
                <w:szCs w:val="21"/>
              </w:rPr>
              <w:t xml:space="preserve">Assurer le monitoring complet de toute la chaine de valeur publicitaire : de l’idee initiale jusqu’a l’impact sur le business. Cet agent peut modifier des parametres operationnels, enregistrer les changements effectues, comparer les performances avant/apres et analyser l’impact sur les ventes.</w:t>
            </w:r>
          </w:p>
        </w:tc>
      </w:tr>
    </w:tbl>
    <w:p>
      <w:pPr>
        <w:spacing w:before="80" w:after="0"/>
      </w:pPr>
      <w:r>
        <w:t xml:space="preserve"/>
      </w:r>
    </w:p>
    <w:p>
      <w:pPr>
        <w:pStyle w:val="Heading3"/>
        <w:pBdr>
          <w:bottom w:val="single" w:color="2E5D9E" w:sz="4"/>
        </w:pBdr>
        <w:spacing w:before="240" w:after="120"/>
      </w:pPr>
      <w:r>
        <w:rPr>
          <w:rFonts w:ascii="Arial" w:cs="Arial" w:eastAsia="Arial" w:hAnsi="Arial"/>
          <w:b/>
          <w:bCs/>
          <w:color w:val="1F3864"/>
          <w:sz w:val="24"/>
          <w:szCs w:val="24"/>
        </w:rPr>
        <w:t xml:space="preserve">3.3.1 Perimetre de monitoring</w:t>
      </w:r>
    </w:p>
    <w:p>
      <w:pPr>
        <w:spacing w:before="60" w:after="60"/>
        <w:jc w:val="both"/>
      </w:pPr>
      <w:r>
        <w:rPr>
          <w:rFonts w:ascii="Arial" w:cs="Arial" w:eastAsia="Arial" w:hAnsi="Arial"/>
          <w:color w:val="333333"/>
          <w:sz w:val="22"/>
          <w:szCs w:val="22"/>
        </w:rPr>
        <w:t xml:space="preserve">Le Chatbot 3 couvre l’integralite de la chaine de valeur en 5 etapes :</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 disponibles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 Idee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Contexte et objectifs de la campagne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Consultation, historique des briefs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2. Budget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Allocation initiale et ajustements</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Modification, enregistrement, audit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 Campagne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Parametres actifs sur les regies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Lecture, modification via API</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4. Resultat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KPIs en temps reel et historiques</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Analyse, comparaison, export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 Impact Business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Correlation avec les ventes/revenus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Rapport d’impact, ROI reel vs predit</w:t>
            </w:r>
          </w:p>
        </w:tc>
      </w:tr>
    </w:tbl>
    <w:p>
      <w:pPr>
        <w:spacing w:before="80" w:after="0"/>
      </w:pPr>
      <w:r>
        <w:t xml:space="preserve"/>
      </w:r>
    </w:p>
    <w:p>
      <w:pPr>
        <w:pStyle w:val="Heading3"/>
        <w:pBdr>
          <w:bottom w:val="single" w:color="2E5D9E" w:sz="4"/>
        </w:pBdr>
        <w:spacing w:before="240" w:after="120"/>
      </w:pPr>
      <w:r>
        <w:rPr>
          <w:rFonts w:ascii="Arial" w:cs="Arial" w:eastAsia="Arial" w:hAnsi="Arial"/>
          <w:b/>
          <w:bCs/>
          <w:color w:val="1F3864"/>
          <w:sz w:val="24"/>
          <w:szCs w:val="24"/>
        </w:rPr>
        <w:t xml:space="preserve">3.3.2 Fonctionnalites de suivi</w:t>
      </w:r>
    </w:p>
    <w:p>
      <w:pPr>
        <w:pStyle w:val="ListParagraph"/>
        <w:numPr>
          <w:ilvl w:val="0"/>
          <w:numId w:val="2"/>
        </w:numPr>
        <w:spacing w:before="40" w:after="40"/>
      </w:pPr>
      <w:r>
        <w:rPr>
          <w:rFonts w:ascii="Arial" w:cs="Arial" w:eastAsia="Arial" w:hAnsi="Arial"/>
          <w:color w:val="333333"/>
          <w:sz w:val="22"/>
          <w:szCs w:val="22"/>
        </w:rPr>
        <w:t xml:space="preserve">Monitoring en temps reel des KPIs (impressions, clics, conversions, depenses)</w:t>
      </w:r>
    </w:p>
    <w:p>
      <w:pPr>
        <w:pStyle w:val="ListParagraph"/>
        <w:numPr>
          <w:ilvl w:val="0"/>
          <w:numId w:val="2"/>
        </w:numPr>
        <w:spacing w:before="40" w:after="40"/>
      </w:pPr>
      <w:r>
        <w:rPr>
          <w:rFonts w:ascii="Arial" w:cs="Arial" w:eastAsia="Arial" w:hAnsi="Arial"/>
          <w:color w:val="333333"/>
          <w:sz w:val="22"/>
          <w:szCs w:val="22"/>
        </w:rPr>
        <w:t xml:space="preserve">Comparaison avant/apres une modification budgetaire ou strategique</w:t>
      </w:r>
    </w:p>
    <w:p>
      <w:pPr>
        <w:pStyle w:val="ListParagraph"/>
        <w:numPr>
          <w:ilvl w:val="0"/>
          <w:numId w:val="2"/>
        </w:numPr>
        <w:spacing w:before="40" w:after="40"/>
      </w:pPr>
      <w:r>
        <w:rPr>
          <w:rFonts w:ascii="Arial" w:cs="Arial" w:eastAsia="Arial" w:hAnsi="Arial"/>
          <w:color w:val="333333"/>
          <w:sz w:val="22"/>
          <w:szCs w:val="22"/>
        </w:rPr>
        <w:t xml:space="preserve">Enregistrement et journalisation de toutes les modifications effectuees (audit trail)</w:t>
      </w:r>
    </w:p>
    <w:p>
      <w:pPr>
        <w:pStyle w:val="ListParagraph"/>
        <w:numPr>
          <w:ilvl w:val="0"/>
          <w:numId w:val="2"/>
        </w:numPr>
        <w:spacing w:before="40" w:after="40"/>
      </w:pPr>
      <w:r>
        <w:rPr>
          <w:rFonts w:ascii="Arial" w:cs="Arial" w:eastAsia="Arial" w:hAnsi="Arial"/>
          <w:color w:val="333333"/>
          <w:sz w:val="22"/>
          <w:szCs w:val="22"/>
        </w:rPr>
        <w:t xml:space="preserve">Analyse de l’impact sur les ventes et le chiffre d’affaires</w:t>
      </w:r>
    </w:p>
    <w:p>
      <w:pPr>
        <w:pStyle w:val="ListParagraph"/>
        <w:numPr>
          <w:ilvl w:val="0"/>
          <w:numId w:val="2"/>
        </w:numPr>
        <w:spacing w:before="40" w:after="40"/>
      </w:pPr>
      <w:r>
        <w:rPr>
          <w:rFonts w:ascii="Arial" w:cs="Arial" w:eastAsia="Arial" w:hAnsi="Arial"/>
          <w:color w:val="333333"/>
          <w:sz w:val="22"/>
          <w:szCs w:val="22"/>
        </w:rPr>
        <w:t xml:space="preserve">Detection des anomalies et alertes automatiques (budget depasse, CPA explose, CTR en chute)</w:t>
      </w:r>
    </w:p>
    <w:p>
      <w:pPr>
        <w:pStyle w:val="ListParagraph"/>
        <w:numPr>
          <w:ilvl w:val="0"/>
          <w:numId w:val="2"/>
        </w:numPr>
        <w:spacing w:before="40" w:after="40"/>
      </w:pPr>
      <w:r>
        <w:rPr>
          <w:rFonts w:ascii="Arial" w:cs="Arial" w:eastAsia="Arial" w:hAnsi="Arial"/>
          <w:color w:val="333333"/>
          <w:sz w:val="22"/>
          <w:szCs w:val="22"/>
        </w:rPr>
        <w:t xml:space="preserve">Generation de rapports d’analyse periodiques (quotidien, hebdomadaire, mensuel)</w:t>
      </w:r>
    </w:p>
    <w:p>
      <w:pPr>
        <w:pStyle w:val="ListParagraph"/>
        <w:numPr>
          <w:ilvl w:val="0"/>
          <w:numId w:val="2"/>
        </w:numPr>
        <w:spacing w:before="40" w:after="40"/>
      </w:pPr>
      <w:r>
        <w:rPr>
          <w:rFonts w:ascii="Arial" w:cs="Arial" w:eastAsia="Arial" w:hAnsi="Arial"/>
          <w:color w:val="333333"/>
          <w:sz w:val="22"/>
          <w:szCs w:val="22"/>
        </w:rPr>
        <w:t xml:space="preserve">Comparaison multi-periodes (semaine vs semaine, mois vs mois N-1)</w:t>
      </w:r>
    </w:p>
    <w:p>
      <w:pPr>
        <w:pStyle w:val="ListParagraph"/>
        <w:numPr>
          <w:ilvl w:val="0"/>
          <w:numId w:val="2"/>
        </w:numPr>
        <w:spacing w:before="40" w:after="40"/>
      </w:pPr>
      <w:r>
        <w:rPr>
          <w:rFonts w:ascii="Arial" w:cs="Arial" w:eastAsia="Arial" w:hAnsi="Arial"/>
          <w:color w:val="333333"/>
          <w:sz w:val="22"/>
          <w:szCs w:val="22"/>
        </w:rPr>
        <w:t xml:space="preserve">Visualisation des tendances et correlation entre investissements et revenus</w:t>
      </w:r>
    </w:p>
    <w:p>
      <w:pPr>
        <w:pStyle w:val="Heading3"/>
        <w:pBdr>
          <w:bottom w:val="single" w:color="2E5D9E" w:sz="4"/>
        </w:pBdr>
        <w:spacing w:before="240" w:after="120"/>
      </w:pPr>
      <w:r>
        <w:rPr>
          <w:rFonts w:ascii="Arial" w:cs="Arial" w:eastAsia="Arial" w:hAnsi="Arial"/>
          <w:b/>
          <w:bCs/>
          <w:color w:val="1F3864"/>
          <w:sz w:val="24"/>
          <w:szCs w:val="24"/>
        </w:rPr>
        <w:t xml:space="preserve">3.3.3 Architecture technique</w:t>
      </w:r>
    </w:p>
    <w:p>
      <w:pPr>
        <w:spacing w:before="80" w:after="60"/>
      </w:pPr>
      <w:r>
        <w:rPr>
          <w:rFonts w:ascii="Arial" w:cs="Arial" w:eastAsia="Arial" w:hAnsi="Arial"/>
          <w:b/>
          <w:bCs/>
          <w:color w:val="333333"/>
          <w:sz w:val="22"/>
          <w:szCs w:val="22"/>
        </w:rPr>
        <w:t xml:space="preserve">Composants :</w:t>
      </w:r>
    </w:p>
    <w:p>
      <w:pPr>
        <w:pStyle w:val="ListParagraph"/>
        <w:numPr>
          <w:ilvl w:val="0"/>
          <w:numId w:val="2"/>
        </w:numPr>
        <w:spacing w:before="40" w:after="40"/>
      </w:pPr>
      <w:r>
        <w:rPr>
          <w:rFonts w:ascii="Arial" w:cs="Arial" w:eastAsia="Arial" w:hAnsi="Arial"/>
          <w:color w:val="333333"/>
          <w:sz w:val="22"/>
          <w:szCs w:val="22"/>
        </w:rPr>
        <w:t xml:space="preserve">LLM : Llama 3.1 avec acces etendu aux outils de lecture ET d’ecriture</w:t>
      </w:r>
    </w:p>
    <w:p>
      <w:pPr>
        <w:pStyle w:val="ListParagraph"/>
        <w:numPr>
          <w:ilvl w:val="0"/>
          <w:numId w:val="2"/>
        </w:numPr>
        <w:spacing w:before="40" w:after="40"/>
      </w:pPr>
      <w:r>
        <w:rPr>
          <w:rFonts w:ascii="Arial" w:cs="Arial" w:eastAsia="Arial" w:hAnsi="Arial"/>
          <w:color w:val="333333"/>
          <w:sz w:val="22"/>
          <w:szCs w:val="22"/>
        </w:rPr>
        <w:t xml:space="preserve">Agent LangChain avec tools de monitoring, modification et generation de rapports</w:t>
      </w:r>
    </w:p>
    <w:p>
      <w:pPr>
        <w:pStyle w:val="ListParagraph"/>
        <w:numPr>
          <w:ilvl w:val="0"/>
          <w:numId w:val="2"/>
        </w:numPr>
        <w:spacing w:before="40" w:after="40"/>
      </w:pPr>
      <w:r>
        <w:rPr>
          <w:rFonts w:ascii="Arial" w:cs="Arial" w:eastAsia="Arial" w:hAnsi="Arial"/>
          <w:color w:val="333333"/>
          <w:sz w:val="22"/>
          <w:szCs w:val="22"/>
        </w:rPr>
        <w:t xml:space="preserve">Acces PostgreSQL pour journalisation et comparaisons historiques</w:t>
      </w:r>
    </w:p>
    <w:p>
      <w:pPr>
        <w:pStyle w:val="ListParagraph"/>
        <w:numPr>
          <w:ilvl w:val="0"/>
          <w:numId w:val="2"/>
        </w:numPr>
        <w:spacing w:before="40" w:after="40"/>
      </w:pPr>
      <w:r>
        <w:rPr>
          <w:rFonts w:ascii="Arial" w:cs="Arial" w:eastAsia="Arial" w:hAnsi="Arial"/>
          <w:color w:val="333333"/>
          <w:sz w:val="22"/>
          <w:szCs w:val="22"/>
        </w:rPr>
        <w:t xml:space="preserve">Integration avec n8n pour l’automatisation des rapports periodiques</w:t>
      </w:r>
    </w:p>
    <w:p>
      <w:pPr>
        <w:pStyle w:val="ListParagraph"/>
        <w:numPr>
          <w:ilvl w:val="0"/>
          <w:numId w:val="2"/>
        </w:numPr>
        <w:spacing w:before="40" w:after="40"/>
      </w:pPr>
      <w:r>
        <w:rPr>
          <w:rFonts w:ascii="Arial" w:cs="Arial" w:eastAsia="Arial" w:hAnsi="Arial"/>
          <w:color w:val="333333"/>
          <w:sz w:val="22"/>
          <w:szCs w:val="22"/>
        </w:rPr>
        <w:t xml:space="preserve">Connexion Google Ads API et Meta API pour modification en temps reel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disponible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get_realtime_kpis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KPIs en temps reel par campagne/canal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Lecture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compare_periods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Compare deux periodes de performance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Analyse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modify_campaign_budget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Modifie le budget d’une campagne active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Ecriture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log_change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Enregistre une modification dans le journal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Ecriture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generate_report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Cree un rapport d’analyse complet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Generation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detect_anomalies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Detecte les performances anormales</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Analyse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correlate_with_sales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Analyse la correlation ventes/campagnes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Analyse avancee</w:t>
            </w:r>
          </w:p>
        </w:tc>
      </w:tr>
    </w:tbl>
    <w:p>
      <w:pPr>
        <w:spacing w:before="80" w:after="0"/>
      </w:pPr>
      <w:r>
        <w:t xml:space="preserve"/>
      </w:r>
    </w:p>
    <w:p>
      <w:pPr>
        <w:pStyle w:val="Heading3"/>
        <w:pBdr>
          <w:bottom w:val="single" w:color="2E5D9E" w:sz="4"/>
        </w:pBdr>
        <w:spacing w:before="240" w:after="120"/>
      </w:pPr>
      <w:r>
        <w:rPr>
          <w:rFonts w:ascii="Arial" w:cs="Arial" w:eastAsia="Arial" w:hAnsi="Arial"/>
          <w:b/>
          <w:bCs/>
          <w:color w:val="1F3864"/>
          <w:sz w:val="24"/>
          <w:szCs w:val="24"/>
        </w:rPr>
        <w:t xml:space="preserve">3.3.4 Exemple d’interaction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D8E" w:sz="8"/>
              <w:left w:val="single" w:color="5B2D8E" w:sz="8"/>
              <w:bottom w:val="single" w:color="CCCCCC" w:sz="1"/>
              <w:right w:val="single" w:color="CCCCCC" w:sz="1"/>
            </w:tcBorders>
            <w:shd w:fill="EDE0F7" w:val="clear"/>
            <w:tcMar>
              <w:top w:type="dxa" w:w="80"/>
              <w:left w:type="dxa" w:w="120"/>
              <w:bottom w:type="dxa" w:w="80"/>
              <w:right w:type="dxa" w:w="120"/>
            </w:tcMar>
          </w:tcPr>
          <w:p>
            <w:pPr>
              <w:spacing w:before="0" w:after="80"/>
            </w:pPr>
            <w:r>
              <w:rPr>
                <w:rFonts w:ascii="Arial" w:cs="Arial" w:eastAsia="Arial" w:hAnsi="Arial"/>
                <w:b/>
                <w:bCs/>
                <w:color w:val="5B2D8E"/>
                <w:sz w:val="22"/>
                <w:szCs w:val="22"/>
              </w:rPr>
              <w:t xml:space="preserve">Exemple de dialogue — Agent de Suivi</w:t>
            </w:r>
          </w:p>
          <w:p>
            <w:pPr>
              <w:spacing w:before="0" w:after="0"/>
              <w:jc w:val="both"/>
            </w:pPr>
            <w:r>
              <w:rPr>
                <w:rFonts w:ascii="Arial" w:cs="Arial" w:eastAsia="Arial" w:hAnsi="Arial"/>
                <w:color w:val="333333"/>
                <w:sz w:val="21"/>
                <w:szCs w:val="21"/>
              </w:rPr>
              <w:t xml:space="preserve">Utilisateur : "Quel est l’impact de l’augmentation du budget Google de la semaine derniere ?"
Agent [etape 1] : Recupere la modification du journal (budget +8000 MAD le 20/02)
Agent [etape 2] : Compare KPIs semaine 07 vs semaine 06
Agent [etape 3] : Analyse correlation avec les donnees de ventes
Chatbot 3 : "Suite a l’augmentation de budget Google Ads de +8 000 MAD (le 20/02/2026), voici l’impact mesure sur 7 jours :
- Impressions : +34% (210K vs 157K)
- Clics : +28% (8 400 vs 6 562)
- Conversions : +22% (336 vs 275)
- Cout par conversion (CPA) : 71 MAD vs 76 MAD (-7%)
- CA genere estime : +48 600 MAD
- ROI de l’investissement supplementaire : 607%
Conclusion : L’augmentation budgetaire a ete tres profitable. Je recommande de maintenir ce niveau d’investissement et d’envisager une allocation similaire sur Meta Ads dont les tendances sont positives cette semaine."</w:t>
            </w:r>
          </w:p>
        </w:tc>
      </w:tr>
    </w:tbl>
    <w:p>
      <w:pPr>
        <w:spacing w:before="100" w:after="0"/>
      </w:pPr>
      <w:r>
        <w:t xml:space="preserve"/>
      </w:r>
    </w:p>
    <w:p>
      <w:pPr>
        <w:pStyle w:val="Heading2"/>
        <w:shd w:fill="2E5D9E" w:val="clear"/>
        <w:spacing w:before="280" w:after="140"/>
        <w:ind w:left="200"/>
      </w:pPr>
      <w:r>
        <w:rPr>
          <w:rFonts w:ascii="Arial" w:cs="Arial" w:eastAsia="Arial" w:hAnsi="Arial"/>
          <w:b/>
          <w:bCs/>
          <w:color w:val="FFFFFF"/>
          <w:sz w:val="26"/>
          <w:szCs w:val="26"/>
        </w:rPr>
        <w:t xml:space="preserve">3.4 Integration des Trois Chatbots dans la Plateforme</w:t>
      </w:r>
    </w:p>
    <w:p>
      <w:pPr>
        <w:spacing w:before="60" w:after="60"/>
        <w:jc w:val="both"/>
      </w:pPr>
      <w:r>
        <w:rPr>
          <w:rFonts w:ascii="Arial" w:cs="Arial" w:eastAsia="Arial" w:hAnsi="Arial"/>
          <w:color w:val="333333"/>
          <w:sz w:val="22"/>
          <w:szCs w:val="22"/>
        </w:rPr>
        <w:t xml:space="preserve">Les trois chatbots sont accessibles depuis le meme dashboard Angular, via un panneau lateral de conversation. L’utilisateur choisit le chatbot adapte a son besoin depuis une interface unifiee. Un systeme de routage intelligent peut suggerer automatiquement le bon chatbot en fonction de la question posee.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Critere</w:t>
            </w:r>
          </w:p>
        </w:tc>
        <w:tc>
          <w:tcPr>
            <w:tcW w:type="dxa" w:w="217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Chatbot 1</w:t>
            </w:r>
          </w:p>
        </w:tc>
        <w:tc>
          <w:tcPr>
            <w:tcW w:type="dxa" w:w="217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Chatbot 2</w:t>
            </w:r>
          </w:p>
        </w:tc>
        <w:tc>
          <w:tcPr>
            <w:tcW w:type="dxa" w:w="21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Chatbot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Public cible</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Tout utilisateur</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Decideurs / Managers</w:t>
            </w:r>
          </w:p>
        </w:tc>
        <w:tc>
          <w:tcPr>
            <w:tcW w:type="dxa" w:w="21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Analyste / Ops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Acces donnees</w:t>
            </w:r>
          </w:p>
        </w:tc>
        <w:tc>
          <w:tcPr>
            <w:tcW w:type="dxa" w:w="217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Aucun</w:t>
            </w:r>
          </w:p>
        </w:tc>
        <w:tc>
          <w:tcPr>
            <w:tcW w:type="dxa" w:w="217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Lecture (ML+RL)</w:t>
            </w:r>
          </w:p>
        </w:tc>
        <w:tc>
          <w:tcPr>
            <w:tcW w:type="dxa" w:w="217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Lecture + Ecriture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LLM</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Llama 3.1 7B</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Llama 3.1 13B</w:t>
            </w:r>
          </w:p>
        </w:tc>
        <w:tc>
          <w:tcPr>
            <w:tcW w:type="dxa" w:w="21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Llama 3.1 13B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RAG</w:t>
            </w:r>
          </w:p>
        </w:tc>
        <w:tc>
          <w:tcPr>
            <w:tcW w:type="dxa" w:w="217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Base connaissances</w:t>
            </w:r>
          </w:p>
        </w:tc>
        <w:tc>
          <w:tcPr>
            <w:tcW w:type="dxa" w:w="217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Donnees historiques</w:t>
            </w:r>
          </w:p>
        </w:tc>
        <w:tc>
          <w:tcPr>
            <w:tcW w:type="dxa" w:w="217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Donnees + journal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Tools (function calling)</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Aucun</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4-5 outils lecture</w:t>
            </w:r>
          </w:p>
        </w:tc>
        <w:tc>
          <w:tcPr>
            <w:tcW w:type="dxa" w:w="21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7+ outils R/W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Complexite technique</w:t>
            </w:r>
          </w:p>
        </w:tc>
        <w:tc>
          <w:tcPr>
            <w:tcW w:type="dxa" w:w="217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Moderee</w:t>
            </w:r>
          </w:p>
        </w:tc>
        <w:tc>
          <w:tcPr>
            <w:tcW w:type="dxa" w:w="217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Elevee</w:t>
            </w:r>
          </w:p>
        </w:tc>
        <w:tc>
          <w:tcPr>
            <w:tcW w:type="dxa" w:w="217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Tres elevee</w:t>
            </w:r>
          </w:p>
        </w:tc>
      </w:tr>
    </w:tbl>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4. SPECIFICATIONS TECHNIQUES</w:t>
      </w:r>
    </w:p>
    <w:p>
      <w:pPr>
        <w:pStyle w:val="Heading2"/>
        <w:shd w:fill="2E5D9E" w:val="clear"/>
        <w:spacing w:before="280" w:after="140"/>
        <w:ind w:left="200"/>
      </w:pPr>
      <w:r>
        <w:rPr>
          <w:rFonts w:ascii="Arial" w:cs="Arial" w:eastAsia="Arial" w:hAnsi="Arial"/>
          <w:b/>
          <w:bCs/>
          <w:color w:val="FFFFFF"/>
          <w:sz w:val="26"/>
          <w:szCs w:val="26"/>
        </w:rPr>
        <w:t xml:space="preserve">4.1 Stack Technologique</w:t>
      </w:r>
    </w:p>
    <w:p>
      <w:pPr>
        <w:spacing w:before="60" w:after="60"/>
        <w:jc w:val="both"/>
      </w:pPr>
      <w:r>
        <w:rPr>
          <w:rFonts w:ascii="Arial" w:cs="Arial" w:eastAsia="Arial" w:hAnsi="Arial"/>
          <w:color w:val="333333"/>
          <w:sz w:val="22"/>
          <w:szCs w:val="22"/>
        </w:rPr>
        <w:t xml:space="preserve">L’architecture technique d’AdOptimizer AI repose sur les technologies suivantes :</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Frontend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Angular 17+ pour interface utilisateur et dashboard interactif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Backend</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Django 5.0 ou FastAPI pour API REST et gestion metier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Base de donnees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PostgreSQL 16 pour donnees structurees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IA Predictive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Python 3.11+, Scikit-learn, XGBoost, LightGBM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IA Decisionnelle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Reinforcement Learning (Stable-Baselines3, RLlib)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IA Generative (Chatbots)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Llama 3.1 (LLM), LangChain, RAG, Graph RAG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Vector Store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FAISS / ChromaDB pour recherche semantique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XAI</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SHAP, LIME pour explicabilite des modeles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Orchestration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n8n pour automatisation des workflows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APIs Externes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Google Ads API, Meta Marketing API, TikTok Ads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Containerisation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Docker, Docker Compose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CI/CD</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GitHub Actions ou GitLab CI</w:t>
            </w:r>
          </w:p>
        </w:tc>
      </w:tr>
    </w:tbl>
    <w:p>
      <w:pPr>
        <w:pStyle w:val="Heading2"/>
        <w:shd w:fill="2E5D9E" w:val="clear"/>
        <w:spacing w:before="280" w:after="140"/>
        <w:ind w:left="200"/>
      </w:pPr>
      <w:r>
        <w:rPr>
          <w:rFonts w:ascii="Arial" w:cs="Arial" w:eastAsia="Arial" w:hAnsi="Arial"/>
          <w:b/>
          <w:bCs/>
          <w:color w:val="FFFFFF"/>
          <w:sz w:val="26"/>
          <w:szCs w:val="26"/>
        </w:rPr>
        <w:t xml:space="preserve">4.2 Architecture Systeme</w:t>
      </w:r>
    </w:p>
    <w:p>
      <w:pPr>
        <w:pStyle w:val="Heading3"/>
        <w:pBdr>
          <w:bottom w:val="single" w:color="2E5D9E" w:sz="4"/>
        </w:pBdr>
        <w:spacing w:before="240" w:after="120"/>
      </w:pPr>
      <w:r>
        <w:rPr>
          <w:rFonts w:ascii="Arial" w:cs="Arial" w:eastAsia="Arial" w:hAnsi="Arial"/>
          <w:b/>
          <w:bCs/>
          <w:color w:val="1F3864"/>
          <w:sz w:val="24"/>
          <w:szCs w:val="24"/>
        </w:rPr>
        <w:t xml:space="preserve">4.2.1 Couche Frontend (Angular)</w:t>
      </w:r>
    </w:p>
    <w:p>
      <w:pPr>
        <w:pStyle w:val="ListParagraph"/>
        <w:numPr>
          <w:ilvl w:val="0"/>
          <w:numId w:val="2"/>
        </w:numPr>
        <w:spacing w:before="40" w:after="40"/>
      </w:pPr>
      <w:r>
        <w:rPr>
          <w:rFonts w:ascii="Arial" w:cs="Arial" w:eastAsia="Arial" w:hAnsi="Arial"/>
          <w:color w:val="333333"/>
          <w:sz w:val="22"/>
          <w:szCs w:val="22"/>
        </w:rPr>
        <w:t xml:space="preserve">Framework : Angular 17+</w:t>
      </w:r>
    </w:p>
    <w:p>
      <w:pPr>
        <w:pStyle w:val="ListParagraph"/>
        <w:numPr>
          <w:ilvl w:val="0"/>
          <w:numId w:val="2"/>
        </w:numPr>
        <w:spacing w:before="40" w:after="40"/>
      </w:pPr>
      <w:r>
        <w:rPr>
          <w:rFonts w:ascii="Arial" w:cs="Arial" w:eastAsia="Arial" w:hAnsi="Arial"/>
          <w:color w:val="333333"/>
          <w:sz w:val="22"/>
          <w:szCs w:val="22"/>
        </w:rPr>
        <w:t xml:space="preserve">Bibliotheques UI : Angular Material, PrimeNG</w:t>
      </w:r>
    </w:p>
    <w:p>
      <w:pPr>
        <w:pStyle w:val="ListParagraph"/>
        <w:numPr>
          <w:ilvl w:val="0"/>
          <w:numId w:val="2"/>
        </w:numPr>
        <w:spacing w:before="40" w:after="40"/>
      </w:pPr>
      <w:r>
        <w:rPr>
          <w:rFonts w:ascii="Arial" w:cs="Arial" w:eastAsia="Arial" w:hAnsi="Arial"/>
          <w:color w:val="333333"/>
          <w:sz w:val="22"/>
          <w:szCs w:val="22"/>
        </w:rPr>
        <w:t xml:space="preserve">Visualisation : Chart.js, D3.js pour graphiques interactifs</w:t>
      </w:r>
    </w:p>
    <w:p>
      <w:pPr>
        <w:pStyle w:val="ListParagraph"/>
        <w:numPr>
          <w:ilvl w:val="0"/>
          <w:numId w:val="2"/>
        </w:numPr>
        <w:spacing w:before="40" w:after="40"/>
      </w:pPr>
      <w:r>
        <w:rPr>
          <w:rFonts w:ascii="Arial" w:cs="Arial" w:eastAsia="Arial" w:hAnsi="Arial"/>
          <w:color w:val="333333"/>
          <w:sz w:val="22"/>
          <w:szCs w:val="22"/>
        </w:rPr>
        <w:t xml:space="preserve">Gestion d’etat : NgRx ou services RxJS</w:t>
      </w:r>
    </w:p>
    <w:p>
      <w:pPr>
        <w:pStyle w:val="ListParagraph"/>
        <w:numPr>
          <w:ilvl w:val="0"/>
          <w:numId w:val="2"/>
        </w:numPr>
        <w:spacing w:before="40" w:after="40"/>
      </w:pPr>
      <w:r>
        <w:rPr>
          <w:rFonts w:ascii="Arial" w:cs="Arial" w:eastAsia="Arial" w:hAnsi="Arial"/>
          <w:color w:val="333333"/>
          <w:sz w:val="22"/>
          <w:szCs w:val="22"/>
        </w:rPr>
        <w:t xml:space="preserve">Module Chat : Composant unifie pour les trois chatbots</w:t>
      </w:r>
    </w:p>
    <w:p>
      <w:pPr>
        <w:pStyle w:val="ListParagraph"/>
        <w:numPr>
          <w:ilvl w:val="0"/>
          <w:numId w:val="2"/>
        </w:numPr>
        <w:spacing w:before="40" w:after="40"/>
      </w:pPr>
      <w:r>
        <w:rPr>
          <w:rFonts w:ascii="Arial" w:cs="Arial" w:eastAsia="Arial" w:hAnsi="Arial"/>
          <w:color w:val="333333"/>
          <w:sz w:val="22"/>
          <w:szCs w:val="22"/>
        </w:rPr>
        <w:t xml:space="preserve">Communication API : HttpClient avec intercepteurs pour authentification</w:t>
      </w:r>
    </w:p>
    <w:p>
      <w:pPr>
        <w:pStyle w:val="Heading3"/>
        <w:pBdr>
          <w:bottom w:val="single" w:color="2E5D9E" w:sz="4"/>
        </w:pBdr>
        <w:spacing w:before="240" w:after="120"/>
      </w:pPr>
      <w:r>
        <w:rPr>
          <w:rFonts w:ascii="Arial" w:cs="Arial" w:eastAsia="Arial" w:hAnsi="Arial"/>
          <w:b/>
          <w:bCs/>
          <w:color w:val="1F3864"/>
          <w:sz w:val="24"/>
          <w:szCs w:val="24"/>
        </w:rPr>
        <w:t xml:space="preserve">4.2.2 Couche Backend (Django/FastAPI)</w:t>
      </w:r>
    </w:p>
    <w:p>
      <w:pPr>
        <w:pStyle w:val="ListParagraph"/>
        <w:numPr>
          <w:ilvl w:val="0"/>
          <w:numId w:val="2"/>
        </w:numPr>
        <w:spacing w:before="40" w:after="40"/>
      </w:pPr>
      <w:r>
        <w:rPr>
          <w:rFonts w:ascii="Arial" w:cs="Arial" w:eastAsia="Arial" w:hAnsi="Arial"/>
          <w:color w:val="333333"/>
          <w:sz w:val="22"/>
          <w:szCs w:val="22"/>
        </w:rPr>
        <w:t xml:space="preserve">Framework : Django 5.0 avec Django REST Framework ou FastAPI</w:t>
      </w:r>
    </w:p>
    <w:p>
      <w:pPr>
        <w:pStyle w:val="ListParagraph"/>
        <w:numPr>
          <w:ilvl w:val="0"/>
          <w:numId w:val="2"/>
        </w:numPr>
        <w:spacing w:before="40" w:after="40"/>
      </w:pPr>
      <w:r>
        <w:rPr>
          <w:rFonts w:ascii="Arial" w:cs="Arial" w:eastAsia="Arial" w:hAnsi="Arial"/>
          <w:color w:val="333333"/>
          <w:sz w:val="22"/>
          <w:szCs w:val="22"/>
        </w:rPr>
        <w:t xml:space="preserve">Authentification : JWT (JSON Web Tokens)</w:t>
      </w:r>
    </w:p>
    <w:p>
      <w:pPr>
        <w:pStyle w:val="ListParagraph"/>
        <w:numPr>
          <w:ilvl w:val="0"/>
          <w:numId w:val="2"/>
        </w:numPr>
        <w:spacing w:before="40" w:after="40"/>
      </w:pPr>
      <w:r>
        <w:rPr>
          <w:rFonts w:ascii="Arial" w:cs="Arial" w:eastAsia="Arial" w:hAnsi="Arial"/>
          <w:color w:val="333333"/>
          <w:sz w:val="22"/>
          <w:szCs w:val="22"/>
        </w:rPr>
        <w:t xml:space="preserve">Task Queue : Celery avec Redis pour taches asynchrones</w:t>
      </w:r>
    </w:p>
    <w:p>
      <w:pPr>
        <w:pStyle w:val="ListParagraph"/>
        <w:numPr>
          <w:ilvl w:val="0"/>
          <w:numId w:val="2"/>
        </w:numPr>
        <w:spacing w:before="40" w:after="40"/>
      </w:pPr>
      <w:r>
        <w:rPr>
          <w:rFonts w:ascii="Arial" w:cs="Arial" w:eastAsia="Arial" w:hAnsi="Arial"/>
          <w:color w:val="333333"/>
          <w:sz w:val="22"/>
          <w:szCs w:val="22"/>
        </w:rPr>
        <w:t xml:space="preserve">Cache : Redis pour mise en cache des requetes API</w:t>
      </w:r>
    </w:p>
    <w:p>
      <w:pPr>
        <w:pStyle w:val="ListParagraph"/>
        <w:numPr>
          <w:ilvl w:val="0"/>
          <w:numId w:val="2"/>
        </w:numPr>
        <w:spacing w:before="40" w:after="40"/>
      </w:pPr>
      <w:r>
        <w:rPr>
          <w:rFonts w:ascii="Arial" w:cs="Arial" w:eastAsia="Arial" w:hAnsi="Arial"/>
          <w:color w:val="333333"/>
          <w:sz w:val="22"/>
          <w:szCs w:val="22"/>
        </w:rPr>
        <w:t xml:space="preserve">Endpoints chatbots : /api/chat/pedagogique, /api/chat/decisionnel, /api/chat/monitoring</w:t>
      </w:r>
    </w:p>
    <w:p>
      <w:pPr>
        <w:pStyle w:val="Heading3"/>
        <w:pBdr>
          <w:bottom w:val="single" w:color="2E5D9E" w:sz="4"/>
        </w:pBdr>
        <w:spacing w:before="240" w:after="120"/>
      </w:pPr>
      <w:r>
        <w:rPr>
          <w:rFonts w:ascii="Arial" w:cs="Arial" w:eastAsia="Arial" w:hAnsi="Arial"/>
          <w:b/>
          <w:bCs/>
          <w:color w:val="1F3864"/>
          <w:sz w:val="24"/>
          <w:szCs w:val="24"/>
        </w:rPr>
        <w:t xml:space="preserve">4.2.3 Couche IA et Data Science</w:t>
      </w:r>
    </w:p>
    <w:p>
      <w:pPr>
        <w:pStyle w:val="ListParagraph"/>
        <w:numPr>
          <w:ilvl w:val="0"/>
          <w:numId w:val="2"/>
        </w:numPr>
        <w:spacing w:before="40" w:after="40"/>
      </w:pPr>
      <w:r>
        <w:rPr>
          <w:rFonts w:ascii="Arial" w:cs="Arial" w:eastAsia="Arial" w:hAnsi="Arial"/>
          <w:color w:val="333333"/>
          <w:sz w:val="22"/>
          <w:szCs w:val="22"/>
        </w:rPr>
        <w:t xml:space="preserve">ML : Scikit-learn, XGBoost, LightGBM, CatBoost</w:t>
      </w:r>
    </w:p>
    <w:p>
      <w:pPr>
        <w:pStyle w:val="ListParagraph"/>
        <w:numPr>
          <w:ilvl w:val="0"/>
          <w:numId w:val="2"/>
        </w:numPr>
        <w:spacing w:before="40" w:after="40"/>
      </w:pPr>
      <w:r>
        <w:rPr>
          <w:rFonts w:ascii="Arial" w:cs="Arial" w:eastAsia="Arial" w:hAnsi="Arial"/>
          <w:color w:val="333333"/>
          <w:sz w:val="22"/>
          <w:szCs w:val="22"/>
        </w:rPr>
        <w:t xml:space="preserve">RL : Stable-Baselines3, Gymnasium (OpenAI Gym)</w:t>
      </w:r>
    </w:p>
    <w:p>
      <w:pPr>
        <w:pStyle w:val="ListParagraph"/>
        <w:numPr>
          <w:ilvl w:val="0"/>
          <w:numId w:val="2"/>
        </w:numPr>
        <w:spacing w:before="40" w:after="40"/>
      </w:pPr>
      <w:r>
        <w:rPr>
          <w:rFonts w:ascii="Arial" w:cs="Arial" w:eastAsia="Arial" w:hAnsi="Arial"/>
          <w:color w:val="333333"/>
          <w:sz w:val="22"/>
          <w:szCs w:val="22"/>
        </w:rPr>
        <w:t xml:space="preserve">LLM : Llama 3.1 via HuggingFace Transformers ou Ollama</w:t>
      </w:r>
    </w:p>
    <w:p>
      <w:pPr>
        <w:pStyle w:val="ListParagraph"/>
        <w:numPr>
          <w:ilvl w:val="0"/>
          <w:numId w:val="2"/>
        </w:numPr>
        <w:spacing w:before="40" w:after="40"/>
      </w:pPr>
      <w:r>
        <w:rPr>
          <w:rFonts w:ascii="Arial" w:cs="Arial" w:eastAsia="Arial" w:hAnsi="Arial"/>
          <w:color w:val="333333"/>
          <w:sz w:val="22"/>
          <w:szCs w:val="22"/>
        </w:rPr>
        <w:t xml:space="preserve">RAG : LangChain, FAISS ou ChromaDB pour vector store</w:t>
      </w:r>
    </w:p>
    <w:p>
      <w:pPr>
        <w:pStyle w:val="ListParagraph"/>
        <w:numPr>
          <w:ilvl w:val="0"/>
          <w:numId w:val="2"/>
        </w:numPr>
        <w:spacing w:before="40" w:after="40"/>
      </w:pPr>
      <w:r>
        <w:rPr>
          <w:rFonts w:ascii="Arial" w:cs="Arial" w:eastAsia="Arial" w:hAnsi="Arial"/>
          <w:color w:val="333333"/>
          <w:sz w:val="22"/>
          <w:szCs w:val="22"/>
        </w:rPr>
        <w:t xml:space="preserve">Graph RAG : Neo4j ou NetworkX pour graphes de connaissances</w:t>
      </w:r>
    </w:p>
    <w:p>
      <w:pPr>
        <w:pStyle w:val="ListParagraph"/>
        <w:numPr>
          <w:ilvl w:val="0"/>
          <w:numId w:val="2"/>
        </w:numPr>
        <w:spacing w:before="40" w:after="40"/>
      </w:pPr>
      <w:r>
        <w:rPr>
          <w:rFonts w:ascii="Arial" w:cs="Arial" w:eastAsia="Arial" w:hAnsi="Arial"/>
          <w:color w:val="333333"/>
          <w:sz w:val="22"/>
          <w:szCs w:val="22"/>
        </w:rPr>
        <w:t xml:space="preserve">XAI : SHAP, LIME, ELI5</w:t>
      </w:r>
    </w:p>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5. SPECIFICATIONS DE REALISATION</w:t>
      </w:r>
    </w:p>
    <w:p>
      <w:pPr>
        <w:pStyle w:val="Heading2"/>
        <w:shd w:fill="2E5D9E" w:val="clear"/>
        <w:spacing w:before="280" w:after="140"/>
        <w:ind w:left="200"/>
      </w:pPr>
      <w:r>
        <w:rPr>
          <w:rFonts w:ascii="Arial" w:cs="Arial" w:eastAsia="Arial" w:hAnsi="Arial"/>
          <w:b/>
          <w:bCs/>
          <w:color w:val="FFFFFF"/>
          <w:sz w:val="26"/>
          <w:szCs w:val="26"/>
        </w:rPr>
        <w:t xml:space="preserve">5.1 Methodologie de Developpement</w:t>
      </w:r>
    </w:p>
    <w:p>
      <w:pPr>
        <w:spacing w:before="60" w:after="60"/>
        <w:jc w:val="both"/>
      </w:pPr>
      <w:r>
        <w:rPr>
          <w:rFonts w:ascii="Arial" w:cs="Arial" w:eastAsia="Arial" w:hAnsi="Arial"/>
          <w:color w:val="333333"/>
          <w:sz w:val="22"/>
          <w:szCs w:val="22"/>
        </w:rPr>
        <w:t xml:space="preserve">Le projet AdOptimizer AI sera developpe selon une methodologie Agile (Scrum) avec des sprints de 2 semaines. Cette approche iterative permet une adaptation continue aux besoins identifies et une livraison progressive de valeur.</w:t>
      </w:r>
    </w:p>
    <w:p>
      <w:pPr>
        <w:spacing w:before="8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Sprints de 2 semaines avec objectifs definis</w:t>
      </w:r>
    </w:p>
    <w:p>
      <w:pPr>
        <w:pStyle w:val="ListParagraph"/>
        <w:numPr>
          <w:ilvl w:val="0"/>
          <w:numId w:val="2"/>
        </w:numPr>
        <w:spacing w:before="40" w:after="40"/>
      </w:pPr>
      <w:r>
        <w:rPr>
          <w:rFonts w:ascii="Arial" w:cs="Arial" w:eastAsia="Arial" w:hAnsi="Arial"/>
          <w:color w:val="333333"/>
          <w:sz w:val="22"/>
          <w:szCs w:val="22"/>
        </w:rPr>
        <w:t xml:space="preserve">Daily standups (15 minutes) pour synchronisation de l’equipe</w:t>
      </w:r>
    </w:p>
    <w:p>
      <w:pPr>
        <w:pStyle w:val="ListParagraph"/>
        <w:numPr>
          <w:ilvl w:val="0"/>
          <w:numId w:val="2"/>
        </w:numPr>
        <w:spacing w:before="40" w:after="40"/>
      </w:pPr>
      <w:r>
        <w:rPr>
          <w:rFonts w:ascii="Arial" w:cs="Arial" w:eastAsia="Arial" w:hAnsi="Arial"/>
          <w:color w:val="333333"/>
          <w:sz w:val="22"/>
          <w:szCs w:val="22"/>
        </w:rPr>
        <w:t xml:space="preserve">Sprint reviews pour demonstration des fonctionnalites developpees</w:t>
      </w:r>
    </w:p>
    <w:p>
      <w:pPr>
        <w:pStyle w:val="ListParagraph"/>
        <w:numPr>
          <w:ilvl w:val="0"/>
          <w:numId w:val="2"/>
        </w:numPr>
        <w:spacing w:before="40" w:after="40"/>
      </w:pPr>
      <w:r>
        <w:rPr>
          <w:rFonts w:ascii="Arial" w:cs="Arial" w:eastAsia="Arial" w:hAnsi="Arial"/>
          <w:color w:val="333333"/>
          <w:sz w:val="22"/>
          <w:szCs w:val="22"/>
        </w:rPr>
        <w:t xml:space="preserve">Retrospectives pour amelioration continue</w:t>
      </w:r>
    </w:p>
    <w:p>
      <w:pPr>
        <w:pStyle w:val="ListParagraph"/>
        <w:numPr>
          <w:ilvl w:val="0"/>
          <w:numId w:val="2"/>
        </w:numPr>
        <w:spacing w:before="40" w:after="40"/>
      </w:pPr>
      <w:r>
        <w:rPr>
          <w:rFonts w:ascii="Arial" w:cs="Arial" w:eastAsia="Arial" w:hAnsi="Arial"/>
          <w:color w:val="333333"/>
          <w:sz w:val="22"/>
          <w:szCs w:val="22"/>
        </w:rPr>
        <w:t xml:space="preserve">Product backlog priorise selon la valeur metier</w:t>
      </w:r>
    </w:p>
    <w:p>
      <w:pPr>
        <w:pStyle w:val="Heading2"/>
        <w:shd w:fill="2E5D9E" w:val="clear"/>
        <w:spacing w:before="280" w:after="140"/>
        <w:ind w:left="200"/>
      </w:pPr>
      <w:r>
        <w:rPr>
          <w:rFonts w:ascii="Arial" w:cs="Arial" w:eastAsia="Arial" w:hAnsi="Arial"/>
          <w:b/>
          <w:bCs/>
          <w:color w:val="FFFFFF"/>
          <w:sz w:val="26"/>
          <w:szCs w:val="26"/>
        </w:rPr>
        <w:t xml:space="preserve">5.2 Phasage du Projet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00"/>
        <w:gridCol w:w="23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Duree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Livrables</w:t>
            </w:r>
          </w:p>
        </w:tc>
        <w:tc>
          <w:tcPr>
            <w:tcW w:type="dxa" w:w="2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Phase 1 : Cadrage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 semaines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CDC valide, Specs fonctionnelles, Modelisation UML, Architecture technique, Maquettes UI/UX</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Validation encadrant, Approbation architecture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Phase 2 : Setup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2 semaines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Environnements configures, Base de donnees, Pipeline CI/CD, Connexion APIs, Setup Ollama/LLM</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Deploiement reussi, APIs accessibles, LLM operationnel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Phase 3 :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7 semaines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Backend API, Frontend dashboard, Module collecte donnees, Module prediction ML, Module allocation RL</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Tests unitaires &gt; 80%, API documentee, Dashboard responsive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Phase 4 : Chatbots &amp; Avances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6 semaines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Chatbot 1 (RAG pedagogique), Chatbot 2 (Agent decisionnel), Chatbot 3 (Monitoring), Module XAI, Generation contenu</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3 chatbots fonctionnels, Generation validee, Dashboard XAI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Phase 5 : Tests &amp; Deploiement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 semaines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Tests d’integration, Tests UAT, Documentation, Deploiement production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100% tests passent, Documentation validee, MVP deploye</w:t>
            </w:r>
          </w:p>
        </w:tc>
      </w:tr>
    </w:tbl>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6. DONNEES ET QUALITE</w:t>
      </w:r>
    </w:p>
    <w:p>
      <w:pPr>
        <w:pStyle w:val="Heading2"/>
        <w:shd w:fill="2E5D9E" w:val="clear"/>
        <w:spacing w:before="280" w:after="140"/>
        <w:ind w:left="200"/>
      </w:pPr>
      <w:r>
        <w:rPr>
          <w:rFonts w:ascii="Arial" w:cs="Arial" w:eastAsia="Arial" w:hAnsi="Arial"/>
          <w:b/>
          <w:bCs/>
          <w:color w:val="FFFFFF"/>
          <w:sz w:val="26"/>
          <w:szCs w:val="26"/>
        </w:rPr>
        <w:t xml:space="preserve">6.1 Sources de Donnees</w:t>
      </w:r>
    </w:p>
    <w:p>
      <w:pPr>
        <w:pStyle w:val="Heading3"/>
        <w:pBdr>
          <w:bottom w:val="single" w:color="2E5D9E" w:sz="4"/>
        </w:pBdr>
        <w:spacing w:before="240" w:after="120"/>
      </w:pPr>
      <w:r>
        <w:rPr>
          <w:rFonts w:ascii="Arial" w:cs="Arial" w:eastAsia="Arial" w:hAnsi="Arial"/>
          <w:b/>
          <w:bCs/>
          <w:color w:val="1F3864"/>
          <w:sz w:val="24"/>
          <w:szCs w:val="24"/>
        </w:rPr>
        <w:t xml:space="preserve">6.1.1 Donnees de Campagnes Publicitaires</w:t>
      </w:r>
    </w:p>
    <w:p>
      <w:pPr>
        <w:spacing w:before="80" w:after="60"/>
      </w:pPr>
      <w:r>
        <w:rPr>
          <w:rFonts w:ascii="Arial" w:cs="Arial" w:eastAsia="Arial" w:hAnsi="Arial"/>
          <w:b/>
          <w:bCs/>
          <w:color w:val="333333"/>
          <w:sz w:val="22"/>
          <w:szCs w:val="22"/>
        </w:rPr>
        <w:t xml:space="preserve">Google Ads API :</w:t>
      </w:r>
    </w:p>
    <w:p>
      <w:pPr>
        <w:pStyle w:val="ListParagraph"/>
        <w:numPr>
          <w:ilvl w:val="0"/>
          <w:numId w:val="2"/>
        </w:numPr>
        <w:spacing w:before="40" w:after="40"/>
      </w:pPr>
      <w:r>
        <w:rPr>
          <w:rFonts w:ascii="Arial" w:cs="Arial" w:eastAsia="Arial" w:hAnsi="Arial"/>
          <w:color w:val="333333"/>
          <w:sz w:val="22"/>
          <w:szCs w:val="22"/>
        </w:rPr>
        <w:t xml:space="preserve">Impressions, clics, conversions, couts (CPC, CPM, CPA)</w:t>
      </w:r>
    </w:p>
    <w:p>
      <w:pPr>
        <w:pStyle w:val="ListParagraph"/>
        <w:numPr>
          <w:ilvl w:val="0"/>
          <w:numId w:val="2"/>
        </w:numPr>
        <w:spacing w:before="40" w:after="40"/>
      </w:pPr>
      <w:r>
        <w:rPr>
          <w:rFonts w:ascii="Arial" w:cs="Arial" w:eastAsia="Arial" w:hAnsi="Arial"/>
          <w:color w:val="333333"/>
          <w:sz w:val="22"/>
          <w:szCs w:val="22"/>
        </w:rPr>
        <w:t xml:space="preserve">Quality Score, CTR (Click Through Rate)</w:t>
      </w:r>
    </w:p>
    <w:p>
      <w:pPr>
        <w:pStyle w:val="ListParagraph"/>
        <w:numPr>
          <w:ilvl w:val="0"/>
          <w:numId w:val="2"/>
        </w:numPr>
        <w:spacing w:before="40" w:after="40"/>
      </w:pPr>
      <w:r>
        <w:rPr>
          <w:rFonts w:ascii="Arial" w:cs="Arial" w:eastAsia="Arial" w:hAnsi="Arial"/>
          <w:color w:val="333333"/>
          <w:sz w:val="22"/>
          <w:szCs w:val="22"/>
        </w:rPr>
        <w:t xml:space="preserve">Donnees par campagne, ad group, keyword</w:t>
      </w:r>
    </w:p>
    <w:p>
      <w:pPr>
        <w:spacing w:before="80" w:after="60"/>
      </w:pPr>
      <w:r>
        <w:rPr>
          <w:rFonts w:ascii="Arial" w:cs="Arial" w:eastAsia="Arial" w:hAnsi="Arial"/>
          <w:b/>
          <w:bCs/>
          <w:color w:val="333333"/>
          <w:sz w:val="22"/>
          <w:szCs w:val="22"/>
        </w:rPr>
        <w:t xml:space="preserve">Meta Marketing API (Facebook/Instagram) :</w:t>
      </w:r>
    </w:p>
    <w:p>
      <w:pPr>
        <w:pStyle w:val="ListParagraph"/>
        <w:numPr>
          <w:ilvl w:val="0"/>
          <w:numId w:val="2"/>
        </w:numPr>
        <w:spacing w:before="40" w:after="40"/>
      </w:pPr>
      <w:r>
        <w:rPr>
          <w:rFonts w:ascii="Arial" w:cs="Arial" w:eastAsia="Arial" w:hAnsi="Arial"/>
          <w:color w:val="333333"/>
          <w:sz w:val="22"/>
          <w:szCs w:val="22"/>
        </w:rPr>
        <w:t xml:space="preserve">Reach, impressions, engagement, conversions, spend</w:t>
      </w:r>
    </w:p>
    <w:p>
      <w:pPr>
        <w:pStyle w:val="ListParagraph"/>
        <w:numPr>
          <w:ilvl w:val="0"/>
          <w:numId w:val="2"/>
        </w:numPr>
        <w:spacing w:before="40" w:after="40"/>
      </w:pPr>
      <w:r>
        <w:rPr>
          <w:rFonts w:ascii="Arial" w:cs="Arial" w:eastAsia="Arial" w:hAnsi="Arial"/>
          <w:color w:val="333333"/>
          <w:sz w:val="22"/>
          <w:szCs w:val="22"/>
        </w:rPr>
        <w:t xml:space="preserve">Donnees demographiques de l’audience</w:t>
      </w:r>
    </w:p>
    <w:p>
      <w:pPr>
        <w:pStyle w:val="ListParagraph"/>
        <w:numPr>
          <w:ilvl w:val="0"/>
          <w:numId w:val="2"/>
        </w:numPr>
        <w:spacing w:before="40" w:after="40"/>
      </w:pPr>
      <w:r>
        <w:rPr>
          <w:rFonts w:ascii="Arial" w:cs="Arial" w:eastAsia="Arial" w:hAnsi="Arial"/>
          <w:color w:val="333333"/>
          <w:sz w:val="22"/>
          <w:szCs w:val="22"/>
        </w:rPr>
        <w:t xml:space="preserve">Performance par placement (feed, stories, reels)</w:t>
      </w:r>
    </w:p>
    <w:p>
      <w:pPr>
        <w:pStyle w:val="Heading2"/>
        <w:shd w:fill="2E5D9E" w:val="clear"/>
        <w:spacing w:before="280" w:after="140"/>
        <w:ind w:left="200"/>
      </w:pPr>
      <w:r>
        <w:rPr>
          <w:rFonts w:ascii="Arial" w:cs="Arial" w:eastAsia="Arial" w:hAnsi="Arial"/>
          <w:b/>
          <w:bCs/>
          <w:color w:val="FFFFFF"/>
          <w:sz w:val="26"/>
          <w:szCs w:val="26"/>
        </w:rPr>
        <w:t xml:space="preserve">6.2 Qualite et Validation des Donnees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Exactitude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Correspondance avec la realite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Taux d’erreur moyen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&lt; 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Completude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Pourcentage de champs non nuls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Taux de remplissage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100% pour KPIs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Coherence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Uniformite des formats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Nombre de divergences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0 divergence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Fraicheur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Actualite des donnees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Latence collecte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&lt; 1 heure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Validite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Respect regles metier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Taux de rejet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&lt;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Unicite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Absence de doublons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Taux de duplication</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&lt;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Pertinence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Alignement objectifs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Score qualite global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&gt;= 8/10</w:t>
            </w:r>
          </w:p>
        </w:tc>
      </w:tr>
    </w:tbl>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7. SPECIFICATIONS ADMINISTRATIVES</w:t>
      </w:r>
    </w:p>
    <w:p>
      <w:pPr>
        <w:pStyle w:val="Heading2"/>
        <w:shd w:fill="2E5D9E" w:val="clear"/>
        <w:spacing w:before="280" w:after="140"/>
        <w:ind w:left="200"/>
      </w:pPr>
      <w:r>
        <w:rPr>
          <w:rFonts w:ascii="Arial" w:cs="Arial" w:eastAsia="Arial" w:hAnsi="Arial"/>
          <w:b/>
          <w:bCs/>
          <w:color w:val="FFFFFF"/>
          <w:sz w:val="26"/>
          <w:szCs w:val="26"/>
        </w:rPr>
        <w:t xml:space="preserve">7.1 Cadre du Projet</w:t>
      </w:r>
    </w:p>
    <w:p>
      <w:pPr>
        <w:pStyle w:val="ListParagraph"/>
        <w:numPr>
          <w:ilvl w:val="0"/>
          <w:numId w:val="2"/>
        </w:numPr>
        <w:spacing w:before="40" w:after="40"/>
      </w:pPr>
      <w:r>
        <w:rPr>
          <w:rFonts w:ascii="Arial" w:cs="Arial" w:eastAsia="Arial" w:hAnsi="Arial"/>
          <w:color w:val="333333"/>
          <w:sz w:val="22"/>
          <w:szCs w:val="22"/>
        </w:rPr>
        <w:t xml:space="preserve">Maitre d’ouvrage : Universite Abdelmalek Essaadi — ENSA Tetouan</w:t>
      </w:r>
    </w:p>
    <w:p>
      <w:pPr>
        <w:pStyle w:val="ListParagraph"/>
        <w:numPr>
          <w:ilvl w:val="0"/>
          <w:numId w:val="2"/>
        </w:numPr>
        <w:spacing w:before="40" w:after="40"/>
      </w:pPr>
      <w:r>
        <w:rPr>
          <w:rFonts w:ascii="Arial" w:cs="Arial" w:eastAsia="Arial" w:hAnsi="Arial"/>
          <w:color w:val="333333"/>
          <w:sz w:val="22"/>
          <w:szCs w:val="22"/>
        </w:rPr>
        <w:t xml:space="preserve">Maitre d’oeuvre : Etudiants Filiere d’Ingenieurs</w:t>
      </w:r>
    </w:p>
    <w:p>
      <w:pPr>
        <w:pStyle w:val="ListParagraph"/>
        <w:numPr>
          <w:ilvl w:val="0"/>
          <w:numId w:val="2"/>
        </w:numPr>
        <w:spacing w:before="40" w:after="40"/>
      </w:pPr>
      <w:r>
        <w:rPr>
          <w:rFonts w:ascii="Arial" w:cs="Arial" w:eastAsia="Arial" w:hAnsi="Arial"/>
          <w:color w:val="333333"/>
          <w:sz w:val="22"/>
          <w:szCs w:val="22"/>
        </w:rPr>
        <w:t xml:space="preserve">Encadrant academique : Anouar Abtoy et Chrayah Mohamed</w:t>
      </w:r>
    </w:p>
    <w:p>
      <w:pPr>
        <w:pStyle w:val="ListParagraph"/>
        <w:numPr>
          <w:ilvl w:val="0"/>
          <w:numId w:val="2"/>
        </w:numPr>
        <w:spacing w:before="40" w:after="40"/>
      </w:pPr>
      <w:r>
        <w:rPr>
          <w:rFonts w:ascii="Arial" w:cs="Arial" w:eastAsia="Arial" w:hAnsi="Arial"/>
          <w:color w:val="333333"/>
          <w:sz w:val="22"/>
          <w:szCs w:val="22"/>
        </w:rPr>
        <w:t xml:space="preserve">Duree du projet : 5 a 6 mois (fevrier - juillet 2026)</w:t>
      </w:r>
    </w:p>
    <w:p>
      <w:pPr>
        <w:pStyle w:val="Heading2"/>
        <w:shd w:fill="2E5D9E" w:val="clear"/>
        <w:spacing w:before="280" w:after="140"/>
        <w:ind w:left="200"/>
      </w:pPr>
      <w:r>
        <w:rPr>
          <w:rFonts w:ascii="Arial" w:cs="Arial" w:eastAsia="Arial" w:hAnsi="Arial"/>
          <w:b/>
          <w:bCs/>
          <w:color w:val="FFFFFF"/>
          <w:sz w:val="26"/>
          <w:szCs w:val="26"/>
        </w:rPr>
        <w:t xml:space="preserve">7.2 Budget et Ressources Financieres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 Budgetaire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Nature des Frais</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Estimation (MAD)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Ressources Humaines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Indemnites de stage (si applicable)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0 - 10 000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Infrastructure Cloud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Hebergement serveur (FastAPI, PostgreSQL)</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500 - 1 500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Tokens IA (LLM)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Utilisation APIs pour IA Generative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0 - 500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Materiel &amp; Reseau</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Mise a niveau poste de travail</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1 000 - 2 000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Logiciels &amp; APIs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Tout Open Source ou Free Tier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TOTAL ESTIME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Budget realisation MVP</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1 500 - 14 000</w:t>
            </w:r>
          </w:p>
        </w:tc>
      </w:tr>
    </w:tbl>
    <w:p>
      <w:pPr>
        <w:pStyle w:val="Heading2"/>
        <w:shd w:fill="2E5D9E" w:val="clear"/>
        <w:spacing w:before="280" w:after="140"/>
        <w:ind w:left="200"/>
      </w:pPr>
      <w:r>
        <w:rPr>
          <w:rFonts w:ascii="Arial" w:cs="Arial" w:eastAsia="Arial" w:hAnsi="Arial"/>
          <w:b/>
          <w:bCs/>
          <w:color w:val="FFFFFF"/>
          <w:sz w:val="26"/>
          <w:szCs w:val="26"/>
        </w:rPr>
        <w:t xml:space="preserve">7.3 Propriete Intellectuelle</w:t>
      </w:r>
    </w:p>
    <w:p>
      <w:pPr>
        <w:pStyle w:val="ListParagraph"/>
        <w:numPr>
          <w:ilvl w:val="0"/>
          <w:numId w:val="2"/>
        </w:numPr>
        <w:spacing w:before="40" w:after="40"/>
      </w:pPr>
      <w:r>
        <w:rPr>
          <w:rFonts w:ascii="Arial" w:cs="Arial" w:eastAsia="Arial" w:hAnsi="Arial"/>
          <w:color w:val="333333"/>
          <w:sz w:val="22"/>
          <w:szCs w:val="22"/>
        </w:rPr>
        <w:t xml:space="preserve">Les developpements realises appartiennent a l’etudiant developpeur</w:t>
      </w:r>
    </w:p>
    <w:p>
      <w:pPr>
        <w:pStyle w:val="ListParagraph"/>
        <w:numPr>
          <w:ilvl w:val="0"/>
          <w:numId w:val="2"/>
        </w:numPr>
        <w:spacing w:before="40" w:after="40"/>
      </w:pPr>
      <w:r>
        <w:rPr>
          <w:rFonts w:ascii="Arial" w:cs="Arial" w:eastAsia="Arial" w:hAnsi="Arial"/>
          <w:color w:val="333333"/>
          <w:sz w:val="22"/>
          <w:szCs w:val="22"/>
        </w:rPr>
        <w:t xml:space="preserve">L’Universite dispose d’un droit d’usage academique (enseignement, recherche)</w:t>
      </w:r>
    </w:p>
    <w:p>
      <w:pPr>
        <w:pStyle w:val="ListParagraph"/>
        <w:numPr>
          <w:ilvl w:val="0"/>
          <w:numId w:val="2"/>
        </w:numPr>
        <w:spacing w:before="40" w:after="40"/>
      </w:pPr>
      <w:r>
        <w:rPr>
          <w:rFonts w:ascii="Arial" w:cs="Arial" w:eastAsia="Arial" w:hAnsi="Arial"/>
          <w:color w:val="333333"/>
          <w:sz w:val="22"/>
          <w:szCs w:val="22"/>
        </w:rPr>
        <w:t xml:space="preserve">En cas de partenariat industriel, une convention tripartite definira les droits</w:t>
      </w:r>
    </w:p>
    <w:p>
      <w:pPr>
        <w:pStyle w:val="ListParagraph"/>
        <w:numPr>
          <w:ilvl w:val="0"/>
          <w:numId w:val="2"/>
        </w:numPr>
        <w:spacing w:before="40" w:after="40"/>
      </w:pPr>
      <w:r>
        <w:rPr>
          <w:rFonts w:ascii="Arial" w:cs="Arial" w:eastAsia="Arial" w:hAnsi="Arial"/>
          <w:color w:val="333333"/>
          <w:sz w:val="22"/>
          <w:szCs w:val="22"/>
        </w:rPr>
        <w:t xml:space="preserve">Code source heberge sur GitHub sous licence MIT ou Apache 2.0</w:t>
      </w:r>
    </w:p>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8. EVALUATION ET CRITERES DE SUCCES</w:t>
      </w:r>
    </w:p>
    <w:p>
      <w:pPr>
        <w:pStyle w:val="Heading2"/>
        <w:shd w:fill="2E5D9E" w:val="clear"/>
        <w:spacing w:before="280" w:after="140"/>
        <w:ind w:left="200"/>
      </w:pPr>
      <w:r>
        <w:rPr>
          <w:rFonts w:ascii="Arial" w:cs="Arial" w:eastAsia="Arial" w:hAnsi="Arial"/>
          <w:b/>
          <w:bCs/>
          <w:color w:val="FFFFFF"/>
          <w:sz w:val="26"/>
          <w:szCs w:val="26"/>
        </w:rPr>
        <w:t xml:space="preserve">8.1 Criteres d’Evaluation Technique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600"/>
        <w:gridCol w:w="29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Metrique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w:t>
            </w:r>
          </w:p>
        </w:tc>
        <w:tc>
          <w:tcPr>
            <w:tcW w:type="dxa" w:w="2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Prediction ROI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RMSE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&lt; 15%</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Test set (15% donnees)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Prediction CPA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MAE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&lt; 10%</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Validation croisee K-Fold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F1-Score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&gt; 0.75</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Test set stratifie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RL (allocation)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Amelioration ROI vs Baseline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&gt; +15%</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Backtesting sur 6 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Chatbot 1 RAG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Taux reponses pertinentes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&gt; 80%</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50 questions test pedagogiques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Chatbot 2 Decisionnel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Taux recommandations correctes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&gt; 85%</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100 questions test decisionnels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Chatbot 3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Precision des analyses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&gt; 90%</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Validation sur donnees reelles</w:t>
            </w:r>
          </w:p>
        </w:tc>
      </w:tr>
    </w:tbl>
    <w:p>
      <w:pPr>
        <w:pStyle w:val="Heading2"/>
        <w:shd w:fill="2E5D9E" w:val="clear"/>
        <w:spacing w:before="280" w:after="140"/>
        <w:ind w:left="200"/>
      </w:pPr>
      <w:r>
        <w:rPr>
          <w:rFonts w:ascii="Arial" w:cs="Arial" w:eastAsia="Arial" w:hAnsi="Arial"/>
          <w:b/>
          <w:bCs/>
          <w:color w:val="FFFFFF"/>
          <w:sz w:val="26"/>
          <w:szCs w:val="26"/>
        </w:rPr>
        <w:t xml:space="preserve">8.2 Criteres d’Evaluation Academique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Ponderation</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Qualite du rapport ecrit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Clarte, rigueur scientifique, bibliographie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Qualite presentation orale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15%</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Communication, maitrise, reponses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Complexite technique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Integration IA, architecture 3 chatbots, RL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Fonctionnalites developpees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20%</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Completude MVP, qualite code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Innovation et originalite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Apport scientifique, approche novatrice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Qualite code et documentation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10%</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Lisibilite, maintenabilite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Resultats experimentaux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Validation modeles, metriques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100%</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
            </w:r>
          </w:p>
        </w:tc>
      </w:tr>
    </w:tbl>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9. ANALYSE DES RISQUES</w:t>
      </w:r>
    </w:p>
    <w:p>
      <w:pPr>
        <w:pStyle w:val="Heading2"/>
        <w:shd w:fill="2E5D9E" w:val="clear"/>
        <w:spacing w:before="280" w:after="140"/>
        <w:ind w:left="200"/>
      </w:pPr>
      <w:r>
        <w:rPr>
          <w:rFonts w:ascii="Arial" w:cs="Arial" w:eastAsia="Arial" w:hAnsi="Arial"/>
          <w:b/>
          <w:bCs/>
          <w:color w:val="FFFFFF"/>
          <w:sz w:val="26"/>
          <w:szCs w:val="26"/>
        </w:rPr>
        <w:t xml:space="preserve">9.1 Risques Techniques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6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 d’Attenuation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Non-convergence du modele 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Eleve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Utilisation de modeles baseline. Bridage +-10%. Validation backtesting.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Heterogeneite donnees APIs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Eleve</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Standardisation via n8n. Schemas unifies. Tests d’integration.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Hallucinations chatbot LLM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RAG pour ancrage. Validation humaine. Prompts controles.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Data drift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Eleve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Monitoring Kolmogorov-Smirnov. Alertes. Reentraînement mensuel.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Latence API externes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Eleve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Mise en cache Redis. Retry avec backoff. Timeouts configures.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Scope creep chatbots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Eleve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MVP avec Chatbot 1 et 2 prioritaires. Chatbot 3 en phase 4.</w:t>
            </w:r>
          </w:p>
        </w:tc>
      </w:tr>
    </w:tbl>
    <w:p>
      <w:pPr>
        <w:pStyle w:val="Heading2"/>
        <w:shd w:fill="2E5D9E" w:val="clear"/>
        <w:spacing w:before="280" w:after="140"/>
        <w:ind w:left="200"/>
      </w:pPr>
      <w:r>
        <w:rPr>
          <w:rFonts w:ascii="Arial" w:cs="Arial" w:eastAsia="Arial" w:hAnsi="Arial"/>
          <w:b/>
          <w:bCs/>
          <w:color w:val="FFFFFF"/>
          <w:sz w:val="26"/>
          <w:szCs w:val="26"/>
        </w:rPr>
        <w:t xml:space="preserve">9.2 Risques Organisationnels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6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 d’Attenuation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Depassement delais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Eleve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Planning realiste. Buffer 20%. Revues hebdomadaires.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Manque de donnees reelles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Simulation avec donnees synthetiques. Sandbox environments.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Disponibilite encadrant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Faible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Reunions planifiees. Communication asynchrone.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Competences techniques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Formation continue. Documentation. Communaute open source.</w:t>
            </w:r>
          </w:p>
        </w:tc>
      </w:tr>
    </w:tbl>
    <w:p>
      <w:pPr>
        <w:pStyle w:val="Heading2"/>
        <w:shd w:fill="2E5D9E" w:val="clear"/>
        <w:spacing w:before="280" w:after="140"/>
        <w:ind w:left="200"/>
      </w:pPr>
      <w:r>
        <w:rPr>
          <w:rFonts w:ascii="Arial" w:cs="Arial" w:eastAsia="Arial" w:hAnsi="Arial"/>
          <w:b/>
          <w:bCs/>
          <w:color w:val="FFFFFF"/>
          <w:sz w:val="26"/>
          <w:szCs w:val="26"/>
        </w:rPr>
        <w:t xml:space="preserve">9.3 Opportunites</w:t>
      </w:r>
    </w:p>
    <w:p>
      <w:pPr>
        <w:pStyle w:val="ListParagraph"/>
        <w:numPr>
          <w:ilvl w:val="0"/>
          <w:numId w:val="2"/>
        </w:numPr>
        <w:spacing w:before="40" w:after="40"/>
      </w:pPr>
      <w:r>
        <w:rPr>
          <w:rFonts w:ascii="Arial" w:cs="Arial" w:eastAsia="Arial" w:hAnsi="Arial"/>
          <w:color w:val="333333"/>
          <w:sz w:val="22"/>
          <w:szCs w:val="22"/>
        </w:rPr>
        <w:t xml:space="preserve">Performance Economique : Recuperer 40% de ROI gaspille par gestion manuelle</w:t>
      </w:r>
    </w:p>
    <w:p>
      <w:pPr>
        <w:pStyle w:val="ListParagraph"/>
        <w:numPr>
          <w:ilvl w:val="0"/>
          <w:numId w:val="2"/>
        </w:numPr>
        <w:spacing w:before="40" w:after="40"/>
      </w:pPr>
      <w:r>
        <w:rPr>
          <w:rFonts w:ascii="Arial" w:cs="Arial" w:eastAsia="Arial" w:hAnsi="Arial"/>
          <w:color w:val="333333"/>
          <w:sz w:val="22"/>
          <w:szCs w:val="22"/>
        </w:rPr>
        <w:t xml:space="preserve">Innovation Scientifique : Publication academique sur hybridation ML/RL/LLM en marketing</w:t>
      </w:r>
    </w:p>
    <w:p>
      <w:pPr>
        <w:pStyle w:val="ListParagraph"/>
        <w:numPr>
          <w:ilvl w:val="0"/>
          <w:numId w:val="2"/>
        </w:numPr>
        <w:spacing w:before="40" w:after="40"/>
      </w:pPr>
      <w:r>
        <w:rPr>
          <w:rFonts w:ascii="Arial" w:cs="Arial" w:eastAsia="Arial" w:hAnsi="Arial"/>
          <w:color w:val="333333"/>
          <w:sz w:val="22"/>
          <w:szCs w:val="22"/>
        </w:rPr>
        <w:t xml:space="preserve">Democratisation : Rendre l’IA accessible aux PME marocaines</w:t>
      </w:r>
    </w:p>
    <w:p>
      <w:pPr>
        <w:pStyle w:val="ListParagraph"/>
        <w:numPr>
          <w:ilvl w:val="0"/>
          <w:numId w:val="2"/>
        </w:numPr>
        <w:spacing w:before="40" w:after="40"/>
      </w:pPr>
      <w:r>
        <w:rPr>
          <w:rFonts w:ascii="Arial" w:cs="Arial" w:eastAsia="Arial" w:hAnsi="Arial"/>
          <w:color w:val="333333"/>
          <w:sz w:val="22"/>
          <w:szCs w:val="22"/>
        </w:rPr>
        <w:t xml:space="preserve">Scalabilite Produit : Transformation en solution SaaS commercialisable</w:t>
      </w:r>
    </w:p>
    <w:p>
      <w:pPr>
        <w:pStyle w:val="ListParagraph"/>
        <w:numPr>
          <w:ilvl w:val="0"/>
          <w:numId w:val="2"/>
        </w:numPr>
        <w:spacing w:before="40" w:after="40"/>
      </w:pPr>
      <w:r>
        <w:rPr>
          <w:rFonts w:ascii="Arial" w:cs="Arial" w:eastAsia="Arial" w:hAnsi="Arial"/>
          <w:color w:val="333333"/>
          <w:sz w:val="22"/>
          <w:szCs w:val="22"/>
        </w:rPr>
        <w:t xml:space="preserve">Differenciateur : Architecture a trois chatbots specialises, unique dans l’ecosysteme AdTech</w:t>
      </w:r>
    </w:p>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10. CONCLUSION</w:t>
      </w:r>
    </w:p>
    <w:p>
      <w:pPr>
        <w:spacing w:before="60" w:after="60"/>
        <w:jc w:val="both"/>
      </w:pPr>
      <w:r>
        <w:rPr>
          <w:rFonts w:ascii="Arial" w:cs="Arial" w:eastAsia="Arial" w:hAnsi="Arial"/>
          <w:color w:val="333333"/>
          <w:sz w:val="22"/>
          <w:szCs w:val="22"/>
        </w:rPr>
        <w:t xml:space="preserve">Le projet AdOptimizer AI represente une opportunite unique d’appliquer des technologies d’Intelligence Artificielle de pointe a un probleme metier concret et actuel : l’optimisation des investissements publicitaires digitaux.</w:t>
      </w:r>
    </w:p>
    <w:p>
      <w:pPr>
        <w:spacing w:before="80" w:after="0"/>
      </w:pPr>
      <w:r>
        <w:t xml:space="preserve"/>
      </w:r>
    </w:p>
    <w:p>
      <w:pPr>
        <w:spacing w:before="80" w:after="60"/>
      </w:pPr>
      <w:r>
        <w:rPr>
          <w:rFonts w:ascii="Arial" w:cs="Arial" w:eastAsia="Arial" w:hAnsi="Arial"/>
          <w:b/>
          <w:bCs/>
          <w:color w:val="333333"/>
          <w:sz w:val="22"/>
          <w:szCs w:val="22"/>
        </w:rPr>
        <w:t xml:space="preserve">1. Apport Scientifique et Academique</w:t>
      </w:r>
    </w:p>
    <w:p>
      <w:pPr>
        <w:spacing w:before="60" w:after="60"/>
        <w:jc w:val="both"/>
      </w:pPr>
      <w:r>
        <w:rPr>
          <w:rFonts w:ascii="Arial" w:cs="Arial" w:eastAsia="Arial" w:hAnsi="Arial"/>
          <w:color w:val="333333"/>
          <w:sz w:val="22"/>
          <w:szCs w:val="22"/>
        </w:rPr>
        <w:t xml:space="preserve">Le projet combine plusieurs domaines de l’IA (Machine Learning, Reinforcement Learning, NLP, RAG, LLM avec function calling) dans une architecture coherente et innovante. L’architecture a trois chatbots specialises represente en particulier une contribution originale : elle distingue nettement les roles educatif, decisionnel et operationnel de l’IA conversationnelle appliquee au marketing digital.</w:t>
      </w:r>
    </w:p>
    <w:p>
      <w:pPr>
        <w:spacing w:before="80" w:after="0"/>
      </w:pPr>
      <w:r>
        <w:t xml:space="preserve"/>
      </w:r>
    </w:p>
    <w:p>
      <w:pPr>
        <w:spacing w:before="80" w:after="60"/>
      </w:pPr>
      <w:r>
        <w:rPr>
          <w:rFonts w:ascii="Arial" w:cs="Arial" w:eastAsia="Arial" w:hAnsi="Arial"/>
          <w:b/>
          <w:bCs/>
          <w:color w:val="333333"/>
          <w:sz w:val="22"/>
          <w:szCs w:val="22"/>
        </w:rPr>
        <w:t xml:space="preserve">2. Apport Technologique et Professionnel</w:t>
      </w:r>
    </w:p>
    <w:p>
      <w:pPr>
        <w:spacing w:before="60" w:after="60"/>
        <w:jc w:val="both"/>
      </w:pPr>
      <w:r>
        <w:rPr>
          <w:rFonts w:ascii="Arial" w:cs="Arial" w:eastAsia="Arial" w:hAnsi="Arial"/>
          <w:color w:val="333333"/>
          <w:sz w:val="22"/>
          <w:szCs w:val="22"/>
        </w:rPr>
        <w:t xml:space="preserve">La maitrise d’une stack technologique complete (Angular, Django/FastAPI, PostgreSQL, Python ML, Docker, n8n, Ollama/LangChain) ainsi que l’integration d’APIs externes prepare l’etudiant aux exigences du marche du travail dans le domaine de l’ingenierie logicielle et de la data science.</w:t>
      </w:r>
    </w:p>
    <w:p>
      <w:pPr>
        <w:spacing w:before="80" w:after="0"/>
      </w:pPr>
      <w:r>
        <w:t xml:space="preserve"/>
      </w:r>
    </w:p>
    <w:p>
      <w:pPr>
        <w:spacing w:before="80" w:after="60"/>
      </w:pPr>
      <w:r>
        <w:rPr>
          <w:rFonts w:ascii="Arial" w:cs="Arial" w:eastAsia="Arial" w:hAnsi="Arial"/>
          <w:b/>
          <w:bCs/>
          <w:color w:val="333333"/>
          <w:sz w:val="22"/>
          <w:szCs w:val="22"/>
        </w:rPr>
        <w:t xml:space="preserve">3. Apport Economique et Social</w:t>
      </w:r>
    </w:p>
    <w:p>
      <w:pPr>
        <w:spacing w:before="60" w:after="60"/>
        <w:jc w:val="both"/>
      </w:pPr>
      <w:r>
        <w:rPr>
          <w:rFonts w:ascii="Arial" w:cs="Arial" w:eastAsia="Arial" w:hAnsi="Arial"/>
          <w:color w:val="333333"/>
          <w:sz w:val="22"/>
          <w:szCs w:val="22"/>
        </w:rPr>
        <w:t xml:space="preserve">En democratisant l’acces a des outils d’optimisation intelligents, le projet contribue a reduire l’ecart technologique entre grandes entreprises et PME, particulierement au Maroc. La recuperation potentielle de 40% de ROI perdu represente un impact economique significatif.</w:t>
      </w:r>
    </w:p>
    <w:p>
      <w:pPr>
        <w:spacing w:before="80" w:after="0"/>
      </w:pPr>
      <w:r>
        <w:t xml:space="preserve"/>
      </w:r>
    </w:p>
    <w:p>
      <w:pPr>
        <w:spacing w:before="80" w:after="60"/>
      </w:pPr>
      <w:r>
        <w:rPr>
          <w:rFonts w:ascii="Arial" w:cs="Arial" w:eastAsia="Arial" w:hAnsi="Arial"/>
          <w:b/>
          <w:bCs/>
          <w:color w:val="333333"/>
          <w:sz w:val="22"/>
          <w:szCs w:val="22"/>
        </w:rPr>
        <w:t xml:space="preserve">Perspectives d’Evolution :</w:t>
      </w:r>
    </w:p>
    <w:p>
      <w:pPr>
        <w:pStyle w:val="ListParagraph"/>
        <w:numPr>
          <w:ilvl w:val="0"/>
          <w:numId w:val="2"/>
        </w:numPr>
        <w:spacing w:before="40" w:after="40"/>
      </w:pPr>
      <w:r>
        <w:rPr>
          <w:rFonts w:ascii="Arial" w:cs="Arial" w:eastAsia="Arial" w:hAnsi="Arial"/>
          <w:color w:val="333333"/>
          <w:sz w:val="22"/>
          <w:szCs w:val="22"/>
        </w:rPr>
        <w:t xml:space="preserve">Extension a d’autres canaux publicitaires (TikTok, LinkedIn, Pinterest)</w:t>
      </w:r>
    </w:p>
    <w:p>
      <w:pPr>
        <w:pStyle w:val="ListParagraph"/>
        <w:numPr>
          <w:ilvl w:val="0"/>
          <w:numId w:val="2"/>
        </w:numPr>
        <w:spacing w:before="40" w:after="40"/>
      </w:pPr>
      <w:r>
        <w:rPr>
          <w:rFonts w:ascii="Arial" w:cs="Arial" w:eastAsia="Arial" w:hAnsi="Arial"/>
          <w:color w:val="333333"/>
          <w:sz w:val="22"/>
          <w:szCs w:val="22"/>
        </w:rPr>
        <w:t xml:space="preserve">Integration de modeles d’attribution avances (Markov Chains, Shapley Value)</w:t>
      </w:r>
    </w:p>
    <w:p>
      <w:pPr>
        <w:pStyle w:val="ListParagraph"/>
        <w:numPr>
          <w:ilvl w:val="0"/>
          <w:numId w:val="2"/>
        </w:numPr>
        <w:spacing w:before="40" w:after="40"/>
      </w:pPr>
      <w:r>
        <w:rPr>
          <w:rFonts w:ascii="Arial" w:cs="Arial" w:eastAsia="Arial" w:hAnsi="Arial"/>
          <w:color w:val="333333"/>
          <w:sz w:val="22"/>
          <w:szCs w:val="22"/>
        </w:rPr>
        <w:t xml:space="preserve">Developpement d’une version mobile de l’application</w:t>
      </w:r>
    </w:p>
    <w:p>
      <w:pPr>
        <w:pStyle w:val="ListParagraph"/>
        <w:numPr>
          <w:ilvl w:val="0"/>
          <w:numId w:val="2"/>
        </w:numPr>
        <w:spacing w:before="40" w:after="40"/>
      </w:pPr>
      <w:r>
        <w:rPr>
          <w:rFonts w:ascii="Arial" w:cs="Arial" w:eastAsia="Arial" w:hAnsi="Arial"/>
          <w:color w:val="333333"/>
          <w:sz w:val="22"/>
          <w:szCs w:val="22"/>
        </w:rPr>
        <w:t xml:space="preserve">Transformation en solution SaaS commercialisable</w:t>
      </w:r>
    </w:p>
    <w:p>
      <w:pPr>
        <w:pStyle w:val="ListParagraph"/>
        <w:numPr>
          <w:ilvl w:val="0"/>
          <w:numId w:val="2"/>
        </w:numPr>
        <w:spacing w:before="40" w:after="40"/>
      </w:pPr>
      <w:r>
        <w:rPr>
          <w:rFonts w:ascii="Arial" w:cs="Arial" w:eastAsia="Arial" w:hAnsi="Arial"/>
          <w:color w:val="333333"/>
          <w:sz w:val="22"/>
          <w:szCs w:val="22"/>
        </w:rPr>
        <w:t xml:space="preserve">Amelioration des chatbots avec memoire longue terme (Long-Term Memory)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CCCCCC" w:sz="1"/>
              <w:right w:val="single" w:color="CCCCCC" w:sz="1"/>
            </w:tcBorders>
            <w:shd w:fill="D6E4F7" w:val="clear"/>
            <w:tcMar>
              <w:top w:type="dxa" w:w="80"/>
              <w:left w:type="dxa" w:w="120"/>
              <w:bottom w:type="dxa" w:w="80"/>
              <w:right w:type="dxa" w:w="120"/>
            </w:tcMar>
          </w:tcPr>
          <w:p>
            <w:pPr>
              <w:spacing w:before="0" w:after="80"/>
            </w:pPr>
            <w:r>
              <w:rPr>
                <w:rFonts w:ascii="Arial" w:cs="Arial" w:eastAsia="Arial" w:hAnsi="Arial"/>
                <w:b/>
                <w:bCs/>
                <w:color w:val="1F3864"/>
                <w:sz w:val="22"/>
                <w:szCs w:val="22"/>
              </w:rPr>
              <w:t xml:space="preserve">Engagement</w:t>
            </w:r>
          </w:p>
          <w:p>
            <w:pPr>
              <w:spacing w:before="0" w:after="0"/>
              <w:jc w:val="both"/>
            </w:pPr>
            <w:r>
              <w:rPr>
                <w:rFonts w:ascii="Arial" w:cs="Arial" w:eastAsia="Arial" w:hAnsi="Arial"/>
                <w:color w:val="333333"/>
                <w:sz w:val="21"/>
                <w:szCs w:val="21"/>
              </w:rPr>
              <w:t xml:space="preserve">L’equipe projet s’engage a respecter les delais, les specifications techniques et les criteres de qualite definis dans ce cahier des charges. Un suivi regulier sera assure avec l’encadrant academique pour garantir l’alignement du developpement avec les objectifs fixes.</w:t>
            </w:r>
          </w:p>
        </w:tc>
      </w:tr>
    </w:tbl>
    <w:p>
      <w:pPr>
        <w:spacing w:before="0" w:after="0"/>
      </w:pPr>
      <w:r>
        <w:br w:type="page"/>
      </w:r>
    </w:p>
    <w:p>
      <w:pPr>
        <w:pStyle w:val="Heading1"/>
        <w:shd w:fill="1F3864" w:val="clear"/>
        <w:spacing w:before="360" w:after="200"/>
        <w:ind w:left="200"/>
      </w:pPr>
      <w:r>
        <w:rPr>
          <w:rFonts w:ascii="Arial" w:cs="Arial" w:eastAsia="Arial" w:hAnsi="Arial"/>
          <w:b/>
          <w:bCs/>
          <w:color w:val="FFFFFF"/>
          <w:sz w:val="32"/>
          <w:szCs w:val="32"/>
        </w:rPr>
        <w:t xml:space="preserve">ANNEXES</w:t>
      </w:r>
    </w:p>
    <w:p>
      <w:pPr>
        <w:pStyle w:val="Heading2"/>
        <w:shd w:fill="2E5D9E" w:val="clear"/>
        <w:spacing w:before="280" w:after="140"/>
        <w:ind w:left="200"/>
      </w:pPr>
      <w:r>
        <w:rPr>
          <w:rFonts w:ascii="Arial" w:cs="Arial" w:eastAsia="Arial" w:hAnsi="Arial"/>
          <w:b/>
          <w:bCs/>
          <w:color w:val="FFFFFF"/>
          <w:sz w:val="26"/>
          <w:szCs w:val="26"/>
        </w:rPr>
        <w:t xml:space="preserve">Annexe A : Glossaire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6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CPA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Cost Per Acquisition — Cout par acquisition (conversion)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CPC</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Cost Per Click — Cout par clic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CPM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Cost Per Mille — Cout pour mille impressions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CTR</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Click Through Rate — Taux de clics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LLM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Large Language Model — Grand modele de langage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MVP</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Minimum Viable Product — Produit minimum viable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RAG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Retrieval-Augmented Generation — Generation augmentee par recuperation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Reinforcement Learning — Apprentissage par renforcement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ROI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Return On Investment — Retour sur investissement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ROAS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Return On Ad Spend — Retour sur les depenses publicitaires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SHAP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SHapley Additive exPlanations — Methode d’explicabilite 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XAI</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Explainable AI — Intelligence Artificielle explicable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Function Calling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Capacite d’un LLM a appeler des fonctions/outils externes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Vector Store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Base de donnees vectorielle pour la recherche semantique</w:t>
            </w:r>
          </w:p>
        </w:tc>
      </w:tr>
    </w:tbl>
    <w:p>
      <w:pPr>
        <w:pStyle w:val="Heading2"/>
        <w:shd w:fill="2E5D9E" w:val="clear"/>
        <w:spacing w:before="280" w:after="140"/>
        <w:ind w:left="200"/>
      </w:pPr>
      <w:r>
        <w:rPr>
          <w:rFonts w:ascii="Arial" w:cs="Arial" w:eastAsia="Arial" w:hAnsi="Arial"/>
          <w:b/>
          <w:bCs/>
          <w:color w:val="FFFFFF"/>
          <w:sz w:val="26"/>
          <w:szCs w:val="26"/>
        </w:rPr>
        <w:t xml:space="preserve">Annexe B : Bibliographie</w:t>
      </w:r>
    </w:p>
    <w:p>
      <w:pPr>
        <w:pStyle w:val="ListParagraph"/>
        <w:numPr>
          <w:ilvl w:val="0"/>
          <w:numId w:val="2"/>
        </w:numPr>
        <w:spacing w:before="40" w:after="40"/>
      </w:pPr>
      <w:r>
        <w:rPr>
          <w:rFonts w:ascii="Arial" w:cs="Arial" w:eastAsia="Arial" w:hAnsi="Arial"/>
          <w:color w:val="333333"/>
          <w:sz w:val="22"/>
          <w:szCs w:val="22"/>
        </w:rPr>
        <w:t xml:space="preserve">Lewis, P. et al. (2020). Retrieval-Augmented Generation for Knowledge-Intensive NLP Tasks. arXiv:2005.11401</w:t>
      </w:r>
    </w:p>
    <w:p>
      <w:pPr>
        <w:pStyle w:val="ListParagraph"/>
        <w:numPr>
          <w:ilvl w:val="0"/>
          <w:numId w:val="2"/>
        </w:numPr>
        <w:spacing w:before="40" w:after="40"/>
      </w:pPr>
      <w:r>
        <w:rPr>
          <w:rFonts w:ascii="Arial" w:cs="Arial" w:eastAsia="Arial" w:hAnsi="Arial"/>
          <w:color w:val="333333"/>
          <w:sz w:val="22"/>
          <w:szCs w:val="22"/>
        </w:rPr>
        <w:t xml:space="preserve">Schulman, J. et al. (2017). Proximal Policy Optimization Algorithms. arXiv:1707.06347</w:t>
      </w:r>
    </w:p>
    <w:p>
      <w:pPr>
        <w:pStyle w:val="ListParagraph"/>
        <w:numPr>
          <w:ilvl w:val="0"/>
          <w:numId w:val="2"/>
        </w:numPr>
        <w:spacing w:before="40" w:after="40"/>
      </w:pPr>
      <w:r>
        <w:rPr>
          <w:rFonts w:ascii="Arial" w:cs="Arial" w:eastAsia="Arial" w:hAnsi="Arial"/>
          <w:color w:val="333333"/>
          <w:sz w:val="22"/>
          <w:szCs w:val="22"/>
        </w:rPr>
        <w:t xml:space="preserve">Lundberg, S. &amp; Lee, S. (2017). A Unified Approach to Interpreting Model Predictions. NIPS 2017</w:t>
      </w:r>
    </w:p>
    <w:p>
      <w:pPr>
        <w:pStyle w:val="ListParagraph"/>
        <w:numPr>
          <w:ilvl w:val="0"/>
          <w:numId w:val="2"/>
        </w:numPr>
        <w:spacing w:before="40" w:after="40"/>
      </w:pPr>
      <w:r>
        <w:rPr>
          <w:rFonts w:ascii="Arial" w:cs="Arial" w:eastAsia="Arial" w:hAnsi="Arial"/>
          <w:color w:val="333333"/>
          <w:sz w:val="22"/>
          <w:szCs w:val="22"/>
        </w:rPr>
        <w:t xml:space="preserve">Chase, H. (2022). LangChain: Building applications with LLMs through composability. GitHub</w:t>
      </w:r>
    </w:p>
    <w:p>
      <w:pPr>
        <w:pStyle w:val="ListParagraph"/>
        <w:numPr>
          <w:ilvl w:val="0"/>
          <w:numId w:val="2"/>
        </w:numPr>
        <w:spacing w:before="40" w:after="40"/>
      </w:pPr>
      <w:r>
        <w:rPr>
          <w:rFonts w:ascii="Arial" w:cs="Arial" w:eastAsia="Arial" w:hAnsi="Arial"/>
          <w:color w:val="333333"/>
          <w:sz w:val="22"/>
          <w:szCs w:val="22"/>
        </w:rPr>
        <w:t xml:space="preserve">Statista (2025). Digital Advertising Spending Worldwide</w:t>
      </w:r>
    </w:p>
    <w:p>
      <w:pPr>
        <w:pStyle w:val="ListParagraph"/>
        <w:numPr>
          <w:ilvl w:val="0"/>
          <w:numId w:val="2"/>
        </w:numPr>
        <w:spacing w:before="40" w:after="40"/>
      </w:pPr>
      <w:r>
        <w:rPr>
          <w:rFonts w:ascii="Arial" w:cs="Arial" w:eastAsia="Arial" w:hAnsi="Arial"/>
          <w:color w:val="333333"/>
          <w:sz w:val="22"/>
          <w:szCs w:val="22"/>
        </w:rPr>
        <w:t xml:space="preserve">Gartner (2025). Market Guide for AI in Marketing</w:t>
      </w:r>
    </w:p>
    <w:p>
      <w:pPr>
        <w:pStyle w:val="ListParagraph"/>
        <w:numPr>
          <w:ilvl w:val="0"/>
          <w:numId w:val="2"/>
        </w:numPr>
        <w:spacing w:before="40" w:after="40"/>
      </w:pPr>
      <w:r>
        <w:rPr>
          <w:rFonts w:ascii="Arial" w:cs="Arial" w:eastAsia="Arial" w:hAnsi="Arial"/>
          <w:color w:val="333333"/>
          <w:sz w:val="22"/>
          <w:szCs w:val="22"/>
        </w:rPr>
        <w:t xml:space="preserve">Documentation officielle Google Ads API: https://developers.google.com/google-ads/api</w:t>
      </w:r>
    </w:p>
    <w:p>
      <w:pPr>
        <w:pStyle w:val="ListParagraph"/>
        <w:numPr>
          <w:ilvl w:val="0"/>
          <w:numId w:val="2"/>
        </w:numPr>
        <w:spacing w:before="40" w:after="40"/>
      </w:pPr>
      <w:r>
        <w:rPr>
          <w:rFonts w:ascii="Arial" w:cs="Arial" w:eastAsia="Arial" w:hAnsi="Arial"/>
          <w:color w:val="333333"/>
          <w:sz w:val="22"/>
          <w:szCs w:val="22"/>
        </w:rPr>
        <w:t xml:space="preserve">Documentation officielle Meta Marketing API: https://developers.facebook.com/docs/marketing-apis</w:t>
      </w:r>
    </w:p>
    <w:p>
      <w:pPr>
        <w:pStyle w:val="ListParagraph"/>
        <w:numPr>
          <w:ilvl w:val="0"/>
          <w:numId w:val="2"/>
        </w:numPr>
        <w:spacing w:before="40" w:after="40"/>
      </w:pPr>
      <w:r>
        <w:rPr>
          <w:rFonts w:ascii="Arial" w:cs="Arial" w:eastAsia="Arial" w:hAnsi="Arial"/>
          <w:color w:val="333333"/>
          <w:sz w:val="22"/>
          <w:szCs w:val="22"/>
        </w:rPr>
        <w:t xml:space="preserve">Documentation LangChain Agents: https://python.langchain.com/docs/modules/agents</w:t>
      </w:r>
    </w:p>
    <w:p>
      <w:pPr>
        <w:pStyle w:val="Heading2"/>
        <w:shd w:fill="2E5D9E" w:val="clear"/>
        <w:spacing w:before="280" w:after="140"/>
        <w:ind w:left="200"/>
      </w:pPr>
      <w:r>
        <w:rPr>
          <w:rFonts w:ascii="Arial" w:cs="Arial" w:eastAsia="Arial" w:hAnsi="Arial"/>
          <w:b/>
          <w:bCs/>
          <w:color w:val="FFFFFF"/>
          <w:sz w:val="26"/>
          <w:szCs w:val="26"/>
        </w:rPr>
        <w:t xml:space="preserve">Annexe C : Planning Detaille</w:t>
      </w:r>
    </w:p>
    <w:p>
      <w:pPr>
        <w:spacing w:before="60" w:after="60"/>
        <w:jc w:val="both"/>
      </w:pPr>
      <w:r>
        <w:rPr>
          <w:rFonts w:ascii="Arial" w:cs="Arial" w:eastAsia="Arial" w:hAnsi="Arial"/>
          <w:color w:val="333333"/>
          <w:sz w:val="22"/>
          <w:szCs w:val="22"/>
        </w:rPr>
        <w:t xml:space="preserve">Le planning detaille par sprint sera fourni en debut de projet et mis a jour a chaque sprint review. Il inclura :</w:t>
      </w:r>
    </w:p>
    <w:p>
      <w:pPr>
        <w:pStyle w:val="ListParagraph"/>
        <w:numPr>
          <w:ilvl w:val="0"/>
          <w:numId w:val="2"/>
        </w:numPr>
        <w:spacing w:before="40" w:after="40"/>
      </w:pPr>
      <w:r>
        <w:rPr>
          <w:rFonts w:ascii="Arial" w:cs="Arial" w:eastAsia="Arial" w:hAnsi="Arial"/>
          <w:color w:val="333333"/>
          <w:sz w:val="22"/>
          <w:szCs w:val="22"/>
        </w:rPr>
        <w:t xml:space="preserve">Diagramme de Gantt des 5 phases</w:t>
      </w:r>
    </w:p>
    <w:p>
      <w:pPr>
        <w:pStyle w:val="ListParagraph"/>
        <w:numPr>
          <w:ilvl w:val="0"/>
          <w:numId w:val="2"/>
        </w:numPr>
        <w:spacing w:before="40" w:after="40"/>
      </w:pPr>
      <w:r>
        <w:rPr>
          <w:rFonts w:ascii="Arial" w:cs="Arial" w:eastAsia="Arial" w:hAnsi="Arial"/>
          <w:color w:val="333333"/>
          <w:sz w:val="22"/>
          <w:szCs w:val="22"/>
        </w:rPr>
        <w:t xml:space="preserve">Liste des user stories par sprint (incluant les 3 chatbots)</w:t>
      </w:r>
    </w:p>
    <w:p>
      <w:pPr>
        <w:pStyle w:val="ListParagraph"/>
        <w:numPr>
          <w:ilvl w:val="0"/>
          <w:numId w:val="2"/>
        </w:numPr>
        <w:spacing w:before="40" w:after="40"/>
      </w:pPr>
      <w:r>
        <w:rPr>
          <w:rFonts w:ascii="Arial" w:cs="Arial" w:eastAsia="Arial" w:hAnsi="Arial"/>
          <w:color w:val="333333"/>
          <w:sz w:val="22"/>
          <w:szCs w:val="22"/>
        </w:rPr>
        <w:t xml:space="preserve">Attribution des taches aux membres de l’equipe</w:t>
      </w:r>
    </w:p>
    <w:p>
      <w:pPr>
        <w:pStyle w:val="ListParagraph"/>
        <w:numPr>
          <w:ilvl w:val="0"/>
          <w:numId w:val="2"/>
        </w:numPr>
        <w:spacing w:before="40" w:after="40"/>
      </w:pPr>
      <w:r>
        <w:rPr>
          <w:rFonts w:ascii="Arial" w:cs="Arial" w:eastAsia="Arial" w:hAnsi="Arial"/>
          <w:color w:val="333333"/>
          <w:sz w:val="22"/>
          <w:szCs w:val="22"/>
        </w:rPr>
        <w:t xml:space="preserve">Dates des milestones et points de controle</w:t>
      </w:r>
    </w:p>
    <w:p>
      <w:pPr>
        <w:pStyle w:val="ListParagraph"/>
        <w:numPr>
          <w:ilvl w:val="0"/>
          <w:numId w:val="2"/>
        </w:numPr>
        <w:spacing w:before="40" w:after="40"/>
      </w:pPr>
      <w:r>
        <w:rPr>
          <w:rFonts w:ascii="Arial" w:cs="Arial" w:eastAsia="Arial" w:hAnsi="Arial"/>
          <w:color w:val="333333"/>
          <w:sz w:val="22"/>
          <w:szCs w:val="22"/>
        </w:rPr>
        <w:t xml:space="preserve">Planning des reunions de suivi</w:t>
      </w:r>
    </w:p>
    <w:p>
      <w:pPr>
        <w:spacing w:before="200" w:after="0"/>
      </w:pPr>
      <w:r>
        <w:t xml:space="preserve"/>
      </w:r>
    </w:p>
    <w:p>
      <w:pPr>
        <w:jc w:val="center"/>
      </w:pPr>
      <w:r>
        <w:rPr>
          <w:rFonts w:ascii="Arial" w:cs="Arial" w:eastAsia="Arial" w:hAnsi="Arial"/>
          <w:i/>
          <w:iCs/>
          <w:color w:val="888888"/>
          <w:sz w:val="20"/>
          <w:szCs w:val="20"/>
        </w:rPr>
        <w:t xml:space="preserve">Document redige et approuve le 15/02/2026 — Version Finale avec Systeme de Chatbots a Trois Niveaux</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9E"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Universite Abdelmalek Essaadi — ENSA Tetouan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E" w:sz="4"/>
      </w:pBdr>
      <w:spacing w:after="80"/>
    </w:pPr>
    <w:r>
      <w:rPr>
        <w:rFonts w:ascii="Arial" w:cs="Arial" w:eastAsia="Arial" w:hAnsi="Arial"/>
        <w:b/>
        <w:bCs/>
        <w:color w:val="1F3864"/>
        <w:sz w:val="18"/>
        <w:szCs w:val="18"/>
      </w:rPr>
      <w:t xml:space="preserve">AdOptimizer AI</w:t>
    </w:r>
    <w:r>
      <w:rPr>
        <w:rFonts w:ascii="Arial" w:cs="Arial" w:eastAsia="Arial" w:hAnsi="Arial"/>
        <w:color w:val="888888"/>
        <w:sz w:val="18"/>
        <w:szCs w:val="18"/>
      </w:rPr>
      <w:t xml:space="preserve"> — Cahier des Charges | ENSA Tetouan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FFFFFF"/>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2026-02-28T21:39:54.406Z</dcterms:created>
  <dcterms:modified xsi:type="dcterms:W3CDTF">2026-02-28T21:39:54.407Z</dcterms:modified>
</cp:coreProperties>
</file>

<file path=docProps/custom.xml><?xml version="1.0" encoding="utf-8"?>
<Properties xmlns="http://schemas.openxmlformats.org/officeDocument/2006/custom-properties" xmlns:vt="http://schemas.openxmlformats.org/officeDocument/2006/docPropsVTypes"/>
</file>