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Owners and Approval Rules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docs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This document assigns ownership and approval authority for Hope’s knowledge 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Draft Owner</w:t>
            </w:r>
          </w:p>
        </w:tc>
        <w:tc>
          <w:tcPr>
            <w:tcW w:type="dxa" w:w="2556"/>
          </w:tcPr>
          <w:p>
            <w:r>
              <w:t>Final Approver</w:t>
            </w:r>
          </w:p>
        </w:tc>
        <w:tc>
          <w:tcPr>
            <w:tcW w:type="dxa" w:w="2556"/>
          </w:tcPr>
          <w:p>
            <w:r>
              <w:t>Backup Approver</w:t>
            </w:r>
          </w:p>
        </w:tc>
      </w:tr>
      <w:tr>
        <w:tc>
          <w:tcPr>
            <w:tcW w:type="dxa" w:w="2556"/>
          </w:tcPr>
          <w:p>
            <w:r>
              <w:t>Core sales system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</w:tr>
      <w:tr>
        <w:tc>
          <w:tcPr>
            <w:tcW w:type="dxa" w:w="2556"/>
          </w:tcPr>
          <w:p>
            <w:r>
              <w:t>Product knowledge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</w:tr>
      <w:tr>
        <w:tc>
          <w:tcPr>
            <w:tcW w:type="dxa" w:w="2556"/>
          </w:tcPr>
          <w:p>
            <w:r>
              <w:t>Financing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</w:tr>
      <w:tr>
        <w:tc>
          <w:tcPr>
            <w:tcW w:type="dxa" w:w="2556"/>
          </w:tcPr>
          <w:p>
            <w:r>
              <w:t>Warranty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</w:tr>
      <w:tr>
        <w:tc>
          <w:tcPr>
            <w:tcW w:type="dxa" w:w="2556"/>
          </w:tcPr>
          <w:p>
            <w:r>
              <w:t>QA and testing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</w:tr>
    </w:tbl>
    <w:p/>
    <w:p>
      <w:pPr>
        <w:pStyle w:val="Heading1"/>
      </w:pPr>
      <w:r>
        <w:t>Approval rules</w:t>
      </w:r>
    </w:p>
    <w:p>
      <w:pPr>
        <w:pStyle w:val="ListBullet"/>
      </w:pPr>
      <w:r>
        <w:t>No one uploads a file they also approved alone.</w:t>
      </w:r>
    </w:p>
    <w:p>
      <w:pPr>
        <w:pStyle w:val="ListBullet"/>
      </w:pPr>
      <w:r>
        <w:t>Any change to financing, warranty, or compliance requires same-day review.</w:t>
      </w:r>
    </w:p>
    <w:p>
      <w:pPr>
        <w:pStyle w:val="ListBullet"/>
      </w:pPr>
      <w:r>
        <w:t>Retired files must be removed from production and marked retired in KB_Index.csv.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