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2B20F" w14:textId="77777777" w:rsidR="005F1927" w:rsidRDefault="00000000">
      <w:pPr>
        <w:pStyle w:val="Title"/>
        <w:jc w:val="center"/>
      </w:pPr>
      <w:r>
        <w:t>Coaching Rules Template</w:t>
      </w:r>
    </w:p>
    <w:p w14:paraId="6E15BE7E" w14:textId="77777777" w:rsidR="005F1927" w:rsidRDefault="00000000">
      <w:pPr>
        <w:jc w:val="center"/>
      </w:pPr>
      <w:r>
        <w:rPr>
          <w:i/>
        </w:rPr>
        <w:t>Hope Knowledge Base Template Pack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5F1927" w14:paraId="363FFEE8" w14:textId="77777777">
        <w:trPr>
          <w:jc w:val="center"/>
        </w:trPr>
        <w:tc>
          <w:tcPr>
            <w:tcW w:w="2556" w:type="dxa"/>
          </w:tcPr>
          <w:p w14:paraId="5339C7D5" w14:textId="77777777" w:rsidR="005F1927" w:rsidRDefault="00000000">
            <w:r>
              <w:t>Document Type</w:t>
            </w:r>
          </w:p>
        </w:tc>
        <w:tc>
          <w:tcPr>
            <w:tcW w:w="2556" w:type="dxa"/>
          </w:tcPr>
          <w:p w14:paraId="6AB40B1F" w14:textId="77777777" w:rsidR="005F1927" w:rsidRDefault="00000000">
            <w:r>
              <w:t>Policy</w:t>
            </w:r>
          </w:p>
        </w:tc>
        <w:tc>
          <w:tcPr>
            <w:tcW w:w="2556" w:type="dxa"/>
          </w:tcPr>
          <w:p w14:paraId="181B8ED0" w14:textId="77777777" w:rsidR="005F1927" w:rsidRDefault="00000000">
            <w:r>
              <w:t>Status</w:t>
            </w:r>
          </w:p>
        </w:tc>
        <w:tc>
          <w:tcPr>
            <w:tcW w:w="2556" w:type="dxa"/>
          </w:tcPr>
          <w:p w14:paraId="74428046" w14:textId="77777777" w:rsidR="005F1927" w:rsidRDefault="00000000">
            <w:r>
              <w:t>Draft Template</w:t>
            </w:r>
          </w:p>
        </w:tc>
      </w:tr>
      <w:tr w:rsidR="005F1927" w14:paraId="69C32D63" w14:textId="77777777">
        <w:trPr>
          <w:jc w:val="center"/>
        </w:trPr>
        <w:tc>
          <w:tcPr>
            <w:tcW w:w="2556" w:type="dxa"/>
          </w:tcPr>
          <w:p w14:paraId="5022DF53" w14:textId="77777777" w:rsidR="005F1927" w:rsidRDefault="00000000">
            <w:r>
              <w:t>Owner</w:t>
            </w:r>
          </w:p>
        </w:tc>
        <w:tc>
          <w:tcPr>
            <w:tcW w:w="2556" w:type="dxa"/>
          </w:tcPr>
          <w:p w14:paraId="64DE5335" w14:textId="2661579D" w:rsidR="005F1927" w:rsidRDefault="00710306">
            <w:r>
              <w:t>H. Hill</w:t>
            </w:r>
          </w:p>
        </w:tc>
        <w:tc>
          <w:tcPr>
            <w:tcW w:w="2556" w:type="dxa"/>
          </w:tcPr>
          <w:p w14:paraId="402B1336" w14:textId="77777777" w:rsidR="005F1927" w:rsidRDefault="00000000">
            <w:r>
              <w:t>Last Updated</w:t>
            </w:r>
          </w:p>
        </w:tc>
        <w:tc>
          <w:tcPr>
            <w:tcW w:w="2556" w:type="dxa"/>
          </w:tcPr>
          <w:p w14:paraId="4F8CDB3A" w14:textId="495F6DF2" w:rsidR="005F1927" w:rsidRDefault="00710306">
            <w:r>
              <w:fldChar w:fldCharType="begin"/>
            </w:r>
            <w:r>
              <w:instrText xml:space="preserve"> DATE \@ "yyyy-MM-dd" </w:instrText>
            </w:r>
            <w:r>
              <w:fldChar w:fldCharType="separate"/>
            </w:r>
            <w:r>
              <w:rPr>
                <w:noProof/>
              </w:rPr>
              <w:t>2026-04-27</w:t>
            </w:r>
            <w:r>
              <w:fldChar w:fldCharType="end"/>
            </w:r>
          </w:p>
        </w:tc>
      </w:tr>
      <w:tr w:rsidR="005F1927" w14:paraId="49826B47" w14:textId="77777777">
        <w:trPr>
          <w:jc w:val="center"/>
        </w:trPr>
        <w:tc>
          <w:tcPr>
            <w:tcW w:w="2556" w:type="dxa"/>
          </w:tcPr>
          <w:p w14:paraId="7FB12FB0" w14:textId="77777777" w:rsidR="005F1927" w:rsidRDefault="00000000">
            <w:r>
              <w:t>Version</w:t>
            </w:r>
          </w:p>
        </w:tc>
        <w:tc>
          <w:tcPr>
            <w:tcW w:w="2556" w:type="dxa"/>
          </w:tcPr>
          <w:p w14:paraId="4B7F7563" w14:textId="77777777" w:rsidR="005F1927" w:rsidRDefault="00000000">
            <w:r>
              <w:t>v1.0</w:t>
            </w:r>
          </w:p>
        </w:tc>
        <w:tc>
          <w:tcPr>
            <w:tcW w:w="2556" w:type="dxa"/>
          </w:tcPr>
          <w:p w14:paraId="73C739F1" w14:textId="77777777" w:rsidR="005F1927" w:rsidRDefault="00000000">
            <w:r>
              <w:t>Applies To</w:t>
            </w:r>
          </w:p>
        </w:tc>
        <w:tc>
          <w:tcPr>
            <w:tcW w:w="2556" w:type="dxa"/>
          </w:tcPr>
          <w:p w14:paraId="3D06D0BB" w14:textId="77777777" w:rsidR="005F1927" w:rsidRDefault="00000000">
            <w:r>
              <w:t>All reps</w:t>
            </w:r>
          </w:p>
        </w:tc>
      </w:tr>
      <w:tr w:rsidR="005F1927" w14:paraId="7BCF28EB" w14:textId="77777777">
        <w:trPr>
          <w:jc w:val="center"/>
        </w:trPr>
        <w:tc>
          <w:tcPr>
            <w:tcW w:w="2556" w:type="dxa"/>
          </w:tcPr>
          <w:p w14:paraId="2B5A585D" w14:textId="77777777" w:rsidR="005F1927" w:rsidRDefault="00000000">
            <w:r>
              <w:t>Mode Relevance</w:t>
            </w:r>
          </w:p>
        </w:tc>
        <w:tc>
          <w:tcPr>
            <w:tcW w:w="2556" w:type="dxa"/>
          </w:tcPr>
          <w:p w14:paraId="43FCABE5" w14:textId="77777777" w:rsidR="005F1927" w:rsidRDefault="00000000">
            <w:r>
              <w:t>Coach</w:t>
            </w:r>
          </w:p>
        </w:tc>
        <w:tc>
          <w:tcPr>
            <w:tcW w:w="2556" w:type="dxa"/>
          </w:tcPr>
          <w:p w14:paraId="4F5B4E4D" w14:textId="77777777" w:rsidR="005F1927" w:rsidRDefault="00000000">
            <w:r>
              <w:t>Priority Level</w:t>
            </w:r>
          </w:p>
        </w:tc>
        <w:tc>
          <w:tcPr>
            <w:tcW w:w="2556" w:type="dxa"/>
          </w:tcPr>
          <w:p w14:paraId="7CD7BF34" w14:textId="77777777" w:rsidR="005F1927" w:rsidRDefault="00000000">
            <w:r>
              <w:t>Critical</w:t>
            </w:r>
          </w:p>
        </w:tc>
      </w:tr>
    </w:tbl>
    <w:p w14:paraId="5561C977" w14:textId="77777777" w:rsidR="005F1927" w:rsidRDefault="005F1927"/>
    <w:p w14:paraId="237AAB15" w14:textId="77777777" w:rsidR="005F1927" w:rsidRDefault="00000000">
      <w:pPr>
        <w:pStyle w:val="Heading1"/>
      </w:pPr>
      <w:r>
        <w:t>Purpose</w:t>
      </w:r>
    </w:p>
    <w:p w14:paraId="3401F7BB" w14:textId="77777777" w:rsidR="005F1927" w:rsidRDefault="00000000">
      <w:r>
        <w:t>Tell Hope how to coach, correct, and diagnose. This is a Prompt-mode document.</w:t>
      </w:r>
    </w:p>
    <w:p w14:paraId="4A899620" w14:textId="77777777" w:rsidR="005F1927" w:rsidRDefault="00000000">
      <w:pPr>
        <w:pStyle w:val="Heading1"/>
      </w:pPr>
      <w:r>
        <w:t>Required coaching output</w:t>
      </w:r>
    </w:p>
    <w:p w14:paraId="230816C3" w14:textId="77777777" w:rsidR="00232C8F" w:rsidRPr="00232C8F" w:rsidRDefault="00232C8F" w:rsidP="00232C8F">
      <w:r w:rsidRPr="00232C8F">
        <w:t>Every coaching interaction or feedback from Hope must include these 5 components in order:</w:t>
      </w:r>
    </w:p>
    <w:p w14:paraId="085DEE11" w14:textId="77777777" w:rsidR="00232C8F" w:rsidRPr="00232C8F" w:rsidRDefault="00232C8F" w:rsidP="00232C8F">
      <w:r w:rsidRPr="00232C8F">
        <w:rPr>
          <w:b/>
          <w:bCs/>
        </w:rPr>
        <w:t>Diagnosis</w:t>
      </w:r>
      <w:r w:rsidRPr="00232C8F">
        <w:t xml:space="preserve"> – Clear identification of the exact broken/missed/weak step(s)</w:t>
      </w:r>
    </w:p>
    <w:p w14:paraId="1682B0A2" w14:textId="77777777" w:rsidR="00232C8F" w:rsidRPr="00232C8F" w:rsidRDefault="00232C8F" w:rsidP="00232C8F">
      <w:r w:rsidRPr="00232C8F">
        <w:rPr>
          <w:b/>
          <w:bCs/>
        </w:rPr>
        <w:t>Why it matters</w:t>
      </w:r>
      <w:r w:rsidRPr="00232C8F">
        <w:t xml:space="preserve"> – Link to the purpose of that step and how it affects the sale</w:t>
      </w:r>
    </w:p>
    <w:p w14:paraId="2EBF0202" w14:textId="77777777" w:rsidR="00232C8F" w:rsidRPr="00232C8F" w:rsidRDefault="00232C8F" w:rsidP="00232C8F">
      <w:r w:rsidRPr="00232C8F">
        <w:rPr>
          <w:b/>
          <w:bCs/>
        </w:rPr>
        <w:t>Better phrasing</w:t>
      </w:r>
      <w:r w:rsidRPr="00232C8F">
        <w:t xml:space="preserve"> – Provide the exact approved script or improved language</w:t>
      </w:r>
    </w:p>
    <w:p w14:paraId="70BCC151" w14:textId="77777777" w:rsidR="00232C8F" w:rsidRPr="00232C8F" w:rsidRDefault="00232C8F" w:rsidP="00232C8F">
      <w:r w:rsidRPr="00232C8F">
        <w:rPr>
          <w:b/>
          <w:bCs/>
        </w:rPr>
        <w:t>What to do next time</w:t>
      </w:r>
      <w:r w:rsidRPr="00232C8F">
        <w:t xml:space="preserve"> – Specific actionable instruction for the rep</w:t>
      </w:r>
    </w:p>
    <w:p w14:paraId="14514248" w14:textId="77777777" w:rsidR="00232C8F" w:rsidRPr="00232C8F" w:rsidRDefault="00232C8F" w:rsidP="00232C8F">
      <w:r w:rsidRPr="00232C8F">
        <w:rPr>
          <w:b/>
          <w:bCs/>
        </w:rPr>
        <w:t>KPI impact</w:t>
      </w:r>
      <w:r w:rsidRPr="00232C8F">
        <w:t xml:space="preserve"> – Quantified effect on close rate, same-day close, average ticket, financing usage, etc.</w:t>
      </w:r>
    </w:p>
    <w:p w14:paraId="22DB7C02" w14:textId="77777777" w:rsidR="005F1927" w:rsidRDefault="00000000" w:rsidP="006745B3">
      <w:pPr>
        <w:pStyle w:val="Heading1"/>
      </w:pPr>
      <w:r>
        <w:t>Diagnosis rules</w:t>
      </w:r>
    </w:p>
    <w:p w14:paraId="6EFB107A" w14:textId="22F54F2F" w:rsidR="006745B3" w:rsidRPr="006745B3" w:rsidRDefault="006745B3" w:rsidP="00EB02FB">
      <w:pPr>
        <w:pStyle w:val="ListParagraph"/>
        <w:numPr>
          <w:ilvl w:val="0"/>
          <w:numId w:val="14"/>
        </w:numPr>
      </w:pPr>
      <w:r w:rsidRPr="006745B3">
        <w:t xml:space="preserve">Always identify the </w:t>
      </w:r>
      <w:r w:rsidRPr="00EB02FB">
        <w:rPr>
          <w:b/>
          <w:bCs/>
        </w:rPr>
        <w:t>first broken step</w:t>
      </w:r>
      <w:r w:rsidRPr="006745B3">
        <w:t xml:space="preserve"> before discussing later symptoms. </w:t>
      </w:r>
    </w:p>
    <w:p w14:paraId="30B40D6F" w14:textId="231B5275" w:rsidR="006745B3" w:rsidRPr="006745B3" w:rsidRDefault="006745B3" w:rsidP="00EB02FB">
      <w:pPr>
        <w:pStyle w:val="ListParagraph"/>
        <w:numPr>
          <w:ilvl w:val="0"/>
          <w:numId w:val="14"/>
        </w:numPr>
      </w:pPr>
      <w:r w:rsidRPr="006745B3">
        <w:t xml:space="preserve">Correct weak phrasing with stronger approved language from the Role-Play Guide or Sales System Master. </w:t>
      </w:r>
    </w:p>
    <w:p w14:paraId="06743192" w14:textId="2295FB8C" w:rsidR="006745B3" w:rsidRPr="006745B3" w:rsidRDefault="006745B3" w:rsidP="00EB02FB">
      <w:pPr>
        <w:pStyle w:val="ListParagraph"/>
        <w:numPr>
          <w:ilvl w:val="0"/>
          <w:numId w:val="14"/>
        </w:numPr>
      </w:pPr>
      <w:r w:rsidRPr="006745B3">
        <w:t xml:space="preserve">Do not soften weak performance into vague praise (“Good effort…”). Be direct and constructive. </w:t>
      </w:r>
    </w:p>
    <w:p w14:paraId="329E6423" w14:textId="1027657F" w:rsidR="006745B3" w:rsidRPr="006745B3" w:rsidRDefault="006745B3" w:rsidP="00EB02FB">
      <w:pPr>
        <w:pStyle w:val="ListParagraph"/>
        <w:numPr>
          <w:ilvl w:val="0"/>
          <w:numId w:val="14"/>
        </w:numPr>
      </w:pPr>
      <w:r w:rsidRPr="006745B3">
        <w:t xml:space="preserve">Never coach outside the approved SuperiorPRO 10-Step Sales System. </w:t>
      </w:r>
    </w:p>
    <w:p w14:paraId="44B76F67" w14:textId="77777777" w:rsidR="00EB02FB" w:rsidRDefault="006745B3" w:rsidP="006745B3">
      <w:pPr>
        <w:pStyle w:val="ListParagraph"/>
        <w:numPr>
          <w:ilvl w:val="0"/>
          <w:numId w:val="14"/>
        </w:numPr>
      </w:pPr>
      <w:r w:rsidRPr="006745B3">
        <w:t xml:space="preserve">Ask clarifying questions if the transcript, recording, or facts are incomplete. </w:t>
      </w:r>
    </w:p>
    <w:p w14:paraId="589F87FC" w14:textId="77777777" w:rsidR="00EB02FB" w:rsidRDefault="006745B3" w:rsidP="006745B3">
      <w:pPr>
        <w:pStyle w:val="ListParagraph"/>
        <w:numPr>
          <w:ilvl w:val="0"/>
          <w:numId w:val="14"/>
        </w:numPr>
      </w:pPr>
      <w:r w:rsidRPr="00EB02FB">
        <w:t>Always link the diagnosis back to the Sales Process Checklist and KPI Linkage Guide.</w:t>
      </w:r>
    </w:p>
    <w:p w14:paraId="162B7EF5" w14:textId="77777777" w:rsidR="00EB02FB" w:rsidRDefault="00EB02FB" w:rsidP="00EB02FB">
      <w:pPr>
        <w:pStyle w:val="ListParagraph"/>
        <w:ind w:left="1080"/>
      </w:pPr>
    </w:p>
    <w:p w14:paraId="0D2F0B0C" w14:textId="7B30B20C" w:rsidR="005F1927" w:rsidRDefault="00000000" w:rsidP="00EB02FB">
      <w:pPr>
        <w:pStyle w:val="Heading1"/>
      </w:pPr>
      <w:r>
        <w:t>KPI linkage template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4"/>
        <w:gridCol w:w="3125"/>
        <w:gridCol w:w="3765"/>
      </w:tblGrid>
      <w:tr w:rsidR="00D14BC4" w:rsidRPr="00D14BC4" w14:paraId="7A462492" w14:textId="77777777" w:rsidTr="00D14B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66752A" w14:textId="77777777" w:rsidR="00D14BC4" w:rsidRPr="00D14BC4" w:rsidRDefault="00D14BC4" w:rsidP="00D14BC4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</w:rPr>
            </w:pPr>
            <w:r w:rsidRPr="00D14BC4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</w:rPr>
              <w:t>Rep behavior</w:t>
            </w:r>
          </w:p>
        </w:tc>
        <w:tc>
          <w:tcPr>
            <w:tcW w:w="0" w:type="auto"/>
            <w:vAlign w:val="center"/>
            <w:hideMark/>
          </w:tcPr>
          <w:p w14:paraId="0AA9964A" w14:textId="77777777" w:rsidR="00D14BC4" w:rsidRPr="00D14BC4" w:rsidRDefault="00D14BC4" w:rsidP="00D14BC4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</w:rPr>
            </w:pPr>
            <w:r w:rsidRPr="00D14BC4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</w:rPr>
              <w:t>Likely KPI impact</w:t>
            </w:r>
          </w:p>
        </w:tc>
        <w:tc>
          <w:tcPr>
            <w:tcW w:w="0" w:type="auto"/>
            <w:vAlign w:val="center"/>
            <w:hideMark/>
          </w:tcPr>
          <w:p w14:paraId="26F75A0B" w14:textId="77777777" w:rsidR="00D14BC4" w:rsidRPr="00D14BC4" w:rsidRDefault="00D14BC4" w:rsidP="00D14BC4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</w:rPr>
            </w:pPr>
            <w:r w:rsidRPr="00D14BC4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</w:rPr>
              <w:t>Why</w:t>
            </w:r>
          </w:p>
        </w:tc>
      </w:tr>
      <w:tr w:rsidR="00D14BC4" w:rsidRPr="00D14BC4" w14:paraId="408479DC" w14:textId="77777777" w:rsidTr="00D14B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5E74D" w14:textId="77777777" w:rsidR="00D14BC4" w:rsidRPr="00D14BC4" w:rsidRDefault="00D14BC4" w:rsidP="00D14BC4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D14BC4">
              <w:rPr>
                <w:rFonts w:asciiTheme="majorHAnsi" w:eastAsia="Times New Roman" w:hAnsiTheme="majorHAnsi" w:cstheme="majorHAnsi"/>
                <w:sz w:val="18"/>
                <w:szCs w:val="18"/>
              </w:rPr>
              <w:t>Poor / skipped Warm-Up or Initial Greeting Statement</w:t>
            </w:r>
          </w:p>
        </w:tc>
        <w:tc>
          <w:tcPr>
            <w:tcW w:w="0" w:type="auto"/>
            <w:vAlign w:val="center"/>
            <w:hideMark/>
          </w:tcPr>
          <w:p w14:paraId="47B77553" w14:textId="77777777" w:rsidR="00D14BC4" w:rsidRPr="00D14BC4" w:rsidRDefault="00D14BC4" w:rsidP="00D14BC4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D14BC4">
              <w:rPr>
                <w:rFonts w:asciiTheme="majorHAnsi" w:eastAsia="Times New Roman" w:hAnsiTheme="majorHAnsi" w:cstheme="majorHAnsi"/>
                <w:sz w:val="18"/>
                <w:szCs w:val="18"/>
              </w:rPr>
              <w:t>Close rate -30–40%, Same-day close -45%</w:t>
            </w:r>
          </w:p>
        </w:tc>
        <w:tc>
          <w:tcPr>
            <w:tcW w:w="0" w:type="auto"/>
            <w:vAlign w:val="center"/>
            <w:hideMark/>
          </w:tcPr>
          <w:p w14:paraId="641CD0D5" w14:textId="77777777" w:rsidR="00D14BC4" w:rsidRPr="00D14BC4" w:rsidRDefault="00D14BC4" w:rsidP="00D14BC4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D14BC4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Customer stays guarded and </w:t>
            </w:r>
            <w:proofErr w:type="gramStart"/>
            <w:r w:rsidRPr="00D14BC4">
              <w:rPr>
                <w:rFonts w:asciiTheme="majorHAnsi" w:eastAsia="Times New Roman" w:hAnsiTheme="majorHAnsi" w:cstheme="majorHAnsi"/>
                <w:sz w:val="18"/>
                <w:szCs w:val="18"/>
              </w:rPr>
              <w:t>throws</w:t>
            </w:r>
            <w:proofErr w:type="gramEnd"/>
            <w:r w:rsidRPr="00D14BC4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early price objections</w:t>
            </w:r>
          </w:p>
        </w:tc>
      </w:tr>
      <w:tr w:rsidR="00D14BC4" w:rsidRPr="00D14BC4" w14:paraId="36E2CCDC" w14:textId="77777777" w:rsidTr="00D14B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3B7C7" w14:textId="77777777" w:rsidR="00D14BC4" w:rsidRPr="00D14BC4" w:rsidRDefault="00D14BC4" w:rsidP="00D14BC4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D14BC4">
              <w:rPr>
                <w:rFonts w:asciiTheme="majorHAnsi" w:eastAsia="Times New Roman" w:hAnsiTheme="majorHAnsi" w:cstheme="majorHAnsi"/>
                <w:sz w:val="18"/>
                <w:szCs w:val="18"/>
              </w:rPr>
              <w:t>Weak or missing Past-Future-Present tie-downs in Assessment</w:t>
            </w:r>
          </w:p>
        </w:tc>
        <w:tc>
          <w:tcPr>
            <w:tcW w:w="0" w:type="auto"/>
            <w:vAlign w:val="center"/>
            <w:hideMark/>
          </w:tcPr>
          <w:p w14:paraId="01EE1262" w14:textId="77777777" w:rsidR="00D14BC4" w:rsidRPr="00D14BC4" w:rsidRDefault="00D14BC4" w:rsidP="00D14BC4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D14BC4">
              <w:rPr>
                <w:rFonts w:asciiTheme="majorHAnsi" w:eastAsia="Times New Roman" w:hAnsiTheme="majorHAnsi" w:cstheme="majorHAnsi"/>
                <w:sz w:val="18"/>
                <w:szCs w:val="18"/>
              </w:rPr>
              <w:t>Same-day close -50%, Close rate -35%</w:t>
            </w:r>
          </w:p>
        </w:tc>
        <w:tc>
          <w:tcPr>
            <w:tcW w:w="0" w:type="auto"/>
            <w:vAlign w:val="center"/>
            <w:hideMark/>
          </w:tcPr>
          <w:p w14:paraId="2543D8D9" w14:textId="77777777" w:rsidR="00D14BC4" w:rsidRPr="00D14BC4" w:rsidRDefault="00D14BC4" w:rsidP="00D14BC4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D14BC4">
              <w:rPr>
                <w:rFonts w:asciiTheme="majorHAnsi" w:eastAsia="Times New Roman" w:hAnsiTheme="majorHAnsi" w:cstheme="majorHAnsi"/>
                <w:sz w:val="18"/>
                <w:szCs w:val="18"/>
              </w:rPr>
              <w:t>No urgency created → customer stays in “just looking” mode</w:t>
            </w:r>
          </w:p>
        </w:tc>
      </w:tr>
      <w:tr w:rsidR="00D14BC4" w:rsidRPr="00D14BC4" w14:paraId="0F9ABE09" w14:textId="77777777" w:rsidTr="00D14B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9DE1A" w14:textId="77777777" w:rsidR="00D14BC4" w:rsidRPr="00D14BC4" w:rsidRDefault="00D14BC4" w:rsidP="00D14BC4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D14BC4">
              <w:rPr>
                <w:rFonts w:asciiTheme="majorHAnsi" w:eastAsia="Times New Roman" w:hAnsiTheme="majorHAnsi" w:cstheme="majorHAnsi"/>
                <w:sz w:val="18"/>
                <w:szCs w:val="18"/>
              </w:rPr>
              <w:t>Incomplete or weak Company Story / 3 Ways</w:t>
            </w:r>
          </w:p>
        </w:tc>
        <w:tc>
          <w:tcPr>
            <w:tcW w:w="0" w:type="auto"/>
            <w:vAlign w:val="center"/>
            <w:hideMark/>
          </w:tcPr>
          <w:p w14:paraId="022A5E8B" w14:textId="77777777" w:rsidR="00D14BC4" w:rsidRPr="00D14BC4" w:rsidRDefault="00D14BC4" w:rsidP="00D14BC4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D14BC4">
              <w:rPr>
                <w:rFonts w:asciiTheme="majorHAnsi" w:eastAsia="Times New Roman" w:hAnsiTheme="majorHAnsi" w:cstheme="majorHAnsi"/>
                <w:sz w:val="18"/>
                <w:szCs w:val="18"/>
              </w:rPr>
              <w:t>Close rate -25%, Shopping around +30%</w:t>
            </w:r>
          </w:p>
        </w:tc>
        <w:tc>
          <w:tcPr>
            <w:tcW w:w="0" w:type="auto"/>
            <w:vAlign w:val="center"/>
            <w:hideMark/>
          </w:tcPr>
          <w:p w14:paraId="2E79BED5" w14:textId="77777777" w:rsidR="00D14BC4" w:rsidRPr="00D14BC4" w:rsidRDefault="00D14BC4" w:rsidP="00D14BC4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D14BC4">
              <w:rPr>
                <w:rFonts w:asciiTheme="majorHAnsi" w:eastAsia="Times New Roman" w:hAnsiTheme="majorHAnsi" w:cstheme="majorHAnsi"/>
                <w:sz w:val="18"/>
                <w:szCs w:val="18"/>
              </w:rPr>
              <w:t>Customer sees no difference between SuperiorPRO and competitors</w:t>
            </w:r>
          </w:p>
        </w:tc>
      </w:tr>
      <w:tr w:rsidR="00D14BC4" w:rsidRPr="00D14BC4" w14:paraId="4E67DCB9" w14:textId="77777777" w:rsidTr="00D14B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922C8" w14:textId="77777777" w:rsidR="00D14BC4" w:rsidRPr="00D14BC4" w:rsidRDefault="00D14BC4" w:rsidP="00D14BC4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D14BC4">
              <w:rPr>
                <w:rFonts w:asciiTheme="majorHAnsi" w:eastAsia="Times New Roman" w:hAnsiTheme="majorHAnsi" w:cstheme="majorHAnsi"/>
                <w:sz w:val="18"/>
                <w:szCs w:val="18"/>
              </w:rPr>
              <w:t>No / weak Price Conditioning (Cost vs Value)</w:t>
            </w:r>
          </w:p>
        </w:tc>
        <w:tc>
          <w:tcPr>
            <w:tcW w:w="0" w:type="auto"/>
            <w:vAlign w:val="center"/>
            <w:hideMark/>
          </w:tcPr>
          <w:p w14:paraId="48381F62" w14:textId="77777777" w:rsidR="00D14BC4" w:rsidRPr="00D14BC4" w:rsidRDefault="00D14BC4" w:rsidP="00D14BC4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D14BC4">
              <w:rPr>
                <w:rFonts w:asciiTheme="majorHAnsi" w:eastAsia="Times New Roman" w:hAnsiTheme="majorHAnsi" w:cstheme="majorHAnsi"/>
                <w:sz w:val="18"/>
                <w:szCs w:val="18"/>
              </w:rPr>
              <w:t>Sticker shock, Average ticket -30%, Same-day close -55%</w:t>
            </w:r>
          </w:p>
        </w:tc>
        <w:tc>
          <w:tcPr>
            <w:tcW w:w="0" w:type="auto"/>
            <w:vAlign w:val="center"/>
            <w:hideMark/>
          </w:tcPr>
          <w:p w14:paraId="2C18CC71" w14:textId="77777777" w:rsidR="00D14BC4" w:rsidRPr="00D14BC4" w:rsidRDefault="00D14BC4" w:rsidP="00D14BC4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D14BC4">
              <w:rPr>
                <w:rFonts w:asciiTheme="majorHAnsi" w:eastAsia="Times New Roman" w:hAnsiTheme="majorHAnsi" w:cstheme="majorHAnsi"/>
                <w:sz w:val="18"/>
                <w:szCs w:val="18"/>
              </w:rPr>
              <w:t>Customer focuses only on price instead of value</w:t>
            </w:r>
          </w:p>
        </w:tc>
      </w:tr>
      <w:tr w:rsidR="00D14BC4" w:rsidRPr="00D14BC4" w14:paraId="0C424116" w14:textId="77777777" w:rsidTr="00D14B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B7E9A" w14:textId="77777777" w:rsidR="00D14BC4" w:rsidRPr="00D14BC4" w:rsidRDefault="00D14BC4" w:rsidP="00D14BC4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D14BC4">
              <w:rPr>
                <w:rFonts w:asciiTheme="majorHAnsi" w:eastAsia="Times New Roman" w:hAnsiTheme="majorHAnsi" w:cstheme="majorHAnsi"/>
                <w:sz w:val="18"/>
                <w:szCs w:val="18"/>
              </w:rPr>
              <w:t>Verbal-only or generic Product Demo</w:t>
            </w:r>
          </w:p>
        </w:tc>
        <w:tc>
          <w:tcPr>
            <w:tcW w:w="0" w:type="auto"/>
            <w:vAlign w:val="center"/>
            <w:hideMark/>
          </w:tcPr>
          <w:p w14:paraId="5F8481CE" w14:textId="77777777" w:rsidR="00D14BC4" w:rsidRPr="00D14BC4" w:rsidRDefault="00D14BC4" w:rsidP="00D14BC4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D14BC4">
              <w:rPr>
                <w:rFonts w:asciiTheme="majorHAnsi" w:eastAsia="Times New Roman" w:hAnsiTheme="majorHAnsi" w:cstheme="majorHAnsi"/>
                <w:sz w:val="18"/>
                <w:szCs w:val="18"/>
              </w:rPr>
              <w:t>Demo/show rate -35%, Close rate -22%</w:t>
            </w:r>
          </w:p>
        </w:tc>
        <w:tc>
          <w:tcPr>
            <w:tcW w:w="0" w:type="auto"/>
            <w:vAlign w:val="center"/>
            <w:hideMark/>
          </w:tcPr>
          <w:p w14:paraId="7974ADF3" w14:textId="77777777" w:rsidR="00D14BC4" w:rsidRPr="00D14BC4" w:rsidRDefault="00D14BC4" w:rsidP="00D14BC4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D14BC4">
              <w:rPr>
                <w:rFonts w:asciiTheme="majorHAnsi" w:eastAsia="Times New Roman" w:hAnsiTheme="majorHAnsi" w:cstheme="majorHAnsi"/>
                <w:sz w:val="18"/>
                <w:szCs w:val="18"/>
              </w:rPr>
              <w:t>No emotional connection or perceived difference in products</w:t>
            </w:r>
          </w:p>
        </w:tc>
      </w:tr>
      <w:tr w:rsidR="00D14BC4" w:rsidRPr="00D14BC4" w14:paraId="2FA54783" w14:textId="77777777" w:rsidTr="00D14B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79B91" w14:textId="77777777" w:rsidR="00D14BC4" w:rsidRPr="00D14BC4" w:rsidRDefault="00D14BC4" w:rsidP="00D14BC4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D14BC4">
              <w:rPr>
                <w:rFonts w:asciiTheme="majorHAnsi" w:eastAsia="Times New Roman" w:hAnsiTheme="majorHAnsi" w:cstheme="majorHAnsi"/>
                <w:sz w:val="18"/>
                <w:szCs w:val="18"/>
              </w:rPr>
              <w:lastRenderedPageBreak/>
              <w:t>Skipping or botching Pre-Close Statement</w:t>
            </w:r>
          </w:p>
        </w:tc>
        <w:tc>
          <w:tcPr>
            <w:tcW w:w="0" w:type="auto"/>
            <w:vAlign w:val="center"/>
            <w:hideMark/>
          </w:tcPr>
          <w:p w14:paraId="58A7FAD1" w14:textId="77777777" w:rsidR="00D14BC4" w:rsidRPr="00D14BC4" w:rsidRDefault="00D14BC4" w:rsidP="00D14BC4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D14BC4">
              <w:rPr>
                <w:rFonts w:asciiTheme="majorHAnsi" w:eastAsia="Times New Roman" w:hAnsiTheme="majorHAnsi" w:cstheme="majorHAnsi"/>
                <w:sz w:val="18"/>
                <w:szCs w:val="18"/>
              </w:rPr>
              <w:t>Objection avalanche at price, Close rate -38%</w:t>
            </w:r>
          </w:p>
        </w:tc>
        <w:tc>
          <w:tcPr>
            <w:tcW w:w="0" w:type="auto"/>
            <w:vAlign w:val="center"/>
            <w:hideMark/>
          </w:tcPr>
          <w:p w14:paraId="3F4E0868" w14:textId="77777777" w:rsidR="00D14BC4" w:rsidRPr="00D14BC4" w:rsidRDefault="00D14BC4" w:rsidP="00D14BC4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D14BC4">
              <w:rPr>
                <w:rFonts w:asciiTheme="majorHAnsi" w:eastAsia="Times New Roman" w:hAnsiTheme="majorHAnsi" w:cstheme="majorHAnsi"/>
                <w:sz w:val="18"/>
                <w:szCs w:val="18"/>
              </w:rPr>
              <w:t>Non-price objections explode when price is revealed</w:t>
            </w:r>
          </w:p>
        </w:tc>
      </w:tr>
      <w:tr w:rsidR="00D14BC4" w:rsidRPr="00D14BC4" w14:paraId="26E2AFEA" w14:textId="77777777" w:rsidTr="00D14B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53C3C" w14:textId="77777777" w:rsidR="00D14BC4" w:rsidRPr="00D14BC4" w:rsidRDefault="00D14BC4" w:rsidP="00D14BC4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D14BC4">
              <w:rPr>
                <w:rFonts w:asciiTheme="majorHAnsi" w:eastAsia="Times New Roman" w:hAnsiTheme="majorHAnsi" w:cstheme="majorHAnsi"/>
                <w:sz w:val="18"/>
                <w:szCs w:val="18"/>
              </w:rPr>
              <w:t>Rushed or inaccurate Paperwork</w:t>
            </w:r>
          </w:p>
        </w:tc>
        <w:tc>
          <w:tcPr>
            <w:tcW w:w="0" w:type="auto"/>
            <w:vAlign w:val="center"/>
            <w:hideMark/>
          </w:tcPr>
          <w:p w14:paraId="2DD4CD39" w14:textId="77777777" w:rsidR="00D14BC4" w:rsidRPr="00D14BC4" w:rsidRDefault="00D14BC4" w:rsidP="00D14BC4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D14BC4">
              <w:rPr>
                <w:rFonts w:asciiTheme="majorHAnsi" w:eastAsia="Times New Roman" w:hAnsiTheme="majorHAnsi" w:cstheme="majorHAnsi"/>
                <w:sz w:val="18"/>
                <w:szCs w:val="18"/>
              </w:rPr>
              <w:t>Lower review scores, Lost referrals</w:t>
            </w:r>
          </w:p>
        </w:tc>
        <w:tc>
          <w:tcPr>
            <w:tcW w:w="0" w:type="auto"/>
            <w:vAlign w:val="center"/>
            <w:hideMark/>
          </w:tcPr>
          <w:p w14:paraId="57D1CE42" w14:textId="77777777" w:rsidR="00D14BC4" w:rsidRPr="00D14BC4" w:rsidRDefault="00D14BC4" w:rsidP="00D14BC4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D14BC4">
              <w:rPr>
                <w:rFonts w:asciiTheme="majorHAnsi" w:eastAsia="Times New Roman" w:hAnsiTheme="majorHAnsi" w:cstheme="majorHAnsi"/>
                <w:sz w:val="18"/>
                <w:szCs w:val="18"/>
              </w:rPr>
              <w:t>Creates doubt and post-sale complications</w:t>
            </w:r>
          </w:p>
        </w:tc>
      </w:tr>
      <w:tr w:rsidR="00D14BC4" w:rsidRPr="00D14BC4" w14:paraId="39038EB3" w14:textId="77777777" w:rsidTr="00D14B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37A19" w14:textId="77777777" w:rsidR="00D14BC4" w:rsidRPr="00D14BC4" w:rsidRDefault="00D14BC4" w:rsidP="00D14BC4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D14BC4">
              <w:rPr>
                <w:rFonts w:asciiTheme="majorHAnsi" w:eastAsia="Times New Roman" w:hAnsiTheme="majorHAnsi" w:cstheme="majorHAnsi"/>
                <w:sz w:val="18"/>
                <w:szCs w:val="18"/>
              </w:rPr>
              <w:t>No List Price anchor or skipping Add-Subtract-Sharp Angle</w:t>
            </w:r>
          </w:p>
        </w:tc>
        <w:tc>
          <w:tcPr>
            <w:tcW w:w="0" w:type="auto"/>
            <w:vAlign w:val="center"/>
            <w:hideMark/>
          </w:tcPr>
          <w:p w14:paraId="0BF005F9" w14:textId="77777777" w:rsidR="00D14BC4" w:rsidRPr="00D14BC4" w:rsidRDefault="00D14BC4" w:rsidP="00D14BC4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D14BC4">
              <w:rPr>
                <w:rFonts w:asciiTheme="majorHAnsi" w:eastAsia="Times New Roman" w:hAnsiTheme="majorHAnsi" w:cstheme="majorHAnsi"/>
                <w:sz w:val="18"/>
                <w:szCs w:val="18"/>
              </w:rPr>
              <w:t>Average ticket -35%, Financing usage -25%</w:t>
            </w:r>
          </w:p>
        </w:tc>
        <w:tc>
          <w:tcPr>
            <w:tcW w:w="0" w:type="auto"/>
            <w:vAlign w:val="center"/>
            <w:hideMark/>
          </w:tcPr>
          <w:p w14:paraId="1221E2B9" w14:textId="77777777" w:rsidR="00D14BC4" w:rsidRPr="00D14BC4" w:rsidRDefault="00D14BC4" w:rsidP="00D14BC4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D14BC4">
              <w:rPr>
                <w:rFonts w:asciiTheme="majorHAnsi" w:eastAsia="Times New Roman" w:hAnsiTheme="majorHAnsi" w:cstheme="majorHAnsi"/>
                <w:sz w:val="18"/>
                <w:szCs w:val="18"/>
              </w:rPr>
              <w:t>Perceived value collapses</w:t>
            </w:r>
          </w:p>
        </w:tc>
      </w:tr>
      <w:tr w:rsidR="00D14BC4" w:rsidRPr="00D14BC4" w14:paraId="71FFB10C" w14:textId="77777777" w:rsidTr="00D14B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64B68" w14:textId="77777777" w:rsidR="00D14BC4" w:rsidRPr="00D14BC4" w:rsidRDefault="00D14BC4" w:rsidP="00D14BC4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D14BC4">
              <w:rPr>
                <w:rFonts w:asciiTheme="majorHAnsi" w:eastAsia="Times New Roman" w:hAnsiTheme="majorHAnsi" w:cstheme="majorHAnsi"/>
                <w:sz w:val="18"/>
                <w:szCs w:val="18"/>
              </w:rPr>
              <w:t>Accepting “I need to think about it” without strong re-close</w:t>
            </w:r>
          </w:p>
        </w:tc>
        <w:tc>
          <w:tcPr>
            <w:tcW w:w="0" w:type="auto"/>
            <w:vAlign w:val="center"/>
            <w:hideMark/>
          </w:tcPr>
          <w:p w14:paraId="3307C194" w14:textId="77777777" w:rsidR="00D14BC4" w:rsidRPr="00D14BC4" w:rsidRDefault="00D14BC4" w:rsidP="00D14BC4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D14BC4">
              <w:rPr>
                <w:rFonts w:asciiTheme="majorHAnsi" w:eastAsia="Times New Roman" w:hAnsiTheme="majorHAnsi" w:cstheme="majorHAnsi"/>
                <w:sz w:val="18"/>
                <w:szCs w:val="18"/>
              </w:rPr>
              <w:t>Same-day close -75%, Close rate -45%</w:t>
            </w:r>
          </w:p>
        </w:tc>
        <w:tc>
          <w:tcPr>
            <w:tcW w:w="0" w:type="auto"/>
            <w:vAlign w:val="center"/>
            <w:hideMark/>
          </w:tcPr>
          <w:p w14:paraId="4B9A1AB7" w14:textId="77777777" w:rsidR="00D14BC4" w:rsidRPr="00D14BC4" w:rsidRDefault="00D14BC4" w:rsidP="00D14BC4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D14BC4">
              <w:rPr>
                <w:rFonts w:asciiTheme="majorHAnsi" w:eastAsia="Times New Roman" w:hAnsiTheme="majorHAnsi" w:cstheme="majorHAnsi"/>
                <w:sz w:val="18"/>
                <w:szCs w:val="18"/>
              </w:rPr>
              <w:t>Momentum dies and deals go to competitors</w:t>
            </w:r>
          </w:p>
        </w:tc>
      </w:tr>
      <w:tr w:rsidR="00D14BC4" w:rsidRPr="00D14BC4" w14:paraId="63DA76AF" w14:textId="77777777" w:rsidTr="00D14B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82001" w14:textId="77777777" w:rsidR="00D14BC4" w:rsidRPr="00D14BC4" w:rsidRDefault="00D14BC4" w:rsidP="00D14BC4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D14BC4">
              <w:rPr>
                <w:rFonts w:asciiTheme="majorHAnsi" w:eastAsia="Times New Roman" w:hAnsiTheme="majorHAnsi" w:cstheme="majorHAnsi"/>
                <w:sz w:val="18"/>
                <w:szCs w:val="18"/>
              </w:rPr>
              <w:t>No Warm Down / rushing out after signature</w:t>
            </w:r>
          </w:p>
        </w:tc>
        <w:tc>
          <w:tcPr>
            <w:tcW w:w="0" w:type="auto"/>
            <w:vAlign w:val="center"/>
            <w:hideMark/>
          </w:tcPr>
          <w:p w14:paraId="7930AFEF" w14:textId="77777777" w:rsidR="00D14BC4" w:rsidRPr="00D14BC4" w:rsidRDefault="00D14BC4" w:rsidP="00D14BC4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D14BC4">
              <w:rPr>
                <w:rFonts w:asciiTheme="majorHAnsi" w:eastAsia="Times New Roman" w:hAnsiTheme="majorHAnsi" w:cstheme="majorHAnsi"/>
                <w:sz w:val="18"/>
                <w:szCs w:val="18"/>
              </w:rPr>
              <w:t>Referrals -50%, Review rate drops</w:t>
            </w:r>
          </w:p>
        </w:tc>
        <w:tc>
          <w:tcPr>
            <w:tcW w:w="0" w:type="auto"/>
            <w:vAlign w:val="center"/>
            <w:hideMark/>
          </w:tcPr>
          <w:p w14:paraId="5BDA617A" w14:textId="77777777" w:rsidR="00D14BC4" w:rsidRPr="00D14BC4" w:rsidRDefault="00D14BC4" w:rsidP="00D14BC4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proofErr w:type="gramStart"/>
            <w:r w:rsidRPr="00D14BC4">
              <w:rPr>
                <w:rFonts w:asciiTheme="majorHAnsi" w:eastAsia="Times New Roman" w:hAnsiTheme="majorHAnsi" w:cstheme="majorHAnsi"/>
                <w:sz w:val="18"/>
                <w:szCs w:val="18"/>
              </w:rPr>
              <w:t>Loses</w:t>
            </w:r>
            <w:proofErr w:type="gramEnd"/>
            <w:r w:rsidRPr="00D14BC4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long-term relationship and future business</w:t>
            </w:r>
          </w:p>
        </w:tc>
      </w:tr>
      <w:tr w:rsidR="00D14BC4" w:rsidRPr="00D14BC4" w14:paraId="74CDA808" w14:textId="77777777" w:rsidTr="00D14B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810F5" w14:textId="77777777" w:rsidR="00D14BC4" w:rsidRPr="00D14BC4" w:rsidRDefault="00D14BC4" w:rsidP="00D14BC4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D14BC4">
              <w:rPr>
                <w:rFonts w:asciiTheme="majorHAnsi" w:eastAsia="Times New Roman" w:hAnsiTheme="majorHAnsi" w:cstheme="majorHAnsi"/>
                <w:sz w:val="18"/>
                <w:szCs w:val="18"/>
              </w:rPr>
              <w:t>Poor energy, body language, or vocal tone</w:t>
            </w:r>
          </w:p>
        </w:tc>
        <w:tc>
          <w:tcPr>
            <w:tcW w:w="0" w:type="auto"/>
            <w:vAlign w:val="center"/>
            <w:hideMark/>
          </w:tcPr>
          <w:p w14:paraId="037F6ABD" w14:textId="77777777" w:rsidR="00D14BC4" w:rsidRPr="00D14BC4" w:rsidRDefault="00D14BC4" w:rsidP="00D14BC4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D14BC4">
              <w:rPr>
                <w:rFonts w:asciiTheme="majorHAnsi" w:eastAsia="Times New Roman" w:hAnsiTheme="majorHAnsi" w:cstheme="majorHAnsi"/>
                <w:sz w:val="18"/>
                <w:szCs w:val="18"/>
              </w:rPr>
              <w:t>All KPIs -20–30%</w:t>
            </w:r>
          </w:p>
        </w:tc>
        <w:tc>
          <w:tcPr>
            <w:tcW w:w="0" w:type="auto"/>
            <w:vAlign w:val="center"/>
            <w:hideMark/>
          </w:tcPr>
          <w:p w14:paraId="4A2E7F12" w14:textId="77777777" w:rsidR="00D14BC4" w:rsidRPr="00D14BC4" w:rsidRDefault="00D14BC4" w:rsidP="00D14BC4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D14BC4">
              <w:rPr>
                <w:rFonts w:asciiTheme="majorHAnsi" w:eastAsia="Times New Roman" w:hAnsiTheme="majorHAnsi" w:cstheme="majorHAnsi"/>
                <w:sz w:val="18"/>
                <w:szCs w:val="18"/>
              </w:rPr>
              <w:t>Customer disengages across the entire appointment</w:t>
            </w:r>
          </w:p>
        </w:tc>
      </w:tr>
      <w:tr w:rsidR="00D14BC4" w:rsidRPr="00D14BC4" w14:paraId="68DE11E0" w14:textId="77777777" w:rsidTr="00D14B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43A96" w14:textId="77777777" w:rsidR="00D14BC4" w:rsidRPr="00D14BC4" w:rsidRDefault="00D14BC4" w:rsidP="00D14BC4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D14BC4">
              <w:rPr>
                <w:rFonts w:asciiTheme="majorHAnsi" w:eastAsia="Times New Roman" w:hAnsiTheme="majorHAnsi" w:cstheme="majorHAnsi"/>
                <w:sz w:val="18"/>
                <w:szCs w:val="18"/>
              </w:rPr>
              <w:t>Failing to preempt objections using Role-Play Guide</w:t>
            </w:r>
          </w:p>
        </w:tc>
        <w:tc>
          <w:tcPr>
            <w:tcW w:w="0" w:type="auto"/>
            <w:vAlign w:val="center"/>
            <w:hideMark/>
          </w:tcPr>
          <w:p w14:paraId="6D3853BF" w14:textId="77777777" w:rsidR="00D14BC4" w:rsidRPr="00D14BC4" w:rsidRDefault="00D14BC4" w:rsidP="00D14BC4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D14BC4">
              <w:rPr>
                <w:rFonts w:asciiTheme="majorHAnsi" w:eastAsia="Times New Roman" w:hAnsiTheme="majorHAnsi" w:cstheme="majorHAnsi"/>
                <w:sz w:val="18"/>
                <w:szCs w:val="18"/>
              </w:rPr>
              <w:t>Overall close rate -32%</w:t>
            </w:r>
          </w:p>
        </w:tc>
        <w:tc>
          <w:tcPr>
            <w:tcW w:w="0" w:type="auto"/>
            <w:vAlign w:val="center"/>
            <w:hideMark/>
          </w:tcPr>
          <w:p w14:paraId="24F1BCA0" w14:textId="77777777" w:rsidR="00D14BC4" w:rsidRPr="00D14BC4" w:rsidRDefault="00D14BC4" w:rsidP="00D14BC4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D14BC4">
              <w:rPr>
                <w:rFonts w:asciiTheme="majorHAnsi" w:eastAsia="Times New Roman" w:hAnsiTheme="majorHAnsi" w:cstheme="majorHAnsi"/>
                <w:sz w:val="18"/>
                <w:szCs w:val="18"/>
              </w:rPr>
              <w:t>Rep stays reactive instead of leading</w:t>
            </w:r>
          </w:p>
        </w:tc>
      </w:tr>
    </w:tbl>
    <w:p w14:paraId="730A3C38" w14:textId="77777777" w:rsidR="005F1927" w:rsidRDefault="005F1927"/>
    <w:sectPr w:rsidR="005F1927" w:rsidSect="00034616">
      <w:footerReference w:type="default" r:id="rId8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EB189" w14:textId="77777777" w:rsidR="00387043" w:rsidRDefault="00387043">
      <w:pPr>
        <w:spacing w:after="0" w:line="240" w:lineRule="auto"/>
      </w:pPr>
      <w:r>
        <w:separator/>
      </w:r>
    </w:p>
  </w:endnote>
  <w:endnote w:type="continuationSeparator" w:id="0">
    <w:p w14:paraId="7FA48BB0" w14:textId="77777777" w:rsidR="00387043" w:rsidRDefault="003870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ACC77" w14:textId="669D90B8" w:rsidR="005F1927" w:rsidRDefault="00000000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D14BC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1BCCA" w14:textId="77777777" w:rsidR="00387043" w:rsidRDefault="00387043">
      <w:pPr>
        <w:spacing w:after="0" w:line="240" w:lineRule="auto"/>
      </w:pPr>
      <w:r>
        <w:separator/>
      </w:r>
    </w:p>
  </w:footnote>
  <w:footnote w:type="continuationSeparator" w:id="0">
    <w:p w14:paraId="6B6FFF25" w14:textId="77777777" w:rsidR="00387043" w:rsidRDefault="003870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49217A"/>
    <w:multiLevelType w:val="hybridMultilevel"/>
    <w:tmpl w:val="E012C1CA"/>
    <w:lvl w:ilvl="0" w:tplc="6B4A4DFE">
      <w:numFmt w:val="bullet"/>
      <w:lvlText w:val="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9863D0E"/>
    <w:multiLevelType w:val="hybridMultilevel"/>
    <w:tmpl w:val="119CF95A"/>
    <w:lvl w:ilvl="0" w:tplc="6B4A4DFE">
      <w:numFmt w:val="bullet"/>
      <w:lvlText w:val="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A641E65"/>
    <w:multiLevelType w:val="multilevel"/>
    <w:tmpl w:val="74D6A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667335"/>
    <w:multiLevelType w:val="hybridMultilevel"/>
    <w:tmpl w:val="753AB652"/>
    <w:lvl w:ilvl="0" w:tplc="6B4A4DFE">
      <w:numFmt w:val="bullet"/>
      <w:lvlText w:val="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1C5938"/>
    <w:multiLevelType w:val="hybridMultilevel"/>
    <w:tmpl w:val="183AC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1276511">
    <w:abstractNumId w:val="8"/>
  </w:num>
  <w:num w:numId="2" w16cid:durableId="1691949643">
    <w:abstractNumId w:val="6"/>
  </w:num>
  <w:num w:numId="3" w16cid:durableId="425810241">
    <w:abstractNumId w:val="5"/>
  </w:num>
  <w:num w:numId="4" w16cid:durableId="425275458">
    <w:abstractNumId w:val="4"/>
  </w:num>
  <w:num w:numId="5" w16cid:durableId="306790337">
    <w:abstractNumId w:val="7"/>
  </w:num>
  <w:num w:numId="6" w16cid:durableId="1413964311">
    <w:abstractNumId w:val="3"/>
  </w:num>
  <w:num w:numId="7" w16cid:durableId="1840727962">
    <w:abstractNumId w:val="2"/>
  </w:num>
  <w:num w:numId="8" w16cid:durableId="1283850395">
    <w:abstractNumId w:val="1"/>
  </w:num>
  <w:num w:numId="9" w16cid:durableId="1918008282">
    <w:abstractNumId w:val="0"/>
  </w:num>
  <w:num w:numId="10" w16cid:durableId="907110985">
    <w:abstractNumId w:val="11"/>
  </w:num>
  <w:num w:numId="11" w16cid:durableId="1303267652">
    <w:abstractNumId w:val="13"/>
  </w:num>
  <w:num w:numId="12" w16cid:durableId="374424544">
    <w:abstractNumId w:val="12"/>
  </w:num>
  <w:num w:numId="13" w16cid:durableId="148911231">
    <w:abstractNumId w:val="9"/>
  </w:num>
  <w:num w:numId="14" w16cid:durableId="36807145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2C8F"/>
    <w:rsid w:val="0029639D"/>
    <w:rsid w:val="00326F90"/>
    <w:rsid w:val="00387043"/>
    <w:rsid w:val="005F1927"/>
    <w:rsid w:val="006745B3"/>
    <w:rsid w:val="00710306"/>
    <w:rsid w:val="00AA1D8D"/>
    <w:rsid w:val="00B47730"/>
    <w:rsid w:val="00CB0664"/>
    <w:rsid w:val="00D14BC4"/>
    <w:rsid w:val="00EB02FB"/>
    <w:rsid w:val="00EE74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247D88A-0D7C-4CF3-9A0F-067F73E28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452</Words>
  <Characters>2578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Howard Hill</cp:lastModifiedBy>
  <cp:revision>6</cp:revision>
  <dcterms:created xsi:type="dcterms:W3CDTF">2013-12-23T23:15:00Z</dcterms:created>
  <dcterms:modified xsi:type="dcterms:W3CDTF">2026-04-27T05:07:00Z</dcterms:modified>
  <cp:category/>
</cp:coreProperties>
</file>