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SICREP</w:t>
      </w:r>
    </w:p>
    <w:p>
      <w:pPr>
        <w:pStyle w:val="Subtitle"/>
      </w:pPr>
      <w:r>
        <w:t xml:space="preserve">Sistema Integral de Certificación REP</w:t>
      </w:r>
    </w:p>
    <w:p>
      <w:pPr>
        <w:spacing w:before="200"/>
      </w:pPr>
    </w:p>
    <w:p>
      <w:pPr>
        <w:pStyle w:val="Subtitle"/>
      </w:pPr>
      <w:r>
        <w:t xml:space="preserve">Manual Técnico Completo</w:t>
      </w:r>
    </w:p>
    <w:p>
      <w:pPr>
        <w:spacing w:before="400"/>
      </w:pPr>
    </w:p>
    <w:p>
      <w:pPr>
        <w:jc w:val="center"/>
      </w:pPr>
      <w:r>
        <w:rPr>
          <w:color w:val="666666"/>
          <w:sz w:val="24"/>
          <w:szCs w:val="24"/>
        </w:rPr>
        <w:t xml:space="preserve">Versión 3.0</w:t>
      </w:r>
    </w:p>
    <w:p>
      <w:pPr>
        <w:jc w:val="center"/>
      </w:pPr>
      <w:r>
        <w:rPr>
          <w:color w:val="666666"/>
          <w:sz w:val="24"/>
          <w:szCs w:val="24"/>
        </w:rPr>
        <w:t xml:space="preserve">Noviembre 2025</w:t>
      </w:r>
    </w:p>
    <w:p>
      <w:pPr>
        <w:spacing w:before="600"/>
      </w:pP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Estructura • Arquitectura • Módulos • Roles</w:t>
      </w: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Workflows • Reportes • Microservicios • APIs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Arquitectura del Sistema</w:t>
      </w:r>
    </w:p>
    <w:p>
      <w:pPr>
        <w:pStyle w:val="Heading2"/>
      </w:pPr>
      <w:r>
        <w:t xml:space="preserve">1.1 Visión General</w:t>
      </w:r>
    </w:p>
    <w:p>
      <w:r>
        <w:t xml:space="preserve">SICREP utiliza una arquitectura de microservicios cloud-native moderna, escalable y segura. El sistema está diseñado para manejar el proceso completo de certificación REP desde la solicitud inicial hasta el seguimiento post-certificación.</w:t>
      </w:r>
    </w:p>
    <w:p/>
    <w:p>
      <w:pPr>
        <w:pStyle w:val="Heading3"/>
      </w:pPr>
      <w:r>
        <w:t xml:space="preserve">Principios Arquitectónicos</w:t>
      </w:r>
    </w:p>
    <w:p>
      <w:pPr>
        <w:pStyle w:val="ListParagraph"/>
        <w:numPr>
          <w:ilvl w:val="0"/>
          <w:numId w:val="2"/>
        </w:numPr>
      </w:pPr>
      <w:r>
        <w:t xml:space="preserve">Microservicios: Servicios independientes y desplegables</w:t>
      </w:r>
    </w:p>
    <w:p>
      <w:pPr>
        <w:pStyle w:val="ListParagraph"/>
        <w:numPr>
          <w:ilvl w:val="0"/>
          <w:numId w:val="2"/>
        </w:numPr>
      </w:pPr>
      <w:r>
        <w:t xml:space="preserve">API-First: Todas las funcionalidades expuestas vía REST API</w:t>
      </w:r>
    </w:p>
    <w:p>
      <w:pPr>
        <w:pStyle w:val="ListParagraph"/>
        <w:numPr>
          <w:ilvl w:val="0"/>
          <w:numId w:val="2"/>
        </w:numPr>
      </w:pPr>
      <w:r>
        <w:t xml:space="preserve">Stateless: Sin estado en servicios para escalabilidad</w:t>
      </w:r>
    </w:p>
    <w:p>
      <w:pPr>
        <w:pStyle w:val="ListParagraph"/>
        <w:numPr>
          <w:ilvl w:val="0"/>
          <w:numId w:val="2"/>
        </w:numPr>
      </w:pPr>
      <w:r>
        <w:t xml:space="preserve">Event-Driven: Comunicación asíncrona entre servicios</w:t>
      </w:r>
    </w:p>
    <w:p>
      <w:pPr>
        <w:pStyle w:val="ListParagraph"/>
        <w:numPr>
          <w:ilvl w:val="0"/>
          <w:numId w:val="2"/>
        </w:numPr>
      </w:pPr>
      <w:r>
        <w:t xml:space="preserve">Cloud-Native: Diseñado para Kubernetes y contenedores</w:t>
      </w:r>
    </w:p>
    <w:p>
      <w:pPr>
        <w:pStyle w:val="ListParagraph"/>
        <w:numPr>
          <w:ilvl w:val="0"/>
          <w:numId w:val="2"/>
        </w:numPr>
      </w:pPr>
      <w:r>
        <w:t xml:space="preserve">Security-First: Autenticación JWT, encriptación AES-256</w:t>
      </w:r>
    </w:p>
    <w:p/>
    <w:p>
      <w:pPr>
        <w:pStyle w:val="Heading2"/>
      </w:pPr>
      <w:r>
        <w:t xml:space="preserve">1.2 Stack Tecnológico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Tecnologías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Next.js 14, React 18, TypeScript 5.0, Tailwind CSS, Redux Toolkit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Java 11, Spring Boot 2.7, Spring Security, Hibernate 5.6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Base de Datos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MySQL 8.0 (Principal), Redis 7.0 (Cache), Elasticsearch 8.x (Búsqueda)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Infraestructura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Docker, Kubernetes, GitHub Actions, Prometheus, Grafana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Seguridad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JWT + OAuth2, AES-256, TLS 1.3, HashiCorp Vault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Módulos y Microservicios</w:t>
      </w:r>
    </w:p>
    <w:p>
      <w:pPr>
        <w:pStyle w:val="Heading2"/>
      </w:pPr>
      <w:r>
        <w:t xml:space="preserve">2.1 Business Service</w:t>
      </w:r>
    </w:p>
    <w:p>
      <w:r>
        <w:rPr>
          <w:b/>
          <w:bCs/>
        </w:rPr>
        <w:t xml:space="preserve">Propósito: </w:t>
      </w:r>
      <w:r>
        <w:t xml:space="preserve">Gestión de clientes, pricing y pipeline comercial</w:t>
      </w:r>
    </w:p>
    <w:p/>
    <w:p>
      <w:r>
        <w:t xml:space="preserve">Funcionalidades principales:</w:t>
      </w:r>
    </w:p>
    <w:p>
      <w:pPr>
        <w:pStyle w:val="ListParagraph"/>
        <w:numPr>
          <w:ilvl w:val="0"/>
          <w:numId w:val="2"/>
        </w:numPr>
      </w:pPr>
      <w:r>
        <w:t xml:space="preserve">Gestión de clientes (CRUD completo)</w:t>
      </w:r>
    </w:p>
    <w:p>
      <w:pPr>
        <w:pStyle w:val="ListParagraph"/>
        <w:numPr>
          <w:ilvl w:val="0"/>
          <w:numId w:val="2"/>
        </w:numPr>
      </w:pPr>
      <w:r>
        <w:t xml:space="preserve">Calculadora de precios con Machine Learning</w:t>
      </w:r>
    </w:p>
    <w:p>
      <w:pPr>
        <w:pStyle w:val="ListParagraph"/>
        <w:numPr>
          <w:ilvl w:val="0"/>
          <w:numId w:val="2"/>
        </w:numPr>
      </w:pPr>
      <w:r>
        <w:t xml:space="preserve">Pipeline de ventas y seguimiento</w:t>
      </w:r>
    </w:p>
    <w:p>
      <w:pPr>
        <w:pStyle w:val="ListParagraph"/>
        <w:numPr>
          <w:ilvl w:val="0"/>
          <w:numId w:val="2"/>
        </w:numPr>
      </w:pPr>
      <w:r>
        <w:t xml:space="preserve">Métricas de negocio en tiempo real</w:t>
      </w:r>
    </w:p>
    <w:p/>
    <w:p>
      <w:pPr>
        <w:pStyle w:val="Heading2"/>
      </w:pPr>
      <w:r>
        <w:t xml:space="preserve">2.2 Project Service</w:t>
      </w:r>
    </w:p>
    <w:p>
      <w:r>
        <w:rPr>
          <w:b/>
          <w:bCs/>
        </w:rPr>
        <w:t xml:space="preserve">Propósito: </w:t>
      </w:r>
      <w:r>
        <w:t xml:space="preserve">Gestión del workflow de certificación (10 fases)</w:t>
      </w:r>
    </w:p>
    <w:p/>
    <w:p>
      <w:r>
        <w:t xml:space="preserve">Fases del proyecto:</w:t>
      </w:r>
    </w:p>
    <w:p>
      <w:pPr>
        <w:pStyle w:val="ListParagraph"/>
        <w:numPr>
          <w:ilvl w:val="0"/>
          <w:numId w:val="3"/>
        </w:numPr>
      </w:pPr>
      <w:r>
        <w:t xml:space="preserve">Solicitud Inicial</w:t>
      </w:r>
    </w:p>
    <w:p>
      <w:pPr>
        <w:pStyle w:val="ListParagraph"/>
        <w:numPr>
          <w:ilvl w:val="0"/>
          <w:numId w:val="3"/>
        </w:numPr>
      </w:pPr>
      <w:r>
        <w:t xml:space="preserve">Revisión Documental</w:t>
      </w:r>
    </w:p>
    <w:p>
      <w:pPr>
        <w:pStyle w:val="ListParagraph"/>
        <w:numPr>
          <w:ilvl w:val="0"/>
          <w:numId w:val="3"/>
        </w:numPr>
      </w:pPr>
      <w:r>
        <w:t xml:space="preserve">Evaluación Preliminar</w:t>
      </w:r>
    </w:p>
    <w:p>
      <w:pPr>
        <w:pStyle w:val="ListParagraph"/>
        <w:numPr>
          <w:ilvl w:val="0"/>
          <w:numId w:val="3"/>
        </w:numPr>
      </w:pPr>
      <w:r>
        <w:t xml:space="preserve">Visita en Terreno</w:t>
      </w:r>
    </w:p>
    <w:p>
      <w:pPr>
        <w:pStyle w:val="ListParagraph"/>
        <w:numPr>
          <w:ilvl w:val="0"/>
          <w:numId w:val="3"/>
        </w:numPr>
      </w:pPr>
      <w:r>
        <w:t xml:space="preserve">Análisis de Cumplimiento</w:t>
      </w:r>
    </w:p>
    <w:p>
      <w:pPr>
        <w:pStyle w:val="ListParagraph"/>
        <w:numPr>
          <w:ilvl w:val="0"/>
          <w:numId w:val="3"/>
        </w:numPr>
      </w:pPr>
      <w:r>
        <w:t xml:space="preserve">Dictamen Técnico</w:t>
      </w:r>
    </w:p>
    <w:p>
      <w:pPr>
        <w:pStyle w:val="ListParagraph"/>
        <w:numPr>
          <w:ilvl w:val="0"/>
          <w:numId w:val="3"/>
        </w:numPr>
      </w:pPr>
      <w:r>
        <w:t xml:space="preserve">Aprobación Comité</w:t>
      </w:r>
    </w:p>
    <w:p>
      <w:pPr>
        <w:pStyle w:val="ListParagraph"/>
        <w:numPr>
          <w:ilvl w:val="0"/>
          <w:numId w:val="3"/>
        </w:numPr>
      </w:pPr>
      <w:r>
        <w:t xml:space="preserve">Emisión de Certificado</w:t>
      </w:r>
    </w:p>
    <w:p>
      <w:pPr>
        <w:pStyle w:val="ListParagraph"/>
        <w:numPr>
          <w:ilvl w:val="0"/>
          <w:numId w:val="3"/>
        </w:numPr>
      </w:pPr>
      <w:r>
        <w:t xml:space="preserve">Publicación</w:t>
      </w:r>
    </w:p>
    <w:p>
      <w:pPr>
        <w:pStyle w:val="ListParagraph"/>
        <w:numPr>
          <w:ilvl w:val="0"/>
          <w:numId w:val="3"/>
        </w:numPr>
      </w:pPr>
      <w:r>
        <w:t xml:space="preserve">Seguimiento Post-Certificación</w:t>
      </w:r>
    </w:p>
    <w:p/>
    <w:p>
      <w:pPr>
        <w:pStyle w:val="Heading2"/>
      </w:pPr>
      <w:r>
        <w:t xml:space="preserve">2.3 Certificate Service</w:t>
      </w:r>
    </w:p>
    <w:p>
      <w:r>
        <w:rPr>
          <w:b/>
          <w:bCs/>
        </w:rPr>
        <w:t xml:space="preserve">Propósito: </w:t>
      </w:r>
      <w:r>
        <w:t xml:space="preserve">Generación y gestión de certificados</w:t>
      </w:r>
    </w:p>
    <w:p/>
    <w:p>
      <w:r>
        <w:t xml:space="preserve">Características:</w:t>
      </w:r>
    </w:p>
    <w:p>
      <w:pPr>
        <w:pStyle w:val="ListParagraph"/>
        <w:numPr>
          <w:ilvl w:val="0"/>
          <w:numId w:val="2"/>
        </w:numPr>
      </w:pPr>
      <w:r>
        <w:t xml:space="preserve">Generación de certificados PDF con template profesional</w:t>
      </w:r>
    </w:p>
    <w:p>
      <w:pPr>
        <w:pStyle w:val="ListParagraph"/>
        <w:numPr>
          <w:ilvl w:val="0"/>
          <w:numId w:val="2"/>
        </w:numPr>
      </w:pPr>
      <w:r>
        <w:t xml:space="preserve">QR codes con validación blockchain</w:t>
      </w:r>
    </w:p>
    <w:p>
      <w:pPr>
        <w:pStyle w:val="ListParagraph"/>
        <w:numPr>
          <w:ilvl w:val="0"/>
          <w:numId w:val="2"/>
        </w:numPr>
      </w:pPr>
      <w:r>
        <w:t xml:space="preserve">Firma digital y timestamp</w:t>
      </w:r>
    </w:p>
    <w:p>
      <w:pPr>
        <w:pStyle w:val="ListParagraph"/>
        <w:numPr>
          <w:ilvl w:val="0"/>
          <w:numId w:val="2"/>
        </w:numPr>
      </w:pPr>
      <w:r>
        <w:t xml:space="preserve">Versionado y renovación automática</w:t>
      </w:r>
    </w:p>
    <w:p/>
    <w:p>
      <w:pPr>
        <w:pStyle w:val="Heading2"/>
      </w:pPr>
      <w:r>
        <w:t xml:space="preserve">2.4 Audit Service</w:t>
      </w:r>
    </w:p>
    <w:p>
      <w:r>
        <w:rPr>
          <w:b/>
          <w:bCs/>
        </w:rPr>
        <w:t xml:space="preserve">Propósito: </w:t>
      </w:r>
      <w:r>
        <w:t xml:space="preserve">Sistema de auditoría según Manual REP</w:t>
      </w:r>
    </w:p>
    <w:p/>
    <w:p>
      <w:r>
        <w:t xml:space="preserve">Evaluación de 10 criterios (100 puntos):</w:t>
      </w:r>
    </w:p>
    <w:p>
      <w:pPr>
        <w:pStyle w:val="ListParagraph"/>
        <w:numPr>
          <w:ilvl w:val="0"/>
          <w:numId w:val="2"/>
        </w:numPr>
      </w:pPr>
      <w:r>
        <w:t xml:space="preserve">Criterios Documentales: 40 puntos</w:t>
      </w:r>
    </w:p>
    <w:p>
      <w:pPr>
        <w:pStyle w:val="ListParagraph"/>
        <w:numPr>
          <w:ilvl w:val="0"/>
          <w:numId w:val="4"/>
        </w:numPr>
      </w:pPr>
      <w:r>
        <w:t xml:space="preserve">Documentos legales (10 pts)</w:t>
      </w:r>
    </w:p>
    <w:p>
      <w:pPr>
        <w:pStyle w:val="ListParagraph"/>
        <w:numPr>
          <w:ilvl w:val="0"/>
          <w:numId w:val="4"/>
        </w:numPr>
      </w:pPr>
      <w:r>
        <w:t xml:space="preserve">Certificaciones ambientales (10 pts)</w:t>
      </w:r>
    </w:p>
    <w:p>
      <w:pPr>
        <w:pStyle w:val="ListParagraph"/>
        <w:numPr>
          <w:ilvl w:val="0"/>
          <w:numId w:val="4"/>
        </w:numPr>
      </w:pPr>
      <w:r>
        <w:t xml:space="preserve">Procedimientos operativos (10 pts)</w:t>
      </w:r>
    </w:p>
    <w:p>
      <w:pPr>
        <w:pStyle w:val="ListParagraph"/>
        <w:numPr>
          <w:ilvl w:val="0"/>
          <w:numId w:val="4"/>
        </w:numPr>
      </w:pPr>
      <w:r>
        <w:t xml:space="preserve">Trazabilidad (10 pts)</w:t>
      </w:r>
    </w:p>
    <w:p>
      <w:pPr>
        <w:pStyle w:val="ListParagraph"/>
        <w:numPr>
          <w:ilvl w:val="0"/>
          <w:numId w:val="2"/>
        </w:numPr>
      </w:pPr>
      <w:r>
        <w:t xml:space="preserve">Criterios Operativos: 40 puntos</w:t>
      </w:r>
    </w:p>
    <w:p>
      <w:pPr>
        <w:pStyle w:val="ListParagraph"/>
        <w:numPr>
          <w:ilvl w:val="0"/>
          <w:numId w:val="4"/>
        </w:numPr>
      </w:pPr>
      <w:r>
        <w:t xml:space="preserve">Gestión de residuos (10 pts)</w:t>
      </w:r>
    </w:p>
    <w:p>
      <w:pPr>
        <w:pStyle w:val="ListParagraph"/>
        <w:numPr>
          <w:ilvl w:val="0"/>
          <w:numId w:val="4"/>
        </w:numPr>
      </w:pPr>
      <w:r>
        <w:t xml:space="preserve">Capacitación personal (10 pts)</w:t>
      </w:r>
    </w:p>
    <w:p>
      <w:pPr>
        <w:pStyle w:val="ListParagraph"/>
        <w:numPr>
          <w:ilvl w:val="0"/>
          <w:numId w:val="4"/>
        </w:numPr>
      </w:pPr>
      <w:r>
        <w:t xml:space="preserve">Infraestructura (10 pts)</w:t>
      </w:r>
    </w:p>
    <w:p>
      <w:pPr>
        <w:pStyle w:val="ListParagraph"/>
        <w:numPr>
          <w:ilvl w:val="0"/>
          <w:numId w:val="4"/>
        </w:numPr>
      </w:pPr>
      <w:r>
        <w:t xml:space="preserve">Cumplimiento normativo (10 pts)</w:t>
      </w:r>
    </w:p>
    <w:p>
      <w:pPr>
        <w:pStyle w:val="ListParagraph"/>
        <w:numPr>
          <w:ilvl w:val="0"/>
          <w:numId w:val="2"/>
        </w:numPr>
      </w:pPr>
      <w:r>
        <w:t xml:space="preserve">Valor Agregado: 20 puntos</w:t>
      </w:r>
    </w:p>
    <w:p>
      <w:pPr>
        <w:pStyle w:val="ListParagraph"/>
        <w:numPr>
          <w:ilvl w:val="0"/>
          <w:numId w:val="4"/>
        </w:numPr>
      </w:pPr>
      <w:r>
        <w:t xml:space="preserve">Ecodiseño y material reciclado (10 pts)</w:t>
      </w:r>
    </w:p>
    <w:p>
      <w:pPr>
        <w:pStyle w:val="ListParagraph"/>
        <w:numPr>
          <w:ilvl w:val="0"/>
          <w:numId w:val="4"/>
        </w:numPr>
      </w:pPr>
      <w:r>
        <w:t xml:space="preserve">Certificaciones adicionales (10 pts)</w:t>
      </w:r>
    </w:p>
    <w:p>
      <w:r>
        <w:br w:type="page"/>
      </w:r>
    </w:p>
    <w:p>
      <w:pPr>
        <w:pStyle w:val="Heading1"/>
      </w:pPr>
      <w:r>
        <w:t xml:space="preserve">3. Roles y Permisos</w:t>
      </w:r>
    </w:p>
    <w:p>
      <w:pPr>
        <w:pStyle w:val="Heading2"/>
      </w:pPr>
      <w:r>
        <w:t xml:space="preserve">3.1 Jerarquía de Roles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Nivel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SUPER_ADMIN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Control total del sistema</w:t>
            </w:r>
          </w:p>
        </w:tc>
      </w:tr>
      <w:tr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GERENTE_GENERAL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Gestión ejecutiva y estratégica</w:t>
            </w:r>
          </w:p>
        </w:tc>
      </w:tr>
      <w:tr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GERENTE_TECNICO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Supervisión técnica y calidad</w:t>
            </w:r>
          </w:p>
        </w:tc>
      </w:tr>
      <w:tr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MANAGER_COMERCIAL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Gestión de ventas y clientes</w:t>
            </w:r>
          </w:p>
        </w:tc>
      </w:tr>
      <w:tr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  <w:color w:val="008000"/>
              </w:rPr>
              <w:t xml:space="preserve">CPS (NUEVO)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Coordinador de Procesos y Servicios</w:t>
            </w:r>
          </w:p>
        </w:tc>
      </w:tr>
      <w:tr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AUDITOR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Realiza auditorías en terreno</w:t>
            </w:r>
          </w:p>
        </w:tc>
      </w:tr>
      <w:tr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  <w:color w:val="008000"/>
              </w:rPr>
              <w:t xml:space="preserve">PROVEEDOR (NUEVO)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Proveedor con Módulo NFC</w:t>
            </w:r>
          </w:p>
        </w:tc>
      </w:tr>
      <w:tr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CLIENTE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2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Empresa solicitante</w:t>
            </w:r>
          </w:p>
        </w:tc>
      </w:tr>
    </w:tbl>
    <w:p/>
    <w:p>
      <w:pPr>
        <w:pStyle w:val="Heading2"/>
      </w:pPr>
      <w:r>
        <w:t xml:space="preserve">3.2 Rol CPS (Coordinador de Procesos y Servicios)</w:t>
      </w:r>
    </w:p>
    <w:p>
      <w:r>
        <w:t xml:space="preserve">El CPS es un rol clave introducido en la versión 3.0 que actúa como puente entre el área comercial y técnica. Sus responsabilidades incluyen:</w:t>
      </w:r>
    </w:p>
    <w:p>
      <w:pPr>
        <w:pStyle w:val="ListParagraph"/>
        <w:numPr>
          <w:ilvl w:val="0"/>
          <w:numId w:val="2"/>
        </w:numPr>
      </w:pPr>
      <w:r>
        <w:t xml:space="preserve">Recibir y validar solicitudes iniciales de certificación</w:t>
      </w:r>
    </w:p>
    <w:p>
      <w:pPr>
        <w:pStyle w:val="ListParagraph"/>
        <w:numPr>
          <w:ilvl w:val="0"/>
          <w:numId w:val="2"/>
        </w:numPr>
      </w:pPr>
      <w:r>
        <w:t xml:space="preserve">Realizar evaluación preliminar documental (40 puntos)</w:t>
      </w:r>
    </w:p>
    <w:p>
      <w:pPr>
        <w:pStyle w:val="ListParagraph"/>
        <w:numPr>
          <w:ilvl w:val="0"/>
          <w:numId w:val="2"/>
        </w:numPr>
      </w:pPr>
      <w:r>
        <w:t xml:space="preserve">Coordinar con cliente para completar documentación</w:t>
      </w:r>
    </w:p>
    <w:p>
      <w:pPr>
        <w:pStyle w:val="ListParagraph"/>
        <w:numPr>
          <w:ilvl w:val="0"/>
          <w:numId w:val="2"/>
        </w:numPr>
      </w:pPr>
      <w:r>
        <w:t xml:space="preserve">Asignar proyectos a evaluadores técnicos</w:t>
      </w:r>
    </w:p>
    <w:p>
      <w:pPr>
        <w:pStyle w:val="ListParagraph"/>
        <w:numPr>
          <w:ilvl w:val="0"/>
          <w:numId w:val="2"/>
        </w:numPr>
      </w:pPr>
      <w:r>
        <w:t xml:space="preserve">Monitorear SLA de fase inicial (&lt; 3 días)</w:t>
      </w:r>
    </w:p>
    <w:p>
      <w:r>
        <w:br w:type="page"/>
      </w:r>
    </w:p>
    <w:p>
      <w:pPr>
        <w:pStyle w:val="Heading1"/>
      </w:pPr>
      <w:r>
        <w:t xml:space="preserve">4. Workflows y Procesos</w:t>
      </w:r>
    </w:p>
    <w:p>
      <w:pPr>
        <w:pStyle w:val="Heading2"/>
      </w:pPr>
      <w:r>
        <w:t xml:space="preserve">4.1 Workflow de Certificación (10 Fases)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Responsable</w:t>
            </w:r>
          </w:p>
        </w:tc>
      </w:tr>
      <w:tr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Fase 1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Solicitud Inicial - Cliente envía solicitud, sistema crea proyecto (1 día)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Sistema/Comercial</w:t>
            </w:r>
          </w:p>
        </w:tc>
      </w:tr>
      <w:tr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Fase 2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Revisión Documental - Verificación de documentos legales y validación RUT (2-3 días)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Analista Documental</w:t>
            </w:r>
          </w:p>
        </w:tc>
      </w:tr>
      <w:tr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  <w:color w:val="008000"/>
              </w:rPr>
              <w:t xml:space="preserve">Fase 3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Evaluación Preliminar - CPS evalúa 40 puntos documentales (2 días)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rPr>
                <w:color w:val="008000"/>
              </w:rPr>
              <w:t xml:space="preserve">CPS (NUEVO)</w:t>
            </w:r>
          </w:p>
        </w:tc>
      </w:tr>
      <w:tr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Fase 4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Visita en Terreno - Inspección física y evaluación operativa (1-2 días + viaje)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Auditor Certificado</w:t>
            </w:r>
          </w:p>
        </w:tc>
      </w:tr>
      <w:tr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Fase 5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Análisis de Cumplimiento - Consolidación de puntajes y categorización (2-3 días)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Evaluador Técnico</w:t>
            </w:r>
          </w:p>
        </w:tc>
      </w:tr>
      <w:tr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Fase 6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Dictamen Técnico - Elaboración de informe técnico completo (2 días)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Jefe Técnico</w:t>
            </w:r>
          </w:p>
        </w:tc>
      </w:tr>
      <w:tr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Fase 7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Aprobación Comité - Presentación, deliberación y votación (3-5 días)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Comité Certificación (quorum 3/5)</w:t>
            </w:r>
          </w:p>
        </w:tc>
      </w:tr>
      <w:tr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Fase 8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Emisión de Certificado - Generación PDF, QR y blockchain (1 día)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Sistema/Administrador</w:t>
            </w:r>
          </w:p>
        </w:tc>
      </w:tr>
      <w:tr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Fase 9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Publicación - Portal público y notificación al cliente (1 día)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Sistema</w:t>
            </w:r>
          </w:p>
        </w:tc>
      </w:tr>
      <w:tr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Fase 10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Seguimiento - Monitoreo de vigencia y recordatorios (12 meses)</w:t>
            </w:r>
          </w:p>
        </w:tc>
        <w:tc>
          <w:tcPr>
            <w:tcW w:type="dxa" w:w="3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Sistema/Área Calidad</w:t>
            </w:r>
          </w:p>
        </w:tc>
      </w:tr>
    </w:tbl>
    <w:p/>
    <w:p>
      <w:pPr>
        <w:pStyle w:val="Heading2"/>
      </w:pPr>
      <w:r>
        <w:t xml:space="preserve">4.2 Tiempos SLA por Servicio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Servicio</w:t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Tiempo</w:t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Precio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Básico</w:t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15-18 días hábiles</w:t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$120,000 CLP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Express</w:t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5-7 días hábiles</w:t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$180,000 CLP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Premium</w:t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10-12 días hábiles</w:t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$300,000 CLP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Reportes y Dashboards</w:t>
      </w:r>
    </w:p>
    <w:p>
      <w:pPr>
        <w:pStyle w:val="Heading2"/>
      </w:pPr>
      <w:r>
        <w:t xml:space="preserve">5.1 Dashboard Ejecutivo</w:t>
      </w:r>
    </w:p>
    <w:p>
      <w:r>
        <w:t xml:space="preserve">Diseñado para Gerente General con métricas de alto nivel:</w:t>
      </w:r>
    </w:p>
    <w:p>
      <w:pPr>
        <w:pStyle w:val="ListParagraph"/>
        <w:numPr>
          <w:ilvl w:val="0"/>
          <w:numId w:val="2"/>
        </w:numPr>
      </w:pPr>
      <w:r>
        <w:t xml:space="preserve">Revenue Card: Revenue mensual vs objetivo y tendencia</w:t>
      </w:r>
    </w:p>
    <w:p>
      <w:pPr>
        <w:pStyle w:val="ListParagraph"/>
        <w:numPr>
          <w:ilvl w:val="0"/>
          <w:numId w:val="2"/>
        </w:numPr>
      </w:pPr>
      <w:r>
        <w:t xml:space="preserve">Clients Card: Clientes activos, nuevos y churn</w:t>
      </w:r>
    </w:p>
    <w:p>
      <w:pPr>
        <w:pStyle w:val="ListParagraph"/>
        <w:numPr>
          <w:ilvl w:val="0"/>
          <w:numId w:val="2"/>
        </w:numPr>
      </w:pPr>
      <w:r>
        <w:t xml:space="preserve">Certificates Card: Emitidos, renovaciones y por vencer</w:t>
      </w:r>
    </w:p>
    <w:p>
      <w:pPr>
        <w:pStyle w:val="ListParagraph"/>
        <w:numPr>
          <w:ilvl w:val="0"/>
          <w:numId w:val="2"/>
        </w:numPr>
      </w:pPr>
      <w:r>
        <w:t xml:space="preserve">SLA Compliance: % cumplimiento y proyectos en riesgo</w:t>
      </w:r>
    </w:p>
    <w:p>
      <w:pPr>
        <w:pStyle w:val="ListParagraph"/>
        <w:numPr>
          <w:ilvl w:val="0"/>
          <w:numId w:val="2"/>
        </w:numPr>
      </w:pPr>
      <w:r>
        <w:t xml:space="preserve">Revenue Chart: Últimos 12 meses con forecast</w:t>
      </w:r>
    </w:p>
    <w:p>
      <w:pPr>
        <w:pStyle w:val="ListParagraph"/>
        <w:numPr>
          <w:ilvl w:val="0"/>
          <w:numId w:val="2"/>
        </w:numPr>
      </w:pPr>
      <w:r>
        <w:t xml:space="preserve">Pipeline Comercial: Leads → Oportunidades → Cerrados</w:t>
      </w:r>
    </w:p>
    <w:p/>
    <w:p>
      <w:pPr>
        <w:pStyle w:val="Heading2"/>
      </w:pPr>
      <w:r>
        <w:t xml:space="preserve">5.2 Dashboard Operacional</w:t>
      </w:r>
    </w:p>
    <w:p>
      <w:r>
        <w:t xml:space="preserve">Diseñado para Manager de Operaciones:</w:t>
      </w:r>
    </w:p>
    <w:p>
      <w:pPr>
        <w:pStyle w:val="ListParagraph"/>
        <w:numPr>
          <w:ilvl w:val="0"/>
          <w:numId w:val="2"/>
        </w:numPr>
      </w:pPr>
      <w:r>
        <w:t xml:space="preserve">Proyectos Activos por Fase con identificación de bottlenecks</w:t>
      </w:r>
    </w:p>
    <w:p>
      <w:pPr>
        <w:pStyle w:val="ListParagraph"/>
        <w:numPr>
          <w:ilvl w:val="0"/>
          <w:numId w:val="2"/>
        </w:numPr>
      </w:pPr>
      <w:r>
        <w:t xml:space="preserve">SLA Tracker: On-time (verde), En riesgo (amarillo), Atrasados (rojo)</w:t>
      </w:r>
    </w:p>
    <w:p>
      <w:pPr>
        <w:pStyle w:val="ListParagraph"/>
        <w:numPr>
          <w:ilvl w:val="0"/>
          <w:numId w:val="2"/>
        </w:numPr>
      </w:pPr>
      <w:r>
        <w:t xml:space="preserve">Carga de Trabajo por auditor/evaluador</w:t>
      </w:r>
    </w:p>
    <w:p>
      <w:pPr>
        <w:pStyle w:val="ListParagraph"/>
        <w:numPr>
          <w:ilvl w:val="0"/>
          <w:numId w:val="2"/>
        </w:numPr>
      </w:pPr>
      <w:r>
        <w:t xml:space="preserve">Próximas Visitas: Calendario de auditorías</w:t>
      </w:r>
    </w:p>
    <w:p>
      <w:pPr>
        <w:pStyle w:val="ListParagraph"/>
        <w:numPr>
          <w:ilvl w:val="0"/>
          <w:numId w:val="2"/>
        </w:numPr>
      </w:pPr>
      <w:r>
        <w:t xml:space="preserve">Alertas: Proyectos que requieren atención inmediata</w:t>
      </w:r>
    </w:p>
    <w:p/>
    <w:p>
      <w:pPr>
        <w:pStyle w:val="Heading2"/>
      </w:pPr>
      <w:r>
        <w:t xml:space="preserve">5.3 Dashboard CPS (Nuevo)</w:t>
      </w:r>
    </w:p>
    <w:p>
      <w:r>
        <w:t xml:space="preserve">Dashboard personalizado para el Coordinador de Procesos:</w:t>
      </w:r>
    </w:p>
    <w:p>
      <w:pPr>
        <w:pStyle w:val="ListParagraph"/>
        <w:numPr>
          <w:ilvl w:val="0"/>
          <w:numId w:val="2"/>
        </w:numPr>
      </w:pPr>
      <w:r>
        <w:t xml:space="preserve">Proyectos Pendientes: Lista priorizada de evaluaciones</w:t>
      </w:r>
    </w:p>
    <w:p>
      <w:pPr>
        <w:pStyle w:val="ListParagraph"/>
        <w:numPr>
          <w:ilvl w:val="0"/>
          <w:numId w:val="2"/>
        </w:numPr>
      </w:pPr>
      <w:r>
        <w:t xml:space="preserve">Documentos por Revisar: Queue de validación</w:t>
      </w:r>
    </w:p>
    <w:p>
      <w:pPr>
        <w:pStyle w:val="ListParagraph"/>
        <w:numPr>
          <w:ilvl w:val="0"/>
          <w:numId w:val="2"/>
        </w:numPr>
      </w:pPr>
      <w:r>
        <w:t xml:space="preserve">SLA Monitor: Contador de 3 días para evaluación preliminar</w:t>
      </w:r>
    </w:p>
    <w:p>
      <w:pPr>
        <w:pStyle w:val="ListParagraph"/>
        <w:numPr>
          <w:ilvl w:val="0"/>
          <w:numId w:val="2"/>
        </w:numPr>
      </w:pPr>
      <w:r>
        <w:t xml:space="preserve">Mis Evaluaciones: Score promedio y estadísticas</w:t>
      </w:r>
    </w:p>
    <w:p>
      <w:pPr>
        <w:pStyle w:val="ListParagraph"/>
        <w:numPr>
          <w:ilvl w:val="0"/>
          <w:numId w:val="2"/>
        </w:numPr>
      </w:pPr>
      <w:r>
        <w:t xml:space="preserve">Alertas: Documentos vencidos o solicitudes urgentes</w:t>
      </w:r>
    </w:p>
    <w:p/>
    <w:p>
      <w:pPr>
        <w:pStyle w:val="Heading2"/>
      </w:pPr>
      <w:r>
        <w:t xml:space="preserve">5.4 Tipos de Reportes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 de Reporte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Ejecutivo Mensual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Revenue, clientes nuevos, certificados emitidos, KPIs principales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Operacional Semanal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Proyectos en curso, SLA compliance, bottlenecks, carga de trabajo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Auditoría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Evaluación de 100 puntos, fotografías, firmas, evidencias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RETC Automático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Archivo XML generado automáticamente para declaración RETC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Trazabilidad NFC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Validaciones por producto, geolocalización, cadena de custodia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Administración de Usuarios</w:t>
      </w:r>
    </w:p>
    <w:p>
      <w:pPr>
        <w:pStyle w:val="Heading2"/>
      </w:pPr>
      <w:r>
        <w:t xml:space="preserve">6.1 Gestión de Usuarios</w:t>
      </w:r>
    </w:p>
    <w:p>
      <w:r>
        <w:t xml:space="preserve">El módulo de administración permite:</w:t>
      </w:r>
    </w:p>
    <w:p>
      <w:pPr>
        <w:pStyle w:val="ListParagraph"/>
        <w:numPr>
          <w:ilvl w:val="0"/>
          <w:numId w:val="2"/>
        </w:numPr>
      </w:pPr>
      <w:r>
        <w:t xml:space="preserve">Crear, editar y eliminar usuarios</w:t>
      </w:r>
    </w:p>
    <w:p>
      <w:pPr>
        <w:pStyle w:val="ListParagraph"/>
        <w:numPr>
          <w:ilvl w:val="0"/>
          <w:numId w:val="2"/>
        </w:numPr>
      </w:pPr>
      <w:r>
        <w:t xml:space="preserve">Asignar roles y permisos específicos</w:t>
      </w:r>
    </w:p>
    <w:p>
      <w:pPr>
        <w:pStyle w:val="ListParagraph"/>
        <w:numPr>
          <w:ilvl w:val="0"/>
          <w:numId w:val="2"/>
        </w:numPr>
      </w:pPr>
      <w:r>
        <w:t xml:space="preserve">Resetear contraseñas y gestionar sesiones</w:t>
      </w:r>
    </w:p>
    <w:p>
      <w:pPr>
        <w:pStyle w:val="ListParagraph"/>
        <w:numPr>
          <w:ilvl w:val="0"/>
          <w:numId w:val="2"/>
        </w:numPr>
      </w:pPr>
      <w:r>
        <w:t xml:space="preserve">Activar/suspender cuentas</w:t>
      </w:r>
    </w:p>
    <w:p>
      <w:pPr>
        <w:pStyle w:val="ListParagraph"/>
        <w:numPr>
          <w:ilvl w:val="0"/>
          <w:numId w:val="2"/>
        </w:numPr>
      </w:pPr>
      <w:r>
        <w:t xml:space="preserve">Auditar accesos y acciones</w:t>
      </w:r>
    </w:p>
    <w:p/>
    <w:p>
      <w:pPr>
        <w:pStyle w:val="Heading2"/>
      </w:pPr>
      <w:r>
        <w:t xml:space="preserve">6.2 Autenticación y Seguridad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Característica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Implementación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Autenticación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JWT (JSON Web Tokens) con refresh tokens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Contraseñas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Bcrypt con salt rounds 12, política de 8+ caracteres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2FA (opcional)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TOTP (Time-based One-Time Password) vía app móvil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Sesiones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Timeout 30 minutos inactividad, máximo 8 horas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Rate Limiting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100 requests/minuto por IP, 1000 requests/hora por usuario</w:t>
            </w:r>
          </w:p>
        </w:tc>
      </w:tr>
    </w:tbl>
    <w:p/>
    <w:p>
      <w:pPr>
        <w:pStyle w:val="Heading2"/>
      </w:pPr>
      <w:r>
        <w:t xml:space="preserve">6.3 Auditoría de Accesos</w:t>
      </w:r>
    </w:p>
    <w:p>
      <w:r>
        <w:t xml:space="preserve">Todas las acciones críticas son registradas:</w:t>
      </w:r>
    </w:p>
    <w:p>
      <w:pPr>
        <w:pStyle w:val="ListParagraph"/>
        <w:numPr>
          <w:ilvl w:val="0"/>
          <w:numId w:val="2"/>
        </w:numPr>
      </w:pPr>
      <w:r>
        <w:t xml:space="preserve">Login/logout con IP y geolocalización</w:t>
      </w:r>
    </w:p>
    <w:p>
      <w:pPr>
        <w:pStyle w:val="ListParagraph"/>
        <w:numPr>
          <w:ilvl w:val="0"/>
          <w:numId w:val="2"/>
        </w:numPr>
      </w:pPr>
      <w:r>
        <w:t xml:space="preserve">Cambios en certificados (creación, modificación, revocación)</w:t>
      </w:r>
    </w:p>
    <w:p>
      <w:pPr>
        <w:pStyle w:val="ListParagraph"/>
        <w:numPr>
          <w:ilvl w:val="0"/>
          <w:numId w:val="2"/>
        </w:numPr>
      </w:pPr>
      <w:r>
        <w:t xml:space="preserve">Modificaciones de datos de clientes</w:t>
      </w:r>
    </w:p>
    <w:p>
      <w:pPr>
        <w:pStyle w:val="ListParagraph"/>
        <w:numPr>
          <w:ilvl w:val="0"/>
          <w:numId w:val="2"/>
        </w:numPr>
      </w:pPr>
      <w:r>
        <w:t xml:space="preserve">Aprobaciones de comité con firma digital</w:t>
      </w:r>
    </w:p>
    <w:p>
      <w:pPr>
        <w:pStyle w:val="ListParagraph"/>
        <w:numPr>
          <w:ilvl w:val="0"/>
          <w:numId w:val="2"/>
        </w:numPr>
      </w:pPr>
      <w:r>
        <w:t xml:space="preserve">Accesos a información sensible</w:t>
      </w:r>
    </w:p>
    <w:p>
      <w:r>
        <w:br w:type="page"/>
      </w:r>
    </w:p>
    <w:p>
      <w:pPr>
        <w:pStyle w:val="Heading1"/>
      </w:pPr>
      <w:r>
        <w:t xml:space="preserve">7. APIs y Endpoints Principales</w:t>
      </w:r>
    </w:p>
    <w:p>
      <w:pPr>
        <w:pStyle w:val="Heading2"/>
      </w:pPr>
      <w:r>
        <w:t xml:space="preserve">7.1 API REST</w:t>
      </w:r>
    </w:p>
    <w:p>
      <w:r>
        <w:t xml:space="preserve">Todas las APIs siguen el estándar REST con:</w:t>
      </w:r>
    </w:p>
    <w:p>
      <w:pPr>
        <w:pStyle w:val="ListParagraph"/>
        <w:numPr>
          <w:ilvl w:val="0"/>
          <w:numId w:val="2"/>
        </w:numPr>
      </w:pPr>
      <w:r>
        <w:t xml:space="preserve">Versionado en URL: /api/v1/</w:t>
      </w:r>
    </w:p>
    <w:p>
      <w:pPr>
        <w:pStyle w:val="ListParagraph"/>
        <w:numPr>
          <w:ilvl w:val="0"/>
          <w:numId w:val="2"/>
        </w:numPr>
      </w:pPr>
      <w:r>
        <w:t xml:space="preserve">Formato JSON para request/response</w:t>
      </w:r>
    </w:p>
    <w:p>
      <w:pPr>
        <w:pStyle w:val="ListParagraph"/>
        <w:numPr>
          <w:ilvl w:val="0"/>
          <w:numId w:val="2"/>
        </w:numPr>
      </w:pPr>
      <w:r>
        <w:t xml:space="preserve">HTTP Status Codes estándar</w:t>
      </w:r>
    </w:p>
    <w:p>
      <w:pPr>
        <w:pStyle w:val="ListParagraph"/>
        <w:numPr>
          <w:ilvl w:val="0"/>
          <w:numId w:val="2"/>
        </w:numPr>
      </w:pPr>
      <w:r>
        <w:t xml:space="preserve">Paginación con limit/offset</w:t>
      </w:r>
    </w:p>
    <w:p>
      <w:pPr>
        <w:pStyle w:val="ListParagraph"/>
        <w:numPr>
          <w:ilvl w:val="0"/>
          <w:numId w:val="2"/>
        </w:numPr>
      </w:pPr>
      <w:r>
        <w:t xml:space="preserve">Filtrado y ordenamiento via query params</w:t>
      </w:r>
    </w:p>
    <w:p/>
    <w:p>
      <w:pPr>
        <w:pStyle w:val="Heading2"/>
      </w:pPr>
      <w:r>
        <w:t xml:space="preserve">7.2 Endpoints por Módulo</w:t>
      </w:r>
    </w:p>
    <w:p>
      <w:pPr>
        <w:pStyle w:val="Heading3"/>
      </w:pPr>
      <w:r>
        <w:t xml:space="preserve">Business Service</w:t>
      </w:r>
    </w:p>
    <w:p>
      <w:r>
        <w:t xml:space="preserve">POST   /api/v1/clients - Crear cliente</w:t>
      </w:r>
    </w:p>
    <w:p>
      <w:r>
        <w:t xml:space="preserve">GET    /api/v1/clients - Listar clientes</w:t>
      </w:r>
    </w:p>
    <w:p>
      <w:r>
        <w:t xml:space="preserve">GET    /api/v1/clients/{id} - Obtener cliente</w:t>
      </w:r>
    </w:p>
    <w:p>
      <w:r>
        <w:t xml:space="preserve">PUT    /api/v1/clients/{id} - Actualizar cliente</w:t>
      </w:r>
    </w:p>
    <w:p>
      <w:r>
        <w:t xml:space="preserve">DELETE /api/v1/clients/{id} - Eliminar cliente</w:t>
      </w:r>
    </w:p>
    <w:p>
      <w:r>
        <w:t xml:space="preserve">POST   /api/v1/pricing/calculate - Calcular precio</w:t>
      </w:r>
    </w:p>
    <w:p/>
    <w:p>
      <w:pPr>
        <w:pStyle w:val="Heading3"/>
      </w:pPr>
      <w:r>
        <w:t xml:space="preserve">Project Service</w:t>
      </w:r>
    </w:p>
    <w:p>
      <w:r>
        <w:t xml:space="preserve">POST   /api/v1/projects - Crear proyecto</w:t>
      </w:r>
    </w:p>
    <w:p>
      <w:r>
        <w:t xml:space="preserve">GET    /api/v1/projects/{id} - Obtener proyecto</w:t>
      </w:r>
    </w:p>
    <w:p>
      <w:r>
        <w:t xml:space="preserve">PUT    /api/v1/projects/{id}/phase - Avanzar fase</w:t>
      </w:r>
    </w:p>
    <w:p>
      <w:r>
        <w:t xml:space="preserve">GET    /api/v1/projects/overdue - Proyectos atrasados</w:t>
      </w:r>
    </w:p>
    <w:p>
      <w:r>
        <w:t xml:space="preserve">POST   /api/v1/projects/{id}/assign - Asignar evaluador</w:t>
      </w:r>
    </w:p>
    <w:p/>
    <w:p>
      <w:pPr>
        <w:pStyle w:val="Heading3"/>
      </w:pPr>
      <w:r>
        <w:t xml:space="preserve">Certificate Service</w:t>
      </w:r>
    </w:p>
    <w:p>
      <w:r>
        <w:t xml:space="preserve">POST   /api/v1/certificates - Emitir certificado</w:t>
      </w:r>
    </w:p>
    <w:p>
      <w:r>
        <w:t xml:space="preserve">GET    /api/v1/certificates/{id} - Obtener certificado</w:t>
      </w:r>
    </w:p>
    <w:p>
      <w:r>
        <w:t xml:space="preserve">GET    /api/v1/certificates/{id}/pdf - Descargar PDF</w:t>
      </w:r>
    </w:p>
    <w:p>
      <w:r>
        <w:t xml:space="preserve">GET    /api/v1/certificates/validate/{qrHash} - Validar QR</w:t>
      </w:r>
    </w:p>
    <w:p>
      <w:r>
        <w:t xml:space="preserve">POST   /api/v1/certificates/{id}/renew - Renovar</w:t>
      </w:r>
    </w:p>
    <w:p/>
    <w:p>
      <w:pPr>
        <w:pStyle w:val="Heading3"/>
      </w:pPr>
      <w:r>
        <w:t xml:space="preserve">Audit Service</w:t>
      </w:r>
    </w:p>
    <w:p>
      <w:r>
        <w:t xml:space="preserve">POST   /api/v1/audits/create - Crear auditoría</w:t>
      </w:r>
    </w:p>
    <w:p>
      <w:r>
        <w:t xml:space="preserve">POST   /api/v1/audits/{id}/evaluate - Evaluar criterios</w:t>
      </w:r>
    </w:p>
    <w:p>
      <w:r>
        <w:t xml:space="preserve">GET    /api/v1/audits/{id}/report - Generar reporte</w:t>
      </w:r>
    </w:p>
    <w:p>
      <w:r>
        <w:t xml:space="preserve">POST   /api/v1/audits/{id}/approve - Aprobar auditoría</w:t>
      </w:r>
    </w:p>
    <w:p>
      <w:r>
        <w:br w:type="page"/>
      </w:r>
    </w:p>
    <w:p>
      <w:pPr>
        <w:pStyle w:val="Heading1"/>
      </w:pPr>
      <w:r>
        <w:t xml:space="preserve">8. Módulo NFC para Proveedores</w:t>
      </w:r>
    </w:p>
    <w:p>
      <w:pPr>
        <w:pStyle w:val="Heading2"/>
      </w:pPr>
      <w:r>
        <w:t xml:space="preserve">8.1 Visión General</w:t>
      </w:r>
    </w:p>
    <w:p>
      <w:r>
        <w:t xml:space="preserve">El Módulo NFC permite a proveedores certificados SICREP certificar productos individuales mediante tecnología NFC, llevando la trazabilidad desde el nivel empresarial hasta el nivel de producto.</w:t>
      </w:r>
    </w:p>
    <w:p/>
    <w:p>
      <w:pPr>
        <w:pStyle w:val="Heading2"/>
      </w:pPr>
      <w:r>
        <w:t xml:space="preserve">8.2 Características Principales</w:t>
      </w:r>
    </w:p>
    <w:p>
      <w:pPr>
        <w:pStyle w:val="ListParagraph"/>
        <w:numPr>
          <w:ilvl w:val="0"/>
          <w:numId w:val="2"/>
        </w:numPr>
      </w:pPr>
      <w:r>
        <w:t xml:space="preserve">Tags NFC NTAG216 con 888 bytes de memoria</w:t>
      </w:r>
    </w:p>
    <w:p>
      <w:pPr>
        <w:pStyle w:val="ListParagraph"/>
        <w:numPr>
          <w:ilvl w:val="0"/>
          <w:numId w:val="2"/>
        </w:numPr>
      </w:pPr>
      <w:r>
        <w:t xml:space="preserve">Certificación a nivel producto con trazabilidad completa</w:t>
      </w:r>
    </w:p>
    <w:p>
      <w:pPr>
        <w:pStyle w:val="ListParagraph"/>
        <w:numPr>
          <w:ilvl w:val="0"/>
          <w:numId w:val="2"/>
        </w:numPr>
      </w:pPr>
      <w:r>
        <w:t xml:space="preserve">Validación instantánea con smartphone</w:t>
      </w:r>
    </w:p>
    <w:p>
      <w:pPr>
        <w:pStyle w:val="ListParagraph"/>
        <w:numPr>
          <w:ilvl w:val="0"/>
          <w:numId w:val="2"/>
        </w:numPr>
      </w:pPr>
      <w:r>
        <w:t xml:space="preserve">Integración vía API para automatización</w:t>
      </w:r>
    </w:p>
    <w:p>
      <w:pPr>
        <w:pStyle w:val="ListParagraph"/>
        <w:numPr>
          <w:ilvl w:val="0"/>
          <w:numId w:val="2"/>
        </w:numPr>
      </w:pPr>
      <w:r>
        <w:t xml:space="preserve">Dashboard de analytics en tiempo real</w:t>
      </w:r>
    </w:p>
    <w:p>
      <w:pPr>
        <w:pStyle w:val="ListParagraph"/>
        <w:numPr>
          <w:ilvl w:val="0"/>
          <w:numId w:val="2"/>
        </w:numPr>
      </w:pPr>
      <w:r>
        <w:t xml:space="preserve">Registro blockchain inmutable</w:t>
      </w:r>
    </w:p>
    <w:p/>
    <w:p>
      <w:pPr>
        <w:pStyle w:val="Heading2"/>
      </w:pPr>
      <w:r>
        <w:t xml:space="preserve">8.3 Workflow del Proveedor</w:t>
      </w:r>
    </w:p>
    <w:p>
      <w:pPr>
        <w:pStyle w:val="ListParagraph"/>
        <w:numPr>
          <w:ilvl w:val="0"/>
          <w:numId w:val="3"/>
        </w:numPr>
      </w:pPr>
      <w:r>
        <w:t xml:space="preserve">Obtener certificación empresarial SICREP (prerequisito)</w:t>
      </w:r>
    </w:p>
    <w:p>
      <w:pPr>
        <w:pStyle w:val="ListParagraph"/>
        <w:numPr>
          <w:ilvl w:val="0"/>
          <w:numId w:val="3"/>
        </w:numPr>
      </w:pPr>
      <w:r>
        <w:t xml:space="preserve">Activar Módulo Proveedor en portal</w:t>
      </w:r>
    </w:p>
    <w:p>
      <w:pPr>
        <w:pStyle w:val="ListParagraph"/>
        <w:numPr>
          <w:ilvl w:val="0"/>
          <w:numId w:val="3"/>
        </w:numPr>
      </w:pPr>
      <w:r>
        <w:t xml:space="preserve">Comprar tags NFC (1,000 - 50,000+ unidades)</w:t>
      </w:r>
    </w:p>
    <w:p>
      <w:pPr>
        <w:pStyle w:val="ListParagraph"/>
        <w:numPr>
          <w:ilvl w:val="0"/>
          <w:numId w:val="3"/>
        </w:numPr>
      </w:pPr>
      <w:r>
        <w:t xml:space="preserve">Configurar catálogo de productos</w:t>
      </w:r>
    </w:p>
    <w:p>
      <w:pPr>
        <w:pStyle w:val="ListParagraph"/>
        <w:numPr>
          <w:ilvl w:val="0"/>
          <w:numId w:val="3"/>
        </w:numPr>
      </w:pPr>
      <w:r>
        <w:t xml:space="preserve">Crear lote de producción en sistema</w:t>
      </w:r>
    </w:p>
    <w:p>
      <w:pPr>
        <w:pStyle w:val="ListParagraph"/>
        <w:numPr>
          <w:ilvl w:val="0"/>
          <w:numId w:val="3"/>
        </w:numPr>
      </w:pPr>
      <w:r>
        <w:t xml:space="preserve">Asociar tags NFC (manual, CSV o API)</w:t>
      </w:r>
    </w:p>
    <w:p>
      <w:pPr>
        <w:pStyle w:val="ListParagraph"/>
        <w:numPr>
          <w:ilvl w:val="0"/>
          <w:numId w:val="3"/>
        </w:numPr>
      </w:pPr>
      <w:r>
        <w:t xml:space="preserve">Aplicar tags físicamente en productos</w:t>
      </w:r>
    </w:p>
    <w:p>
      <w:pPr>
        <w:pStyle w:val="ListParagraph"/>
        <w:numPr>
          <w:ilvl w:val="0"/>
          <w:numId w:val="3"/>
        </w:numPr>
      </w:pPr>
      <w:r>
        <w:t xml:space="preserve">Clientes validan productos escaneando NFC</w:t>
      </w:r>
    </w:p>
    <w:p>
      <w:pPr>
        <w:pStyle w:val="ListParagraph"/>
        <w:numPr>
          <w:ilvl w:val="0"/>
          <w:numId w:val="3"/>
        </w:numPr>
      </w:pPr>
      <w:r>
        <w:t xml:space="preserve">Monitorear validaciones en dashboard</w:t>
      </w:r>
    </w:p>
    <w:p/>
    <w:p>
      <w:pPr>
        <w:pStyle w:val="Heading2"/>
      </w:pPr>
      <w:r>
        <w:t xml:space="preserve">8.4 Precios Tags NFC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Cantidad</w:t>
            </w:r>
          </w:p>
        </w:tc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Precio/Tag</w:t>
            </w:r>
          </w:p>
        </w:tc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Ahorro</w:t>
            </w:r>
          </w:p>
        </w:tc>
      </w:tr>
      <w:tr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pPr>
              <w:jc w:val="center"/>
            </w:pPr>
            <w:r>
              <w:t xml:space="preserve">1,000</w:t>
            </w:r>
          </w:p>
        </w:tc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$350 CLP</w:t>
            </w:r>
          </w:p>
        </w:tc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$350,000</w:t>
            </w:r>
          </w:p>
        </w:tc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pPr>
              <w:jc w:val="center"/>
            </w:pPr>
            <w:r>
              <w:t xml:space="preserve">5,000</w:t>
            </w:r>
          </w:p>
        </w:tc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$320 CLP</w:t>
            </w:r>
          </w:p>
        </w:tc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$1,600,000</w:t>
            </w:r>
          </w:p>
        </w:tc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8.6%</w:t>
            </w:r>
          </w:p>
        </w:tc>
      </w:tr>
      <w:tr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pPr>
              <w:jc w:val="center"/>
            </w:pPr>
            <w:r>
              <w:t xml:space="preserve">10,000</w:t>
            </w:r>
          </w:p>
        </w:tc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$280 CLP</w:t>
            </w:r>
          </w:p>
        </w:tc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$2,800,000</w:t>
            </w:r>
          </w:p>
        </w:tc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</w:tr>
      <w:tr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pPr>
              <w:jc w:val="center"/>
            </w:pPr>
            <w:r>
              <w:t xml:space="preserve">50,000+</w:t>
            </w:r>
          </w:p>
        </w:tc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$250 CLP</w:t>
            </w:r>
          </w:p>
        </w:tc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Cotización</w:t>
            </w:r>
          </w:p>
        </w:tc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pPr>
              <w:jc w:val="center"/>
            </w:pPr>
            <w:r>
              <w:t xml:space="preserve">28.6%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Pasaporte Digital REP</w:t>
      </w:r>
    </w:p>
    <w:p>
      <w:pPr>
        <w:pStyle w:val="Heading2"/>
      </w:pPr>
      <w:r>
        <w:t xml:space="preserve">9.1 Concepto</w:t>
      </w:r>
    </w:p>
    <w:p>
      <w:r>
        <w:t xml:space="preserve">El Pasaporte Digital REP es una página web pública y verificable que muestra la trazabilidad completa de un certificado SICREP. Funciona como una cédula de identidad digital del proveedor certificado, accesible mediante QR code o URL directa.</w:t>
      </w:r>
    </w:p>
    <w:p/>
    <w:p>
      <w:pPr>
        <w:pStyle w:val="Heading2"/>
      </w:pPr>
      <w:r>
        <w:t xml:space="preserve">9.2 Información Mostrada</w:t>
      </w:r>
    </w:p>
    <w:p>
      <w:pPr>
        <w:pStyle w:val="ListParagraph"/>
        <w:numPr>
          <w:ilvl w:val="0"/>
          <w:numId w:val="2"/>
        </w:numPr>
      </w:pPr>
      <w:r>
        <w:t xml:space="preserve">Datos del proveedor certificado</w:t>
      </w:r>
    </w:p>
    <w:p>
      <w:pPr>
        <w:pStyle w:val="ListParagraph"/>
        <w:numPr>
          <w:ilvl w:val="0"/>
          <w:numId w:val="2"/>
        </w:numPr>
      </w:pPr>
      <w:r>
        <w:t xml:space="preserve">Estado de certificación (Vigente/Vencido/Revocado)</w:t>
      </w:r>
    </w:p>
    <w:p>
      <w:pPr>
        <w:pStyle w:val="ListParagraph"/>
        <w:numPr>
          <w:ilvl w:val="0"/>
          <w:numId w:val="2"/>
        </w:numPr>
      </w:pPr>
      <w:r>
        <w:t xml:space="preserve">Fecha de emisión y vencimiento</w:t>
      </w:r>
    </w:p>
    <w:p>
      <w:pPr>
        <w:pStyle w:val="ListParagraph"/>
        <w:numPr>
          <w:ilvl w:val="0"/>
          <w:numId w:val="2"/>
        </w:numPr>
      </w:pPr>
      <w:r>
        <w:t xml:space="preserve">Número de certificado único</w:t>
      </w:r>
    </w:p>
    <w:p>
      <w:pPr>
        <w:pStyle w:val="ListParagraph"/>
        <w:numPr>
          <w:ilvl w:val="0"/>
          <w:numId w:val="2"/>
        </w:numPr>
      </w:pPr>
      <w:r>
        <w:t xml:space="preserve">Puntaje de evaluación (Verde/Amarillo/Rojo)</w:t>
      </w:r>
    </w:p>
    <w:p>
      <w:pPr>
        <w:pStyle w:val="ListParagraph"/>
        <w:numPr>
          <w:ilvl w:val="0"/>
          <w:numId w:val="2"/>
        </w:numPr>
      </w:pPr>
      <w:r>
        <w:t xml:space="preserve">Historial de certificaciones anteriores</w:t>
      </w:r>
    </w:p>
    <w:p>
      <w:pPr>
        <w:pStyle w:val="ListParagraph"/>
        <w:numPr>
          <w:ilvl w:val="0"/>
          <w:numId w:val="2"/>
        </w:numPr>
      </w:pPr>
      <w:r>
        <w:t xml:space="preserve">Hash blockchain para validación</w:t>
      </w:r>
    </w:p>
    <w:p>
      <w:pPr>
        <w:pStyle w:val="ListParagraph"/>
        <w:numPr>
          <w:ilvl w:val="0"/>
          <w:numId w:val="2"/>
        </w:numPr>
      </w:pPr>
      <w:r>
        <w:t xml:space="preserve">Descargar certificado PDF</w:t>
      </w:r>
    </w:p>
    <w:p/>
    <w:p>
      <w:pPr>
        <w:pStyle w:val="Heading2"/>
      </w:pPr>
      <w:r>
        <w:t xml:space="preserve">9.3 Casos de Uso</w:t>
      </w:r>
    </w:p>
    <w:p>
      <w:r>
        <w:rPr>
          <w:b/>
          <w:bCs/>
        </w:rPr>
        <w:t xml:space="preserve">Cliente Validando Proveedor: </w:t>
      </w:r>
      <w:r>
        <w:t xml:space="preserve">Gerente escanea QR en factura y verifica certificación vigente</w:t>
      </w:r>
    </w:p>
    <w:p>
      <w:r>
        <w:rPr>
          <w:b/>
          <w:bCs/>
        </w:rPr>
        <w:t xml:space="preserve">Auditor MMA: </w:t>
      </w:r>
      <w:r>
        <w:t xml:space="preserve">Ingresa código en portal y valida autenticidad con blockchain</w:t>
      </w:r>
    </w:p>
    <w:p>
      <w:r>
        <w:rPr>
          <w:b/>
          <w:bCs/>
        </w:rPr>
        <w:t xml:space="preserve">Consumidor Final: </w:t>
      </w:r>
      <w:r>
        <w:t xml:space="preserve">Escanea QR en producto y ve cadena completa de proveedores REP</w:t>
      </w:r>
    </w:p>
    <w:p>
      <w:r>
        <w:br w:type="page"/>
      </w:r>
    </w:p>
    <w:p>
      <w:pPr>
        <w:pStyle w:val="Heading1"/>
      </w:pPr>
      <w:r>
        <w:t xml:space="preserve">10. Seguridad y Blockchain</w:t>
      </w:r>
    </w:p>
    <w:p>
      <w:pPr>
        <w:pStyle w:val="Heading2"/>
      </w:pPr>
      <w:r>
        <w:t xml:space="preserve">10.1 Implementación Blockchain</w:t>
      </w:r>
    </w:p>
    <w:p>
      <w:r>
        <w:t xml:space="preserve">SICREP utiliza blockchain para garantizar la inmutabilidad de certificados:</w:t>
      </w:r>
    </w:p>
    <w:p>
      <w:pPr>
        <w:pStyle w:val="ListParagraph"/>
        <w:numPr>
          <w:ilvl w:val="0"/>
          <w:numId w:val="2"/>
        </w:numPr>
      </w:pPr>
      <w:r>
        <w:t xml:space="preserve">Hash SHA-256 de cada certificado registrado en blockchain</w:t>
      </w:r>
    </w:p>
    <w:p>
      <w:pPr>
        <w:pStyle w:val="ListParagraph"/>
        <w:numPr>
          <w:ilvl w:val="0"/>
          <w:numId w:val="2"/>
        </w:numPr>
      </w:pPr>
      <w:r>
        <w:t xml:space="preserve">Timestamp con sincronización NTP</w:t>
      </w:r>
    </w:p>
    <w:p>
      <w:pPr>
        <w:pStyle w:val="ListParagraph"/>
        <w:numPr>
          <w:ilvl w:val="0"/>
          <w:numId w:val="2"/>
        </w:numPr>
      </w:pPr>
      <w:r>
        <w:t xml:space="preserve">Validación pública sin necesidad de autenticación</w:t>
      </w:r>
    </w:p>
    <w:p>
      <w:pPr>
        <w:pStyle w:val="ListParagraph"/>
        <w:numPr>
          <w:ilvl w:val="0"/>
          <w:numId w:val="2"/>
        </w:numPr>
      </w:pPr>
      <w:r>
        <w:t xml:space="preserve">Trazabilidad completa de modificaciones</w:t>
      </w:r>
    </w:p>
    <w:p/>
    <w:p>
      <w:pPr>
        <w:pStyle w:val="Heading2"/>
      </w:pPr>
      <w:r>
        <w:t xml:space="preserve">10.2 Capas de Seguridad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Implementación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Transporte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TLS 1.3, HSTS, Certificate Pinning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Aplicación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JWT, OAuth2, RBAC, Input Validation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Datos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AES-256 (reposo), Column-level encryption, Backup cifrado</w:t>
            </w:r>
          </w:p>
        </w:tc>
      </w:tr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F0F4F8" w:val="clear"/>
          </w:tcPr>
          <w:p>
            <w:r>
              <w:rPr>
                <w:b/>
                <w:bCs/>
              </w:rPr>
              <w:t xml:space="preserve">Red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</w:tcPr>
          <w:p>
            <w:r>
              <w:t xml:space="preserve">WAF, DDoS Protection, Rate Limiting, Geo-blocking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Conclusión</w:t>
      </w:r>
    </w:p>
    <w:p>
      <w:r>
        <w:t xml:space="preserve">SICREP representa una solución integral y moderna para la certificación REP en Chile, combinando: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Arquitectura robusta: </w:t>
      </w:r>
      <w:r>
        <w:t xml:space="preserve">Microservicios cloud-native con tecnologías de vanguardia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Workflow optimizado: </w:t>
      </w:r>
      <w:r>
        <w:t xml:space="preserve">10 fases claramente definidas con SLA garantizados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Roles especializados: </w:t>
      </w:r>
      <w:r>
        <w:t xml:space="preserve">16 roles con permisos granulares y responsabilidades claras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Innovación NFC: </w:t>
      </w:r>
      <w:r>
        <w:t xml:space="preserve">Certificación a nivel producto con trazabilidad completa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Transparencia: </w:t>
      </w:r>
      <w:r>
        <w:t xml:space="preserve">Pasaporte Digital REP con validación blockchain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Seguridad: </w:t>
      </w:r>
      <w:r>
        <w:t xml:space="preserve">Múltiples capas de protección y cumplimiento normativo</w:t>
      </w:r>
    </w:p>
    <w:p/>
    <w:p>
      <w:r>
        <w:t xml:space="preserve">El sistema está diseñado para escalar con el crecimiento de la industria REP en Chile, soportando miles de certificaciones simultáneas y millones de validaciones de productos, manteniendo siempre los más altos estándares de calidad, seguridad y transparencia.</w:t>
      </w:r>
    </w:p>
    <w:p/>
    <w:p>
      <w:pPr>
        <w:spacing w:before="400"/>
        <w:jc w:val="center"/>
      </w:pPr>
      <w:r>
        <w:rPr>
          <w:color w:val="2E5090"/>
          <w:sz w:val="28"/>
          <w:szCs w:val="28"/>
        </w:rPr>
        <w:t xml:space="preserve">---</w:t>
      </w:r>
    </w:p>
    <w:p>
      <w:pPr>
        <w:spacing w:before="200"/>
        <w:jc w:val="center"/>
      </w:pPr>
      <w:r>
        <w:rPr>
          <w:b/>
          <w:bCs/>
          <w:color w:val="2E5090"/>
          <w:sz w:val="24"/>
          <w:szCs w:val="24"/>
        </w:rPr>
        <w:t xml:space="preserve">SICREP - Sistema Integral de Certificación REP</w:t>
      </w:r>
    </w:p>
    <w:p>
      <w:pPr>
        <w:jc w:val="center"/>
      </w:pPr>
      <w:r>
        <w:rPr>
          <w:color w:val="666666"/>
          <w:sz w:val="22"/>
          <w:szCs w:val="22"/>
        </w:rPr>
        <w:t xml:space="preserve">www.sicrep.cl • contacto@sicrep.cl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Versión 3.0 • Noviembre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2E509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00"/>
      <w:outlineLvl w:val="2"/>
    </w:pPr>
    <w:rPr>
      <w:rFonts w:ascii="Arial" w:cs="Arial" w:eastAsia="Arial" w:hAnsi="Arial"/>
      <w:b/>
      <w:bCs/>
      <w:color w:val="4A7BA7"/>
      <w:sz w:val="24"/>
      <w:szCs w:val="24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i/>
      <w:i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2025-11-08T00:23:42.532Z</dcterms:created>
  <dcterms:modified xsi:type="dcterms:W3CDTF">2025-11-08T00:23:42.533Z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