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Новая карта переходов по экранам Geonetix</w:t>
      </w:r>
    </w:p>
    <w:p/>
    <w:p>
      <w:r>
        <w:t xml:space="preserve">Главная (/) -&gt; Демо-поиск (/search) / Регистрация (/register) / Тарифы (/pricing)</w:t>
      </w:r>
    </w:p>
    <w:p>
      <w:r>
        <w:t xml:space="preserve">Демо-поиск (/search) -&gt; Регистрация / Тарифы PRO / Главная</w:t>
      </w:r>
    </w:p>
    <w:p>
      <w:r>
        <w:t xml:space="preserve">Регистрация (/register) -&gt; Успешная регистрация (/register/success/{user_id})</w:t>
      </w:r>
    </w:p>
    <w:p>
      <w:r>
        <w:t xml:space="preserve">Успешная регистрация -&gt; Бесплатный кабинет (/cabinet/{user_id})</w:t>
      </w:r>
    </w:p>
    <w:p/>
    <w:p>
      <w:r>
        <w:t xml:space="preserve">Бесплатный кабинет -&gt; Статус анализа (/cabinet/{user_id}/analysis/{request_id})</w:t>
      </w:r>
    </w:p>
    <w:p>
      <w:r>
        <w:t xml:space="preserve">Бесплатный кабинет -&gt; Тарифы PRO, если лимит исчерпан</w:t>
      </w:r>
    </w:p>
    <w:p>
      <w:r>
        <w:t xml:space="preserve">Бесплатный кабинет -&gt; История бесплатных анализов (внутри того же экрана)</w:t>
      </w:r>
    </w:p>
    <w:p/>
    <w:p>
      <w:r>
        <w:t xml:space="preserve">Статус анализа -&gt; Бесплатный кабинет, если анализ завершён или упал</w:t>
      </w:r>
    </w:p>
    <w:p>
      <w:r>
        <w:t xml:space="preserve">Статус анализа -&gt; Тарифы PRO, если нужно раскрыть полный отчёт</w:t>
      </w:r>
    </w:p>
    <w:p>
      <w:r>
        <w:t xml:space="preserve">Статус анализа -&gt; Сам в себя (автообновление), пока идёт обработка</w:t>
      </w:r>
    </w:p>
    <w:p/>
    <w:p>
      <w:r>
        <w:t xml:space="preserve">Тарифы (/pricing) -&gt; Оформление PRO (/pricing/pro)</w:t>
      </w:r>
    </w:p>
    <w:p>
      <w:r>
        <w:t xml:space="preserve">Оформление PRO -&gt; PRO-дашборд сценария (/pricing/pro/monitor/{scenario_id})</w:t>
      </w:r>
    </w:p>
    <w:p/>
    <w:p>
      <w:r>
        <w:t xml:space="preserve">PRO-дашборд -&gt; Журнал уведомлений (/notifications)</w:t>
      </w:r>
    </w:p>
    <w:p>
      <w:r>
        <w:t xml:space="preserve">PRO-дашборд -&gt; Новый анализ карточки</w:t>
      </w:r>
    </w:p>
    <w:p>
      <w:r>
        <w:t xml:space="preserve">PRO-дашборд -&gt; История отчётов</w:t>
      </w:r>
    </w:p>
    <w:p>
      <w:r>
        <w:t xml:space="preserve">PRO-дашборд -&gt; Фоновый мониторинг</w:t>
      </w:r>
    </w:p>
    <w:p/>
    <w:p>
      <w:r>
        <w:t xml:space="preserve">Новый анализ карточки -&gt; Форма запуска анализа</w:t>
      </w:r>
    </w:p>
    <w:p>
      <w:r>
        <w:t xml:space="preserve">Форма запуска анализа -&gt; Отчёт по карточке (/module-8/{audit_id})</w:t>
      </w:r>
    </w:p>
    <w:p>
      <w:r>
        <w:t xml:space="preserve">Форма запуска анализа -&gt; PRO-дашборд (если отмена)</w:t>
      </w:r>
    </w:p>
    <w:p>
      <w:r>
        <w:t xml:space="preserve">Отчёт по карточке -&gt; История отчётов / Фоновый мониторинг / Новый анализ</w:t>
      </w:r>
    </w:p>
    <w:p/>
    <w:p>
      <w:r>
        <w:t xml:space="preserve">История отчётов (/module-9) -&gt; Карточка отчёта (/module-9/{report_id})</w:t>
      </w:r>
    </w:p>
    <w:p>
      <w:r>
        <w:t xml:space="preserve">История отчётов -&gt; Скачать PDF</w:t>
      </w:r>
    </w:p>
    <w:p>
      <w:r>
        <w:t xml:space="preserve">История отчётов -&gt; Фоновый мониторинг / Новый анализ</w:t>
      </w:r>
    </w:p>
    <w:p>
      <w:r>
        <w:t xml:space="preserve">Карточка отчёта -&gt; История отчётов / Скачать PDF / Фоновый мониторинг</w:t>
      </w:r>
    </w:p>
    <w:p/>
    <w:p>
      <w:r>
        <w:t xml:space="preserve">Фоновый мониторинг (/module-10) -&gt; Журнал уведомлений</w:t>
      </w:r>
    </w:p>
    <w:p>
      <w:r>
        <w:t xml:space="preserve">Фоновый мониторинг -&gt; Новый анализ</w:t>
      </w:r>
    </w:p>
    <w:p>
      <w:r>
        <w:t xml:space="preserve">Фоновый мониторинг -&gt; История отчётов</w:t>
      </w:r>
    </w:p>
    <w:p/>
    <w:p>
      <w:r>
        <w:t xml:space="preserve">Журнал уведомлений (/notifications) -&gt; PRO-дашборд</w:t>
      </w:r>
    </w:p>
    <w:p>
      <w:r>
        <w:t xml:space="preserve">Журнал уведомлений (/notifications) -&gt; Фоновый мониторинг</w:t>
      </w:r>
    </w:p>
    <w:p>
      <w:r>
        <w:t xml:space="preserve">Журнал уведомлений (/notifications) -&gt; История отчётов</w:t>
      </w:r>
    </w:p>
    <w:p/>
    <w:p>
      <w:r>
        <w:t xml:space="preserve">Рекомендованные изменения структуры:</w:t>
      </w:r>
    </w:p>
    <w:p>
      <w:r>
        <w:t xml:space="preserve">module-11 и module-12 объединить в единый сценарий: Новый анализ -&gt; Форма запуска.</w:t>
      </w:r>
    </w:p>
    <w:p>
      <w:r>
        <w:t xml:space="preserve">module-8 показывать как результат действия Запустить анализ, а не как отдельный пункт первого уровня.</w:t>
      </w:r>
    </w:p>
    <w:p>
      <w:r>
        <w:t xml:space="preserve">Оставить один главный хаб PRO: PRO-дашборд (чтобы не дробить путь между 7 / 7.1 / 8 / 9 / 10).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Geonetix: Карта переходов по экранам</dc:title>
  <dc:creator>Codex</dc:creator>
  <cp:lastModifiedBy>Codex</cp:lastModifiedBy>
  <dcterms:created xsi:type="dcterms:W3CDTF">2026-05-22T00:00:00Z</dcterms:created>
  <dcterms:modified xsi:type="dcterms:W3CDTF">2026-05-22T00:00:00Z</dcterms:modified>
</cp:coreProperties>
</file>