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69404" w14:textId="214843BB" w:rsidR="006A492A" w:rsidRDefault="00B46406">
      <w:r>
        <w:t>DATA ETHICS</w:t>
      </w:r>
    </w:p>
    <w:p w14:paraId="0C4548B9" w14:textId="7B360372" w:rsidR="00B46406" w:rsidRDefault="00B46406">
      <w:r>
        <w:rPr>
          <w:rStyle w:val="Strong"/>
        </w:rPr>
        <w:t>Data ethics</w:t>
      </w:r>
      <w:r>
        <w:t xml:space="preserve"> encompasses the moral obligations of gathering, protecting, and using personally identifiable information and how it affects individuals.</w:t>
      </w:r>
    </w:p>
    <w:p w14:paraId="7D7193BA" w14:textId="054D24B7" w:rsidR="00B46406" w:rsidRDefault="00B46406">
      <w:r>
        <w:t>5 principles of data ethics for business professionals</w:t>
      </w:r>
    </w:p>
    <w:p w14:paraId="69137230" w14:textId="279AE895" w:rsidR="00B46406" w:rsidRDefault="00B46406" w:rsidP="00B46406">
      <w:pPr>
        <w:pStyle w:val="ListParagraph"/>
        <w:numPr>
          <w:ilvl w:val="0"/>
          <w:numId w:val="1"/>
        </w:numPr>
      </w:pPr>
      <w:r>
        <w:t xml:space="preserve">Ownership </w:t>
      </w:r>
    </w:p>
    <w:p w14:paraId="38009CC8" w14:textId="4DF4056C" w:rsidR="00B46406" w:rsidRDefault="00B46406" w:rsidP="00B46406">
      <w:pPr>
        <w:pStyle w:val="ListParagraph"/>
        <w:numPr>
          <w:ilvl w:val="1"/>
          <w:numId w:val="1"/>
        </w:numPr>
      </w:pPr>
      <w:r>
        <w:t xml:space="preserve">The first principle of data ethics is that an individual has ownership over their personal information. Just as it’s considered stealing to take an item that doesn’t belong to you, its unlawful and unethical to collect </w:t>
      </w:r>
      <w:proofErr w:type="spellStart"/>
      <w:r>
        <w:t>someones</w:t>
      </w:r>
      <w:proofErr w:type="spellEnd"/>
      <w:r>
        <w:t xml:space="preserve"> personal data without their consent</w:t>
      </w:r>
      <w:r>
        <w:br/>
        <w:t xml:space="preserve">some common ways you can obtain consent are through written agreements, digital privacy policies that ask users to agree to a </w:t>
      </w:r>
      <w:proofErr w:type="spellStart"/>
      <w:r>
        <w:t>companys</w:t>
      </w:r>
      <w:proofErr w:type="spellEnd"/>
      <w:r>
        <w:t xml:space="preserve"> terms and conditions, and pop-ups with checkboxes that permit websites to track </w:t>
      </w:r>
      <w:proofErr w:type="gramStart"/>
      <w:r>
        <w:t>users</w:t>
      </w:r>
      <w:proofErr w:type="gramEnd"/>
      <w:r>
        <w:t xml:space="preserve"> online behavior with cookies. Never assume a customer is ok with you collecting their data; always ask for permission to avoid ethical legal dilemmas</w:t>
      </w:r>
    </w:p>
    <w:p w14:paraId="1F82F8B2" w14:textId="77777777" w:rsidR="009261DF" w:rsidRDefault="00B46406" w:rsidP="00B46406">
      <w:pPr>
        <w:pStyle w:val="ListParagraph"/>
        <w:numPr>
          <w:ilvl w:val="0"/>
          <w:numId w:val="1"/>
        </w:numPr>
      </w:pPr>
      <w:r>
        <w:t>Transparency</w:t>
      </w:r>
    </w:p>
    <w:p w14:paraId="5A3DE7F4" w14:textId="34AB0246" w:rsidR="00B46406" w:rsidRDefault="00B46406" w:rsidP="009261DF">
      <w:pPr>
        <w:pStyle w:val="ListParagraph"/>
        <w:numPr>
          <w:ilvl w:val="1"/>
          <w:numId w:val="1"/>
        </w:numPr>
      </w:pPr>
      <w:r>
        <w:t xml:space="preserve"> in addition to owning their personal information, data subjects have a right to know how you plan to collect, store and use it. When gathering dat</w:t>
      </w:r>
      <w:r w:rsidR="009261DF">
        <w:t>a, exercise transparency.</w:t>
      </w:r>
      <w:r w:rsidR="009261DF">
        <w:br/>
      </w:r>
    </w:p>
    <w:p w14:paraId="0EBAF67E" w14:textId="53A67A34" w:rsidR="009261DF" w:rsidRDefault="009261DF" w:rsidP="00B46406">
      <w:pPr>
        <w:pStyle w:val="ListParagraph"/>
        <w:numPr>
          <w:ilvl w:val="0"/>
          <w:numId w:val="1"/>
        </w:numPr>
      </w:pPr>
      <w:r>
        <w:t>Privacy</w:t>
      </w:r>
    </w:p>
    <w:p w14:paraId="48C060E9" w14:textId="6590E049" w:rsidR="009261DF" w:rsidRDefault="009261DF" w:rsidP="009261DF">
      <w:pPr>
        <w:pStyle w:val="ListParagraph"/>
        <w:numPr>
          <w:ilvl w:val="1"/>
          <w:numId w:val="1"/>
        </w:numPr>
      </w:pPr>
      <w:r>
        <w:t>Another ethical responsibility that comes with handling data is ensuring data subjects [</w:t>
      </w:r>
      <w:proofErr w:type="spellStart"/>
      <w:r>
        <w:t>rivacy</w:t>
      </w:r>
      <w:proofErr w:type="spellEnd"/>
      <w:r>
        <w:t>. Even if a customer gives your company consent to collect, store, and analyze their personally identifiable information (PII), that doesn’t mean they want it publicly available.</w:t>
      </w:r>
      <w:r>
        <w:br/>
        <w:t xml:space="preserve">PII is any information linked to an </w:t>
      </w:r>
      <w:proofErr w:type="gramStart"/>
      <w:r>
        <w:t>individuals</w:t>
      </w:r>
      <w:proofErr w:type="gramEnd"/>
      <w:r>
        <w:t xml:space="preserve"> identity. Some examples of PII include:</w:t>
      </w:r>
    </w:p>
    <w:p w14:paraId="50C95DDA" w14:textId="2A4F8CC6" w:rsidR="009261DF" w:rsidRDefault="009261DF" w:rsidP="009261DF">
      <w:pPr>
        <w:pStyle w:val="ListParagraph"/>
        <w:numPr>
          <w:ilvl w:val="2"/>
          <w:numId w:val="1"/>
        </w:numPr>
      </w:pPr>
      <w:r>
        <w:t>Full name</w:t>
      </w:r>
    </w:p>
    <w:p w14:paraId="2DCFEF66" w14:textId="3FAAA64D" w:rsidR="009261DF" w:rsidRDefault="009261DF" w:rsidP="009261DF">
      <w:pPr>
        <w:pStyle w:val="ListParagraph"/>
        <w:numPr>
          <w:ilvl w:val="2"/>
          <w:numId w:val="1"/>
        </w:numPr>
      </w:pPr>
      <w:r>
        <w:t>Birthdate</w:t>
      </w:r>
    </w:p>
    <w:p w14:paraId="1CA68843" w14:textId="50E9A324" w:rsidR="009261DF" w:rsidRDefault="009261DF" w:rsidP="009261DF">
      <w:pPr>
        <w:pStyle w:val="ListParagraph"/>
        <w:numPr>
          <w:ilvl w:val="2"/>
          <w:numId w:val="1"/>
        </w:numPr>
      </w:pPr>
      <w:r>
        <w:t>Street address</w:t>
      </w:r>
    </w:p>
    <w:p w14:paraId="49873620" w14:textId="29EE4648" w:rsidR="009261DF" w:rsidRDefault="009261DF" w:rsidP="009261DF">
      <w:pPr>
        <w:pStyle w:val="ListParagraph"/>
        <w:numPr>
          <w:ilvl w:val="2"/>
          <w:numId w:val="1"/>
        </w:numPr>
      </w:pPr>
      <w:r>
        <w:t>Phone number</w:t>
      </w:r>
    </w:p>
    <w:p w14:paraId="03C42090" w14:textId="374E9E87" w:rsidR="009261DF" w:rsidRDefault="009261DF" w:rsidP="009261DF">
      <w:pPr>
        <w:pStyle w:val="ListParagraph"/>
        <w:numPr>
          <w:ilvl w:val="2"/>
          <w:numId w:val="1"/>
        </w:numPr>
      </w:pPr>
      <w:r>
        <w:t>Social security card</w:t>
      </w:r>
    </w:p>
    <w:p w14:paraId="3612A9B1" w14:textId="4E321E06" w:rsidR="009261DF" w:rsidRDefault="009261DF" w:rsidP="009261DF">
      <w:pPr>
        <w:pStyle w:val="ListParagraph"/>
        <w:numPr>
          <w:ilvl w:val="2"/>
          <w:numId w:val="1"/>
        </w:numPr>
      </w:pPr>
      <w:proofErr w:type="spellStart"/>
      <w:r>
        <w:t>Creditcard</w:t>
      </w:r>
      <w:proofErr w:type="spellEnd"/>
      <w:r>
        <w:t xml:space="preserve"> information</w:t>
      </w:r>
    </w:p>
    <w:p w14:paraId="42EEC9C3" w14:textId="0E9FBCE0" w:rsidR="009261DF" w:rsidRDefault="009261DF" w:rsidP="009261DF">
      <w:pPr>
        <w:pStyle w:val="ListParagraph"/>
        <w:numPr>
          <w:ilvl w:val="2"/>
          <w:numId w:val="1"/>
        </w:numPr>
      </w:pPr>
      <w:r>
        <w:t>Bank account number</w:t>
      </w:r>
    </w:p>
    <w:p w14:paraId="08E5AEDE" w14:textId="1B9E04D0" w:rsidR="009261DF" w:rsidRDefault="009261DF" w:rsidP="009261DF">
      <w:pPr>
        <w:pStyle w:val="ListParagraph"/>
        <w:numPr>
          <w:ilvl w:val="2"/>
          <w:numId w:val="1"/>
        </w:numPr>
      </w:pPr>
      <w:r>
        <w:t>Passport number</w:t>
      </w:r>
    </w:p>
    <w:p w14:paraId="5CEE0EC2" w14:textId="473D4BAE" w:rsidR="009261DF" w:rsidRDefault="009261DF" w:rsidP="009261DF">
      <w:pPr>
        <w:pStyle w:val="ListParagraph"/>
        <w:numPr>
          <w:ilvl w:val="1"/>
          <w:numId w:val="1"/>
        </w:numPr>
      </w:pPr>
      <w:r>
        <w:t xml:space="preserve">To protect </w:t>
      </w:r>
      <w:proofErr w:type="gramStart"/>
      <w:r>
        <w:t>individuals</w:t>
      </w:r>
      <w:proofErr w:type="gramEnd"/>
      <w:r>
        <w:t xml:space="preserve"> privacy, ensure </w:t>
      </w:r>
      <w:proofErr w:type="spellStart"/>
      <w:r>
        <w:t>youre</w:t>
      </w:r>
      <w:proofErr w:type="spellEnd"/>
      <w:r>
        <w:t xml:space="preserve"> storing data in a secure database so it doesn’t end up in the wrong hands. Data security methods that help protect privacy include dual-authentication password protection and file encryption.</w:t>
      </w:r>
      <w:r>
        <w:br/>
        <w:t>for professionals who regularly handle and analyze sensitive data, mistakes can still be made. One way to prevent slip-ups is by de-identifying a dataset. A dataset is de-identified when all pieces of PII are removed, leaving only anonymous data. This enables analysts to find relationships between variables of interest without attaching specific data points to individual identities</w:t>
      </w:r>
    </w:p>
    <w:p w14:paraId="6380E4A9" w14:textId="35F2C407" w:rsidR="009261DF" w:rsidRDefault="009261DF" w:rsidP="009261DF">
      <w:pPr>
        <w:pStyle w:val="ListParagraph"/>
        <w:numPr>
          <w:ilvl w:val="0"/>
          <w:numId w:val="1"/>
        </w:numPr>
      </w:pPr>
      <w:r>
        <w:t>Intention</w:t>
      </w:r>
    </w:p>
    <w:p w14:paraId="43AD5C2D" w14:textId="17DAED90" w:rsidR="00147711" w:rsidRDefault="009261DF" w:rsidP="00147711">
      <w:pPr>
        <w:pStyle w:val="ListParagraph"/>
        <w:numPr>
          <w:ilvl w:val="1"/>
          <w:numId w:val="1"/>
        </w:numPr>
      </w:pPr>
      <w:r>
        <w:t xml:space="preserve">When discussing any branch of ethics, intentions matter. Before collecting data, ask yourself why you need it, what you’ll gain from it, and what changes you’ll be making after the analysis. If your intention is to hurt others, profit from you subjects </w:t>
      </w:r>
      <w:proofErr w:type="gramStart"/>
      <w:r>
        <w:t xml:space="preserve">weaknesses </w:t>
      </w:r>
      <w:r>
        <w:lastRenderedPageBreak/>
        <w:t>,</w:t>
      </w:r>
      <w:proofErr w:type="gramEnd"/>
      <w:r>
        <w:t xml:space="preserve"> or any other malicious goal, it</w:t>
      </w:r>
      <w:r w:rsidR="00147711">
        <w:t>’s not ethical to collect their data</w:t>
      </w:r>
      <w:r w:rsidR="00147711">
        <w:br/>
        <w:t xml:space="preserve">When you intentions are good for instance, collecting data to gain an understanding of </w:t>
      </w:r>
      <w:proofErr w:type="spellStart"/>
      <w:r w:rsidR="00147711">
        <w:t>womens</w:t>
      </w:r>
      <w:proofErr w:type="spellEnd"/>
      <w:r w:rsidR="00147711">
        <w:t xml:space="preserve"> healthcare experiences so you can create and app to address a pressing need – you should still assess your intention behind the collection of each piece of data.</w:t>
      </w:r>
      <w:r w:rsidR="00147711">
        <w:br/>
        <w:t xml:space="preserve">are there certain data points that don’t apply to the problem at hand? For instance, is it necessary to ask if the participants struggle with their mental health? This data could be sensitive, so collecting it when its unnecessary isn’t ethical. </w:t>
      </w:r>
      <w:proofErr w:type="spellStart"/>
      <w:r w:rsidR="00147711">
        <w:t>Stirve</w:t>
      </w:r>
      <w:proofErr w:type="spellEnd"/>
      <w:r w:rsidR="00147711">
        <w:t xml:space="preserve"> to collect the minimum viable amount of data, so </w:t>
      </w:r>
      <w:proofErr w:type="spellStart"/>
      <w:r w:rsidR="00147711">
        <w:t>youre</w:t>
      </w:r>
      <w:proofErr w:type="spellEnd"/>
      <w:r w:rsidR="00147711">
        <w:t xml:space="preserve"> taking as little as possible from your subjects while making a difference</w:t>
      </w:r>
    </w:p>
    <w:p w14:paraId="3B849CE0" w14:textId="54310B60" w:rsidR="00147711" w:rsidRDefault="00147711" w:rsidP="00147711">
      <w:pPr>
        <w:pStyle w:val="ListParagraph"/>
        <w:numPr>
          <w:ilvl w:val="0"/>
          <w:numId w:val="1"/>
        </w:numPr>
      </w:pPr>
      <w:r>
        <w:t>Outcomes</w:t>
      </w:r>
    </w:p>
    <w:p w14:paraId="49B802C2" w14:textId="67FE8B67" w:rsidR="00147711" w:rsidRDefault="00147711" w:rsidP="00147711">
      <w:pPr>
        <w:pStyle w:val="ListParagraph"/>
        <w:numPr>
          <w:ilvl w:val="1"/>
          <w:numId w:val="1"/>
        </w:numPr>
      </w:pPr>
      <w:r>
        <w:t>Even when intentions are good, the outcome of data analysis can cause inadvertent harm to individuals or groups of people. This is called disparate impact, which is outlined in the civil rights act as unlawful</w:t>
      </w:r>
      <w:r>
        <w:br/>
      </w:r>
      <w:proofErr w:type="spellStart"/>
      <w:r>
        <w:t>iin</w:t>
      </w:r>
      <w:proofErr w:type="spellEnd"/>
      <w:r>
        <w:t xml:space="preserve"> data science principles, Harvard professor </w:t>
      </w:r>
      <w:proofErr w:type="spellStart"/>
      <w:r>
        <w:t>latanya</w:t>
      </w:r>
      <w:proofErr w:type="spellEnd"/>
      <w:r>
        <w:t xml:space="preserve"> sweeney provides and example of disparate impact. Then </w:t>
      </w:r>
      <w:proofErr w:type="spellStart"/>
      <w:r>
        <w:t>sweenet</w:t>
      </w:r>
      <w:proofErr w:type="spellEnd"/>
      <w:r>
        <w:t xml:space="preserve"> searched for her name online, an advertisement came up that read</w:t>
      </w:r>
      <w:proofErr w:type="gramStart"/>
      <w:r>
        <w:t>,”</w:t>
      </w:r>
      <w:proofErr w:type="spellStart"/>
      <w:r>
        <w:t>latanya</w:t>
      </w:r>
      <w:proofErr w:type="spellEnd"/>
      <w:proofErr w:type="gramEnd"/>
      <w:r>
        <w:t xml:space="preserve"> sweeney, arrested?” she had not been arrested, so this was strange.</w:t>
      </w:r>
      <w:r>
        <w:br/>
      </w:r>
      <w:r w:rsidRPr="00147711">
        <w:t>“What names, if you search them, come up with arrest ads?” Sweeney asks in the course. “What I found was that if your name was given more often to a Black baby than to a white baby, your name was 80 percent more likely get an ad saying you had been arrested.”</w:t>
      </w:r>
      <w:r>
        <w:br/>
      </w:r>
      <w:r w:rsidRPr="00147711">
        <w:t>It’s not clear from this example whether the disparate impact was intentional or a result of unintentional bias in an algorithm. Either way, it has the potential to do real damage that disproportionately impacts a specific group of people.</w:t>
      </w:r>
      <w:r>
        <w:br/>
      </w:r>
      <w:r w:rsidRPr="00147711">
        <w:t>Unfortunately, you can’t know for certain the impact your data analysis will have until it’s complete. By considering this question beforehand, you can catch any potential occurrences of disparate impact.</w:t>
      </w:r>
    </w:p>
    <w:p w14:paraId="1A3BEC61" w14:textId="77777777" w:rsidR="004166BA" w:rsidRDefault="004166BA" w:rsidP="004166BA"/>
    <w:p w14:paraId="08F3F609" w14:textId="77777777" w:rsidR="004166BA" w:rsidRDefault="004166BA" w:rsidP="004166BA"/>
    <w:sectPr w:rsidR="00416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A73A6"/>
    <w:multiLevelType w:val="hybridMultilevel"/>
    <w:tmpl w:val="4DA2C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270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406"/>
    <w:rsid w:val="00147711"/>
    <w:rsid w:val="003855E6"/>
    <w:rsid w:val="004166BA"/>
    <w:rsid w:val="006A492A"/>
    <w:rsid w:val="009261DF"/>
    <w:rsid w:val="00B46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D1FE0"/>
  <w15:chartTrackingRefBased/>
  <w15:docId w15:val="{551FC219-8582-4162-9543-06D55839D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406"/>
    <w:pPr>
      <w:ind w:left="720"/>
      <w:contextualSpacing/>
    </w:pPr>
  </w:style>
  <w:style w:type="character" w:styleId="Strong">
    <w:name w:val="Strong"/>
    <w:basedOn w:val="DefaultParagraphFont"/>
    <w:uiPriority w:val="22"/>
    <w:qFormat/>
    <w:rsid w:val="00B464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Plessas</dc:creator>
  <cp:keywords/>
  <dc:description/>
  <cp:lastModifiedBy>Theo Plessas</cp:lastModifiedBy>
  <cp:revision>1</cp:revision>
  <dcterms:created xsi:type="dcterms:W3CDTF">2024-02-05T16:16:00Z</dcterms:created>
  <dcterms:modified xsi:type="dcterms:W3CDTF">2024-02-05T16:46:00Z</dcterms:modified>
</cp:coreProperties>
</file>