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PGPI-G2.11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https://github.com/HouseRent16/PGPI-G2.11.git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Alejandro Pérez Vázquez</w:t>
            </w:r>
          </w:p>
          <w:p w:rsidR="00000000" w:rsidDel="00000000" w:rsidP="00000000" w:rsidRDefault="00000000" w:rsidRPr="00000000" w14:paraId="0000000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Juan Carlos Ramírez López</w:t>
            </w:r>
          </w:p>
          <w:p w:rsidR="00000000" w:rsidDel="00000000" w:rsidP="00000000" w:rsidRDefault="00000000" w:rsidRPr="00000000" w14:paraId="0000000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Carmen Ruiz Porcel</w:t>
            </w:r>
          </w:p>
          <w:p w:rsidR="00000000" w:rsidDel="00000000" w:rsidP="00000000" w:rsidRDefault="00000000" w:rsidRPr="00000000" w14:paraId="0000000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Sergio Santiago Sánchez</w:t>
            </w:r>
          </w:p>
          <w:p w:rsidR="00000000" w:rsidDel="00000000" w:rsidP="00000000" w:rsidRDefault="00000000" w:rsidRPr="00000000" w14:paraId="0000000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María Vico Martín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Alejandro Pérez Vázquez</w:t>
            </w:r>
          </w:p>
          <w:p w:rsidR="00000000" w:rsidDel="00000000" w:rsidP="00000000" w:rsidRDefault="00000000" w:rsidRPr="00000000" w14:paraId="0000001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Juan Carlos Ramírez López</w:t>
            </w:r>
          </w:p>
          <w:p w:rsidR="00000000" w:rsidDel="00000000" w:rsidP="00000000" w:rsidRDefault="00000000" w:rsidRPr="00000000" w14:paraId="0000001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Carmen Ruiz Porcel</w:t>
            </w:r>
          </w:p>
          <w:p w:rsidR="00000000" w:rsidDel="00000000" w:rsidP="00000000" w:rsidRDefault="00000000" w:rsidRPr="00000000" w14:paraId="0000001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Sergio Santiago Sánchez</w:t>
            </w:r>
          </w:p>
          <w:p w:rsidR="00000000" w:rsidDel="00000000" w:rsidP="00000000" w:rsidRDefault="00000000" w:rsidRPr="00000000" w14:paraId="0000001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María Vico Martín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ENUNCIADO DEL ALCANCE DEL PROYECTO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este documento se pretende definir claramente el alcance del proyecto, así como establecer las bases para la planificación, ejecución y control, ayudando así a mantener alineados los objetivos del proyecto y las expectativas de las partes interesadas. De este modo logramos limitar el proyecto a la par que ayuda a lograr una mayor clarificación entre las partes.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ALCANCE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que permita a los usuarios buscar, reservar y gestionar alquileres de pisos vacacionales de manera eficiente. La aplicación proporcionará una plataforma intuitiva para propietarios de propiedades y usuarios interesados en alquilar alojamientos temporales.</w:t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Rule="auto"/>
        <w:jc w:val="both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LISTA DE ENTREGABLES DEL PROYECTO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requisitos específicos del cliente, deben implementarse y funcionar según lo esperado.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Encriptación de las contraseñas y datos sensibles.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considerará completado cuando se entregue el producto final junto con todos los documentos de cierre.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Compatibilidad con Navegadores.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la búsqueda y clasificación eficientes de apartamentos vacacionales.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proporcionará soporte para versiones antiguas de navegadores.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no incluirá el desarrollo de características o funcionalidades que no estén explícitamente especificadas en el documento de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Presupuesto limitado para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Plazos para la entrega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políticas de privacidad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Restricciones tecnológicas debido a limitaciones debido a las licencia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Estabilidad de los Requisitos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Estabilidad Tecnológica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8"/>
        <w:gridCol w:w="720"/>
        <w:gridCol w:w="5072"/>
        <w:tblGridChange w:id="0">
          <w:tblGrid>
            <w:gridCol w:w="5148"/>
            <w:gridCol w:w="720"/>
            <w:gridCol w:w="507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del Director del Proyecto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del Patrocinador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Director del Proyecto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Patrocinador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Vico21" w:id="0" w:date="2023-10-18T15:59:08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6J+IipycPj3ZWqO1M92zZw0Xhg==">CgMxLjAaJwoBMBIiCiAIBCocCgtBQUFBLWg3SEhHURAIGgtBQUFBLWg3SEhHUSL2AQoLQUFBQS1oN0hIR1ESxgEKC0FBQUEtaDdISEdREgtBQUFBLWg3SEhHURoSCgl0ZXh0L2h0bWwSBUZhbHRhIhMKCnRleHQvcGxhaW4SBUZhbHRhKhsiFTEwMjU4ODM1ODkwNDk5MTU1ODkwMSgAOAAwh7uMnLQxOIe7jJy0MUovCgp0ZXh0L3BsYWluEiFMSVNUQSBERSBFTlRSRUdBQkxFUyBERUwgUFJPWUVDVE9aDGptMmJ4eWo3dzN3aXICIAB4AJoBBggAEAAYAKoBBxIFRmFsdGEYh7uMnLQxIIe7jJy0MUIQa2l4LmNxeGlnYW10ODVpeDgAciExdlhnN1MxRjNlWTNScll3RkcwS1ZCS28yTjZIcHpkc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