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Директору по персоналу</w:t>
      </w:r>
      <w:r>
        <w:br/>
        <w:t>AKKUYU NÜKLEER ANONİM ŞİRKETİ</w:t>
      </w:r>
      <w:r>
        <w:br/>
        <w:t>А.А. Павлюку</w:t>
      </w:r>
      <w:r>
        <w:br/>
        <w:t>От И Т Ф</w:t>
      </w:r>
      <w:r>
        <w:br/>
        <w:t>Ф</w:t>
      </w:r>
      <w:r>
        <w:br/>
        <w:t>Контактный телефон 9999</w:t>
      </w:r>
      <w:r>
        <w:br/>
        <w:t>E-mail example@akkuyu.com</w:t>
      </w:r>
      <w:r>
        <w:br/>
        <w:t>ID ВНЖ (кимлик) 99111111111</w:t>
      </w:r>
    </w:p>
    <w:p>
      <w:pPr>
        <w:spacing w:before="0"/>
        <w:jc w:val="center"/>
      </w:pPr>
      <w:r>
        <w:rPr>
          <w:b/>
        </w:rPr>
        <w:t>ЗАЯВЛЕНИЕ</w:t>
      </w:r>
    </w:p>
    <w:p>
      <w:pPr>
        <w:jc w:val="left"/>
      </w:pPr>
      <w:r>
        <w:rPr>
          <w:b w:val="0"/>
        </w:rPr>
        <w:t xml:space="preserve">                В соответствии с п.3.2.1 Политики по релокации персонала </w:t>
      </w:r>
      <w:r>
        <w:rPr>
          <w:b w:val="0"/>
        </w:rPr>
        <w:t>AKKUYU NÜKLEER A. Ş.</w:t>
      </w:r>
      <w:r>
        <w:rPr>
          <w:b w:val="0"/>
        </w:rPr>
        <w:t>, прошу предоставить мне оплачиваемый билет на самолет/поезд к месту моей работы, и следующим членам моей семьи (супруг/супруга):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304"/>
          </w:tcPr>
          <w:p>
            <w:r>
              <w:rPr>
                <w:sz w:val="20"/>
              </w:rPr>
              <w:t>Статус члена семьи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Ф.И.О.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First Name,</w:t>
              <w:br/>
              <w:t>Last Name</w:t>
            </w:r>
          </w:p>
        </w:tc>
        <w:tc>
          <w:tcPr>
            <w:tcW w:type="dxa" w:w="1417"/>
          </w:tcPr>
          <w:p>
            <w:r>
              <w:rPr>
                <w:sz w:val="20"/>
              </w:rPr>
              <w:t>Дата рождения</w:t>
            </w:r>
          </w:p>
        </w:tc>
        <w:tc>
          <w:tcPr>
            <w:tcW w:type="dxa" w:w="1361"/>
          </w:tcPr>
          <w:p>
            <w:r>
              <w:rPr>
                <w:sz w:val="20"/>
              </w:rPr>
              <w:t>N загран-</w:t>
              <w:br/>
              <w:t>паспорта</w:t>
            </w:r>
          </w:p>
        </w:tc>
        <w:tc>
          <w:tcPr>
            <w:tcW w:type="dxa" w:w="1531"/>
          </w:tcPr>
          <w:p>
            <w:r>
              <w:rPr>
                <w:sz w:val="20"/>
              </w:rPr>
              <w:t>Срок действия</w:t>
              <w:br/>
              <w:t>загранпаспорта</w:t>
            </w:r>
          </w:p>
        </w:tc>
      </w:tr>
      <w:tr>
        <w:tc>
          <w:tcPr>
            <w:tcW w:type="dxa" w:w="1304"/>
          </w:tcPr>
          <w:p>
            <w:r>
              <w:rPr>
                <w:sz w:val="20"/>
              </w:rPr>
              <w:t>Работник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ы</w:t>
              <w:br/>
              <w:t>а</w:t>
              <w:br/>
              <w:t>а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а</w:t>
              <w:br/>
              <w:t>в</w:t>
            </w:r>
          </w:p>
        </w:tc>
        <w:tc>
          <w:tcPr>
            <w:tcW w:type="dxa" w:w="1417"/>
          </w:tcPr>
          <w:p>
            <w:r>
              <w:rPr>
                <w:sz w:val="20"/>
              </w:rPr>
              <w:t>11.11.2024</w:t>
            </w:r>
          </w:p>
        </w:tc>
        <w:tc>
          <w:tcPr>
            <w:tcW w:type="dxa" w:w="1361"/>
          </w:tcPr>
          <w:p>
            <w:r>
              <w:rPr>
                <w:sz w:val="20"/>
              </w:rPr>
              <w:t>666</w:t>
            </w:r>
          </w:p>
        </w:tc>
        <w:tc>
          <w:tcPr>
            <w:tcW w:type="dxa" w:w="1531"/>
          </w:tcPr>
          <w:p>
            <w:r>
              <w:rPr>
                <w:sz w:val="20"/>
              </w:rPr>
              <w:t>11.11.2024</w:t>
            </w:r>
          </w:p>
        </w:tc>
      </w:tr>
      <w:tr>
        <w:tc>
          <w:tcPr>
            <w:tcW w:type="dxa" w:w="1304"/>
          </w:tcPr>
          <w:p>
            <w:r>
              <w:rPr>
                <w:sz w:val="20"/>
              </w:rPr>
              <w:t>Супруг/</w:t>
              <w:br/>
              <w:t>супруга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ыва</w:t>
              <w:br/>
              <w:t>ыва</w:t>
              <w:br/>
              <w:t>в</w:t>
            </w:r>
          </w:p>
        </w:tc>
        <w:tc>
          <w:tcPr>
            <w:tcW w:type="dxa" w:w="1984"/>
          </w:tcPr>
          <w:p>
            <w:r>
              <w:rPr>
                <w:sz w:val="20"/>
              </w:rPr>
              <w:t>в</w:t>
              <w:br/>
              <w:t>в</w:t>
            </w:r>
          </w:p>
        </w:tc>
        <w:tc>
          <w:tcPr>
            <w:tcW w:type="dxa" w:w="1417"/>
          </w:tcPr>
          <w:p>
            <w:r>
              <w:rPr>
                <w:sz w:val="20"/>
              </w:rPr>
              <w:t>11.11.2024</w:t>
            </w:r>
          </w:p>
        </w:tc>
        <w:tc>
          <w:tcPr>
            <w:tcW w:type="dxa" w:w="1361"/>
          </w:tcPr>
          <w:p>
            <w:r>
              <w:rPr>
                <w:sz w:val="20"/>
              </w:rPr>
              <w:t>555</w:t>
            </w:r>
          </w:p>
        </w:tc>
        <w:tc>
          <w:tcPr>
            <w:tcW w:type="dxa" w:w="1531"/>
          </w:tcPr>
          <w:p>
            <w:r>
              <w:rPr>
                <w:sz w:val="20"/>
              </w:rPr>
              <w:t>11.11.2024</w:t>
            </w:r>
          </w:p>
        </w:tc>
      </w:tr>
    </w:tbl>
    <w:p>
      <w:pPr>
        <w:spacing w:before="200"/>
      </w:pPr>
      <w:r>
        <w:t xml:space="preserve">Авиабилеты прошу приобрести на </w:t>
      </w:r>
      <w:r>
        <w:rPr>
          <w:b/>
        </w:rPr>
        <w:t>11.11.2024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762"/>
          </w:tcPr>
          <w:p>
            <w:pPr>
              <w:jc w:val="center"/>
            </w:pPr>
            <w:r>
              <w:rPr>
                <w:sz w:val="24"/>
              </w:rPr>
              <w:t>ГОРОД ОТПРАВЛЕНИЯ</w:t>
            </w:r>
          </w:p>
        </w:tc>
        <w:tc>
          <w:tcPr>
            <w:tcW w:type="dxa" w:w="4762"/>
          </w:tcPr>
          <w:p>
            <w:pPr>
              <w:jc w:val="center"/>
            </w:pPr>
            <w:r>
              <w:rPr>
                <w:sz w:val="24"/>
              </w:rPr>
              <w:t>ГОРОД ПРИБЫТИЯ</w:t>
            </w:r>
          </w:p>
        </w:tc>
      </w:tr>
      <w:tr>
        <w:tc>
          <w:tcPr>
            <w:tcW w:type="dxa" w:w="4762"/>
          </w:tcPr>
          <w:p>
            <w:pPr>
              <w:jc w:val="center"/>
            </w:pPr>
            <w:r>
              <w:rPr>
                <w:sz w:val="24"/>
              </w:rPr>
              <w:t>Ф</w:t>
            </w:r>
          </w:p>
        </w:tc>
        <w:tc>
          <w:tcPr>
            <w:tcW w:type="dxa" w:w="4762"/>
          </w:tcPr>
          <w:p>
            <w:pPr>
              <w:jc w:val="center"/>
            </w:pPr>
            <w:r>
              <w:rPr>
                <w:sz w:val="24"/>
              </w:rPr>
              <w:t>Ф</w:t>
            </w:r>
          </w:p>
        </w:tc>
      </w:tr>
    </w:tbl>
    <w:p>
      <w:pPr>
        <w:spacing w:before="200"/>
        <w:jc w:val="left"/>
      </w:pPr>
      <w:r>
        <w:t xml:space="preserve">                В соответствии с п.3.2.3 Политики по релокации персонала </w:t>
      </w:r>
      <w:r>
        <w:t xml:space="preserve">AKKUYU NÜKLEER ANONİM ŞİRKETİ </w:t>
      </w:r>
      <w:r>
        <w:t xml:space="preserve"> прошу забронировать гостиницу </w:t>
      </w:r>
      <w:r>
        <w:rPr>
          <w:b/>
        </w:rPr>
        <w:t>ф</w:t>
      </w:r>
      <w:r>
        <w:t>.</w:t>
        <w:br/>
      </w:r>
      <w:r>
        <w:t xml:space="preserve">Дата заселения в гостиницу </w:t>
      </w:r>
      <w:r>
        <w:rPr>
          <w:b/>
        </w:rPr>
        <w:t>11.11.2024</w:t>
      </w:r>
      <w:r>
        <w:t xml:space="preserve"> до момента переезда на постоянную квартиру, но не более 30 календарных дней в рамках установленных лимитов.</w:t>
      </w:r>
    </w:p>
    <w:p>
      <w:pPr>
        <w:spacing w:before="200"/>
        <w:jc w:val="left"/>
      </w:pPr>
      <w:r>
        <w:rPr>
          <w:i/>
          <w:sz w:val="22"/>
        </w:rPr>
        <w:t>Приложения (при необходимости, для подтверждения права предоставления льготы):</w:t>
      </w:r>
      <w:r>
        <w:rPr>
          <w:i/>
          <w:sz w:val="22"/>
        </w:rPr>
        <w:br/>
        <w:t xml:space="preserve">    1. Свидетельство о регистрации брака № 333, дата 11.11.2024</w:t>
      </w:r>
    </w:p>
    <w:p>
      <w:pPr>
        <w:spacing w:before="200"/>
      </w:pPr>
      <w:r>
        <w:rPr>
          <w:i w:val="0"/>
        </w:rPr>
        <w:t>Подтверждаю достоверность документов, обосновывающих семейный статус.</w:t>
      </w:r>
    </w:p>
    <w:p>
      <w:pPr>
        <w:spacing w:before="260"/>
        <w:jc w:val="right"/>
      </w:pPr>
      <w:r>
        <w:rPr>
          <w:u w:val="single"/>
        </w:rPr>
        <w:t xml:space="preserve">                             / ы а а / 07.12.2021</w:t>
        <w:br/>
      </w:r>
      <w:r>
        <w:rPr>
          <w:i/>
          <w:sz w:val="18"/>
        </w:rPr>
        <w:t xml:space="preserve">                 Подпись, расшифровака, дата                          </w:t>
      </w:r>
    </w:p>
    <w:sectPr w:rsidR="00FC693F" w:rsidRPr="0006063C" w:rsidSect="00034616">
      <w:footerReference w:type="default" r:id="rId9"/>
      <w:pgSz w:w="12240" w:h="15840"/>
      <w:pgMar w:top="567" w:right="964" w:bottom="283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1134"/>
      <w:gridCol w:w="1134"/>
      <w:gridCol w:w="1134"/>
    </w:tblGrid>
    <w:tr>
      <w:trPr>
        <w:trHeight w:val="794" w:hRule="exact"/>
      </w:trPr>
      <w:tc>
        <w:tcPr>
          <w:tcW w:type="dxa" w:w="1984"/>
        </w:tcPr>
        <w:p>
          <w:pPr>
            <w:jc w:val="left"/>
          </w:pPr>
          <w:r>
            <w:rPr>
              <w:rFonts w:ascii="Arial Narrow" w:hAnsi="Arial Narrow"/>
              <w:sz w:val="18"/>
            </w:rPr>
            <w:br/>
            <w:t>PL-01-04-06/05-01/01</w:t>
          </w:r>
        </w:p>
      </w:tc>
      <w:tc>
        <w:tcPr>
          <w:tcW w:type="dxa" w:w="4252"/>
        </w:tcPr>
        <w:p>
          <w:pPr>
            <w:jc w:val="left"/>
          </w:pPr>
          <w:r>
            <w:rPr>
              <w:rFonts w:ascii="Arial Narrow" w:hAnsi="Arial Narrow"/>
              <w:sz w:val="18"/>
            </w:rPr>
            <w:t>Первый въезд иностранного работника (билеты, гостиница, виза, багаж, подъемные, переезд семьи, компенсация НДФЛ)</w:t>
          </w:r>
        </w:p>
      </w:tc>
      <w:tc>
        <w:tcPr>
          <w:tcW w:type="dxa" w:w="3288"/>
        </w:tcPr>
        <w:p>
          <w:pPr>
            <w:jc w:val="left"/>
          </w:pPr>
          <w:r>
            <w:rPr>
              <w:rFonts w:ascii="Arial Narrow" w:hAnsi="Arial Narrow"/>
              <w:sz w:val="18"/>
            </w:rPr>
            <w:t>Члены семьи работника: супруг/супруга, действующий законный брак, несовершеннолетние дети до 18 лет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