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C5C59" w14:textId="60FA2958" w:rsidR="006F2945" w:rsidRPr="0077241A" w:rsidRDefault="0077241A" w:rsidP="0077241A">
      <w:pPr>
        <w:jc w:val="center"/>
        <w:rPr>
          <w:b/>
          <w:bCs/>
        </w:rPr>
      </w:pPr>
      <w:r w:rsidRPr="0077241A">
        <w:rPr>
          <w:b/>
          <w:bCs/>
        </w:rPr>
        <w:t>A02 Recent Advancements and Future Trends in AI</w:t>
      </w:r>
    </w:p>
    <w:p w14:paraId="2959AF38" w14:textId="7D6A7877" w:rsidR="002A5B8F" w:rsidRPr="002A5B8F" w:rsidRDefault="002A5B8F" w:rsidP="002A5B8F">
      <w:r>
        <w:t xml:space="preserve">Links to articles provided by Copilot with the Question: </w:t>
      </w:r>
      <w:r w:rsidR="00AD331B">
        <w:t>“</w:t>
      </w:r>
      <w:r>
        <w:t>Can you assist me in researching AI advancements in the past two years and providing links to the sites.</w:t>
      </w:r>
      <w:r w:rsidR="005E1F15">
        <w:t>”</w:t>
      </w:r>
      <w:r w:rsidRPr="002A5B8F">
        <w:t xml:space="preserve"> Here </w:t>
      </w:r>
      <w:r>
        <w:t xml:space="preserve">are a few </w:t>
      </w:r>
      <w:r w:rsidRPr="002A5B8F">
        <w:t>significant AI advancements from the past two years</w:t>
      </w:r>
      <w:r>
        <w:t>:</w:t>
      </w:r>
    </w:p>
    <w:p w14:paraId="249F3D54" w14:textId="77777777" w:rsidR="002A5B8F" w:rsidRPr="002A5B8F" w:rsidRDefault="002A5B8F" w:rsidP="002A5B8F">
      <w:pPr>
        <w:rPr>
          <w:b/>
          <w:bCs/>
        </w:rPr>
      </w:pPr>
      <w:r w:rsidRPr="002A5B8F">
        <w:rPr>
          <w:b/>
          <w:bCs/>
        </w:rPr>
        <w:t>1. AI-Powered Real-Time Language Translation</w:t>
      </w:r>
    </w:p>
    <w:p w14:paraId="0C009743" w14:textId="04EAC87B" w:rsidR="002A5B8F" w:rsidRPr="002A5B8F" w:rsidRDefault="002A5B8F" w:rsidP="002A5B8F">
      <w:r w:rsidRPr="002A5B8F">
        <w:rPr>
          <w:b/>
          <w:bCs/>
        </w:rPr>
        <w:t xml:space="preserve">What’s </w:t>
      </w:r>
      <w:proofErr w:type="gramStart"/>
      <w:r w:rsidRPr="002A5B8F">
        <w:rPr>
          <w:b/>
          <w:bCs/>
        </w:rPr>
        <w:t>the technology</w:t>
      </w:r>
      <w:proofErr w:type="gramEnd"/>
      <w:r w:rsidRPr="002A5B8F">
        <w:rPr>
          <w:b/>
          <w:bCs/>
        </w:rPr>
        <w:t>, and how does it work?</w:t>
      </w:r>
      <w:r w:rsidRPr="002A5B8F">
        <w:br/>
      </w:r>
      <w:r w:rsidR="005E1F15">
        <w:t>Modern AI models can now perform real-time translations with precision on par with human translators because of technological advancements.</w:t>
      </w:r>
      <w:r w:rsidR="005E1F15" w:rsidRPr="00AD331B">
        <w:t xml:space="preserve"> </w:t>
      </w:r>
      <w:r w:rsidR="00AD331B" w:rsidRPr="00AD331B">
        <w:t>Deep learning techniques enable these models to interpret speech patterns and context which allows them to provide instant language translation while maintaining proper tone and meaning.</w:t>
      </w:r>
      <w:r w:rsidR="005E1F15">
        <w:t xml:space="preserve"> </w:t>
      </w:r>
    </w:p>
    <w:p w14:paraId="0DB78D5B" w14:textId="246E8A18" w:rsidR="002A5B8F" w:rsidRPr="002A5B8F" w:rsidRDefault="002A5B8F" w:rsidP="002A5B8F">
      <w:r w:rsidRPr="002A5B8F">
        <w:rPr>
          <w:b/>
          <w:bCs/>
        </w:rPr>
        <w:t>Why is it considered advanced or groundbreaking?</w:t>
      </w:r>
      <w:r w:rsidRPr="002A5B8F">
        <w:br/>
      </w:r>
      <w:r w:rsidR="00AD331B" w:rsidRPr="00AD331B">
        <w:t>These AI systems dynamically adapt to conversation patterns unlike older models which depended on fixed dictionaries to achieve progressively better accuracy. This development brings us to the brink of achieving flawless multilingual communication through AI.</w:t>
      </w:r>
    </w:p>
    <w:p w14:paraId="57A78CB3" w14:textId="262C2189" w:rsidR="002A5B8F" w:rsidRDefault="002A5B8F" w:rsidP="002A5B8F">
      <w:r w:rsidRPr="002A5B8F">
        <w:rPr>
          <w:b/>
          <w:bCs/>
        </w:rPr>
        <w:t>How might it change things in the next few years?</w:t>
      </w:r>
      <w:r w:rsidRPr="002A5B8F">
        <w:br/>
      </w:r>
      <w:r w:rsidR="00AD331B" w:rsidRPr="00AD331B">
        <w:t>Through this technology businesses, diplomatic relations, and educational systems worldwide can experience transformation as it virtually eliminates language barriers. The technology could improve communication accessibility for people who have hearing disabilities.</w:t>
      </w:r>
      <w:r w:rsidR="005E1F15">
        <w:t xml:space="preserve"> </w:t>
      </w:r>
      <w:r w:rsidR="004312F2">
        <w:t>Overall,</w:t>
      </w:r>
      <w:r w:rsidR="005E1F15">
        <w:t xml:space="preserve"> it makes the cruises I take easier with an AI based app in my pocket to translate for me.</w:t>
      </w:r>
    </w:p>
    <w:p w14:paraId="30182261" w14:textId="77777777" w:rsidR="002A5B8F" w:rsidRPr="002A5B8F" w:rsidRDefault="002A5B8F" w:rsidP="002A5B8F">
      <w:hyperlink r:id="rId7" w:history="1">
        <w:r w:rsidRPr="002B1372">
          <w:rPr>
            <w:rStyle w:val="Hyperlink"/>
          </w:rPr>
          <w:t>https://www.forbes.com/sites/johnwerner/2025/01/02/5-big-advances-last-year-in-artificial-intelligence/</w:t>
        </w:r>
      </w:hyperlink>
      <w:r>
        <w:t xml:space="preserve"> </w:t>
      </w:r>
    </w:p>
    <w:p w14:paraId="1210F874" w14:textId="77777777" w:rsidR="002A5B8F" w:rsidRPr="002A5B8F" w:rsidRDefault="002A5B8F" w:rsidP="002A5B8F"/>
    <w:p w14:paraId="51CD90A8" w14:textId="77777777" w:rsidR="002A5B8F" w:rsidRPr="002A5B8F" w:rsidRDefault="002A5B8F" w:rsidP="002A5B8F">
      <w:pPr>
        <w:rPr>
          <w:b/>
          <w:bCs/>
        </w:rPr>
      </w:pPr>
      <w:r w:rsidRPr="002A5B8F">
        <w:rPr>
          <w:b/>
          <w:bCs/>
        </w:rPr>
        <w:t>2. AI-Generated Industrial Design</w:t>
      </w:r>
    </w:p>
    <w:p w14:paraId="563370DF" w14:textId="42F6F355" w:rsidR="002A5B8F" w:rsidRPr="002A5B8F" w:rsidRDefault="002A5B8F" w:rsidP="002A5B8F">
      <w:r w:rsidRPr="002A5B8F">
        <w:rPr>
          <w:b/>
          <w:bCs/>
        </w:rPr>
        <w:t>What’s the technology, and how does it work?</w:t>
      </w:r>
      <w:r w:rsidRPr="002A5B8F">
        <w:br/>
      </w:r>
      <w:r w:rsidR="005E1F15">
        <w:t xml:space="preserve">Artificial Intelligence technology has developed to the point where it can create industrial designs for machinery as well as vehicles and consumer electronics with no human intervention. </w:t>
      </w:r>
      <w:r w:rsidR="00AD331B" w:rsidRPr="00AD331B">
        <w:t>The models analyze thousands of current designs to optimize new designs for better efficiency, longer durability and cost-effectiveness.</w:t>
      </w:r>
      <w:r w:rsidR="004312F2">
        <w:t xml:space="preserve"> Think Jarvis from Iron Man helping Tony design new more efficient suits that accomplish specific tasks. </w:t>
      </w:r>
    </w:p>
    <w:p w14:paraId="0E7DEDD0" w14:textId="2A1D208C" w:rsidR="002A5B8F" w:rsidRPr="002A5B8F" w:rsidRDefault="002A5B8F" w:rsidP="002A5B8F">
      <w:r w:rsidRPr="002A5B8F">
        <w:rPr>
          <w:b/>
          <w:bCs/>
        </w:rPr>
        <w:t>Why is it considered advanced or groundbreaking?</w:t>
      </w:r>
      <w:r w:rsidRPr="002A5B8F">
        <w:br/>
      </w:r>
      <w:r w:rsidR="00AD331B" w:rsidRPr="00AD331B">
        <w:t xml:space="preserve">Traditional industrial design demands substantial human knowledge and recurring </w:t>
      </w:r>
      <w:r w:rsidR="00AD331B" w:rsidRPr="00AD331B">
        <w:lastRenderedPageBreak/>
        <w:t>revisions. Through AI-driven design industrial processes become faster while costs decrease and innovation opportunities expand.</w:t>
      </w:r>
    </w:p>
    <w:p w14:paraId="1018ED07" w14:textId="16680538" w:rsidR="002A5B8F" w:rsidRPr="002A5B8F" w:rsidRDefault="002A5B8F" w:rsidP="002A5B8F">
      <w:r w:rsidRPr="002A5B8F">
        <w:rPr>
          <w:b/>
          <w:bCs/>
        </w:rPr>
        <w:t>How might it change things in the next few years?</w:t>
      </w:r>
      <w:r w:rsidRPr="002A5B8F">
        <w:br/>
      </w:r>
      <w:r w:rsidR="00AD331B" w:rsidRPr="00AD331B">
        <w:t xml:space="preserve">The use of AI technology by companies enables them to prototype new products quickly which speeds up their innovation processes. This technology will enable smaller companies to stand </w:t>
      </w:r>
      <w:proofErr w:type="gramStart"/>
      <w:r w:rsidR="00AD331B" w:rsidRPr="00AD331B">
        <w:t>toe-to-toe</w:t>
      </w:r>
      <w:proofErr w:type="gramEnd"/>
      <w:r w:rsidR="00AD331B" w:rsidRPr="00AD331B">
        <w:t xml:space="preserve"> with major industry players by </w:t>
      </w:r>
      <w:proofErr w:type="gramStart"/>
      <w:r w:rsidR="00AD331B" w:rsidRPr="00AD331B">
        <w:t>opening up</w:t>
      </w:r>
      <w:proofErr w:type="gramEnd"/>
      <w:r w:rsidR="00AD331B" w:rsidRPr="00AD331B">
        <w:t xml:space="preserve"> design opportunities </w:t>
      </w:r>
      <w:proofErr w:type="gramStart"/>
      <w:r w:rsidR="00AD331B" w:rsidRPr="00AD331B">
        <w:t>to</w:t>
      </w:r>
      <w:proofErr w:type="gramEnd"/>
      <w:r w:rsidR="00AD331B" w:rsidRPr="00AD331B">
        <w:t xml:space="preserve"> them.</w:t>
      </w:r>
    </w:p>
    <w:p w14:paraId="5B117582" w14:textId="2C7F4643" w:rsidR="00AD331B" w:rsidRDefault="00AD331B" w:rsidP="002A5B8F">
      <w:hyperlink r:id="rId8" w:history="1">
        <w:r w:rsidRPr="002B1372">
          <w:rPr>
            <w:rStyle w:val="Hyperlink"/>
          </w:rPr>
          <w:t>https://www.forbes.com/sites/schneiderelectric/2025/05/05/the-new-industrial-identity/</w:t>
        </w:r>
      </w:hyperlink>
    </w:p>
    <w:p w14:paraId="3481F1C4" w14:textId="4DEB6869" w:rsidR="002A5B8F" w:rsidRPr="002A5B8F" w:rsidRDefault="002A5B8F" w:rsidP="002A5B8F">
      <w:pPr>
        <w:rPr>
          <w:b/>
          <w:bCs/>
        </w:rPr>
      </w:pPr>
      <w:r>
        <w:rPr>
          <w:b/>
          <w:bCs/>
        </w:rPr>
        <w:t>3</w:t>
      </w:r>
      <w:r w:rsidRPr="002A5B8F">
        <w:rPr>
          <w:b/>
          <w:bCs/>
        </w:rPr>
        <w:t>. AI-Powered Drug Discovery</w:t>
      </w:r>
    </w:p>
    <w:p w14:paraId="7824A8D1" w14:textId="3350D7BB" w:rsidR="002A5B8F" w:rsidRPr="002A5B8F" w:rsidRDefault="002A5B8F" w:rsidP="002A5B8F">
      <w:r w:rsidRPr="002A5B8F">
        <w:rPr>
          <w:b/>
          <w:bCs/>
        </w:rPr>
        <w:t>What’s the technology, and how does it work?</w:t>
      </w:r>
      <w:r w:rsidRPr="002A5B8F">
        <w:br/>
      </w:r>
      <w:r w:rsidR="00AD331B" w:rsidRPr="00AD331B">
        <w:t>Artificial intelligence improves drug discovery processes through molecular structure analysis and treatment potential prediction. AI models achieve quicker identification of promising compounds through advanced simulation of drug interactions compared to conventional methods.</w:t>
      </w:r>
      <w:r w:rsidR="004312F2">
        <w:t xml:space="preserve"> </w:t>
      </w:r>
    </w:p>
    <w:p w14:paraId="316D581B" w14:textId="41539E63" w:rsidR="002A5B8F" w:rsidRPr="002A5B8F" w:rsidRDefault="002A5B8F" w:rsidP="002A5B8F">
      <w:r w:rsidRPr="002A5B8F">
        <w:rPr>
          <w:b/>
          <w:bCs/>
        </w:rPr>
        <w:t>Why is it considered advanced or groundbreaking?</w:t>
      </w:r>
      <w:r w:rsidRPr="002A5B8F">
        <w:br/>
      </w:r>
      <w:r w:rsidR="00AD331B" w:rsidRPr="00AD331B">
        <w:t>The process of creating new medications requires extensive time investments and financial resources amounting to billions. AI significantly decreases both discovery time and financial investment by identifying effective treatments within weeks or months.</w:t>
      </w:r>
    </w:p>
    <w:p w14:paraId="4AD9D927" w14:textId="70AF0CE0" w:rsidR="002A5B8F" w:rsidRDefault="002A5B8F" w:rsidP="002A5B8F">
      <w:r w:rsidRPr="002A5B8F">
        <w:rPr>
          <w:b/>
          <w:bCs/>
        </w:rPr>
        <w:t>How might it change things in the next few years?</w:t>
      </w:r>
      <w:r w:rsidRPr="002A5B8F">
        <w:br/>
      </w:r>
      <w:r w:rsidR="005E1F15">
        <w:t>Artificial intelligence enables faster development of treatments for serious illnesses such as cancer and rare genetic disorders. Pharmaceutical companies increasingly integrate AI systems into their research pipelines.</w:t>
      </w:r>
      <w:r w:rsidR="004312F2">
        <w:t xml:space="preserve"> </w:t>
      </w:r>
    </w:p>
    <w:p w14:paraId="17A7EA8B" w14:textId="355EC16C" w:rsidR="002A5B8F" w:rsidRPr="002A5B8F" w:rsidRDefault="002A5B8F" w:rsidP="002A5B8F">
      <w:hyperlink r:id="rId9" w:history="1">
        <w:r w:rsidRPr="002B1372">
          <w:rPr>
            <w:rStyle w:val="Hyperlink"/>
          </w:rPr>
          <w:t>https://www.frontiersin.org/journals/pharmacology/articles/10.3389/fphar.2024.1331062/full</w:t>
        </w:r>
      </w:hyperlink>
      <w:r>
        <w:t xml:space="preserve"> </w:t>
      </w:r>
    </w:p>
    <w:p w14:paraId="129DFDFD" w14:textId="77777777" w:rsidR="003378A5" w:rsidRPr="00742820" w:rsidRDefault="003378A5" w:rsidP="003378A5">
      <w:pPr>
        <w:jc w:val="center"/>
        <w:rPr>
          <w:b/>
          <w:bCs/>
        </w:rPr>
      </w:pPr>
      <w:r w:rsidRPr="00742820">
        <w:rPr>
          <w:b/>
          <w:bCs/>
        </w:rPr>
        <w:t>AI Regulations: Australia vs. European Union</w:t>
      </w:r>
    </w:p>
    <w:p w14:paraId="522596CB" w14:textId="1E69C1A8" w:rsidR="003378A5" w:rsidRDefault="0085776E" w:rsidP="003378A5">
      <w:pPr>
        <w:ind w:firstLine="720"/>
      </w:pPr>
      <w:r>
        <w:t xml:space="preserve">Let’s explore the </w:t>
      </w:r>
      <w:r w:rsidR="003378A5">
        <w:t>Australia and the European Union</w:t>
      </w:r>
      <w:r>
        <w:t xml:space="preserve">’s artificial intelligence regulations with thought of how </w:t>
      </w:r>
      <w:r w:rsidR="003812B0">
        <w:t xml:space="preserve">they </w:t>
      </w:r>
      <w:r w:rsidR="003378A5">
        <w:t xml:space="preserve">would serve as sidekicks to AI </w:t>
      </w:r>
      <w:r w:rsidR="003812B0">
        <w:t xml:space="preserve">if it were a </w:t>
      </w:r>
      <w:r w:rsidR="003378A5">
        <w:t>superhero</w:t>
      </w:r>
      <w:r w:rsidR="003812B0">
        <w:t>. We will expand on how they could</w:t>
      </w:r>
      <w:r w:rsidR="003378A5">
        <w:t xml:space="preserve"> </w:t>
      </w:r>
      <w:r w:rsidR="003812B0">
        <w:t>enforce</w:t>
      </w:r>
      <w:r w:rsidR="003378A5">
        <w:t xml:space="preserve"> their distinct strategies to monitor its control. In an </w:t>
      </w:r>
      <w:r w:rsidR="003812B0">
        <w:t>ever-expanding</w:t>
      </w:r>
      <w:r w:rsidR="003378A5">
        <w:t xml:space="preserve"> AI field targeting all </w:t>
      </w:r>
      <w:proofErr w:type="gramStart"/>
      <w:r w:rsidR="003378A5">
        <w:t>manner</w:t>
      </w:r>
      <w:proofErr w:type="gramEnd"/>
      <w:r w:rsidR="003378A5">
        <w:t xml:space="preserve"> of technology from refrigerators to air conditioning let’s see which sidekick would be more successful at preventing a rogue AI from seizing control of our refrigerators. </w:t>
      </w:r>
    </w:p>
    <w:p w14:paraId="129BBDAA" w14:textId="7739F65D" w:rsidR="003378A5" w:rsidRDefault="003455AE" w:rsidP="003378A5">
      <w:pPr>
        <w:ind w:firstLine="720"/>
      </w:pPr>
      <w:r w:rsidRPr="003455AE">
        <w:t xml:space="preserve">Australia has developed eight Artificial intelligence ethics principles to ensure that the AI enabled practices are safe, secure and reliable. These principles are formulated to </w:t>
      </w:r>
      <w:r w:rsidRPr="003455AE">
        <w:lastRenderedPageBreak/>
        <w:t>enhance collaboration among industry, academics, and regulatory bodies without strict legal obligations. This will allow artificial intelligence to advance rapidly without hitch since the framework is not as stringent compared to the European Union’s ethical frameworks.  The Australian adaptive approach will foster dynamic AI communities in different industries providing wider applications that will be beneficial to individuals, society and the environment. These eight guiding principles are human, societal and environmental wellbeing, fairness, human</w:t>
      </w:r>
      <w:r w:rsidRPr="003455AE">
        <w:t>-centered</w:t>
      </w:r>
      <w:r w:rsidRPr="003455AE">
        <w:t xml:space="preserve"> values, privacy protection and security, reliability and safety, transparency and explainability, contestability and accountability</w:t>
      </w:r>
      <w:r>
        <w:t xml:space="preserve">. </w:t>
      </w:r>
      <w:r w:rsidR="003378A5">
        <w:t xml:space="preserve">This strategy drives innovation but results in enforcement mechanisms that resemble guidance from a supportive mentor rather than rigid enforcement. Australia’s regulations would likely request the AI to stop controlling your fridge while maintaining a polite approach instead of shutting it down forcefully. </w:t>
      </w:r>
    </w:p>
    <w:p w14:paraId="3B811855" w14:textId="5CD859CF" w:rsidR="003378A5" w:rsidRDefault="00233024" w:rsidP="003378A5">
      <w:pPr>
        <w:ind w:firstLine="720"/>
      </w:pPr>
      <w:r w:rsidRPr="00233024">
        <w:t xml:space="preserve">The European Union developed a prescriptive, risk based regulatory approach that divided artificial intelligence practices into different categories based on the risk levels. The framework includes the unacceptable risk, high risk, specific transparency risk and the minimal risk. The framework provides guidelines that discourage applications of artificial intelligence that can violate fundamental rights. </w:t>
      </w:r>
      <w:r w:rsidR="003378A5">
        <w:t>AI developers within the EU must adhere to stringent compliance requirements that involve transparency obligations along with cybersecurity measures and accountability rules. The EU's regulations would identify an AI that seeks to control your fridge as high-risk and require full disclosure before shutting it down to prevent snack hoarding.</w:t>
      </w:r>
    </w:p>
    <w:p w14:paraId="628F4F51" w14:textId="77777777" w:rsidR="003378A5" w:rsidRDefault="003378A5" w:rsidP="003378A5">
      <w:pPr>
        <w:ind w:firstLine="720"/>
      </w:pPr>
      <w:r>
        <w:t xml:space="preserve">There are multiple facets to which approach would </w:t>
      </w:r>
      <w:proofErr w:type="gramStart"/>
      <w:r>
        <w:t>better protect</w:t>
      </w:r>
      <w:proofErr w:type="gramEnd"/>
      <w:r>
        <w:t xml:space="preserve"> us from an AI Overlord taking over our IoT appliances. The winner for innovation would be Australia with its flexible regulatory approach that permits AI development to thrive in an environment free from excessive bureaucratic rules. This could, however, lead to malevolent fridge-based attacks. That leaves a clear and decisive winner for our safety. The EU’s AI Act creates strict monitoring systems that prevent AI systems from developing rogue behaviors. This would most assuredly stop fridge-based takeovers! The EU takes the victory because its regulations enable immediate action while Australia’s approach involves simply requesting AI systems to maintain good behavior.</w:t>
      </w:r>
      <w:r w:rsidRPr="000229F7">
        <w:t xml:space="preserve"> </w:t>
      </w:r>
      <w:r>
        <w:t>In a world where AI is a superhero, Australia takes on the role of the cool guide while the EU acts as the strict protector keeping AI from becoming evil.</w:t>
      </w:r>
    </w:p>
    <w:p w14:paraId="08008A56" w14:textId="65BC8DE3" w:rsidR="00A10EB7" w:rsidRDefault="00A10EB7" w:rsidP="00A10EB7">
      <w:r>
        <w:rPr>
          <w:noProof/>
        </w:rPr>
        <w:lastRenderedPageBreak/>
        <w:drawing>
          <wp:inline distT="0" distB="0" distL="0" distR="0" wp14:anchorId="0D9C32A8" wp14:editId="7EB3BC29">
            <wp:extent cx="5943600" cy="3962400"/>
            <wp:effectExtent l="0" t="0" r="0" b="0"/>
            <wp:docPr id="370412065" name="Picture 1" descr="A person and person in superhero cloth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12065" name="Picture 1" descr="A person and person in superhero clothing&#10;&#10;AI-generated content may be incorrect."/>
                    <pic:cNvPicPr/>
                  </pic:nvPicPr>
                  <pic:blipFill>
                    <a:blip r:embed="rId10"/>
                    <a:stretch>
                      <a:fillRect/>
                    </a:stretch>
                  </pic:blipFill>
                  <pic:spPr>
                    <a:xfrm>
                      <a:off x="0" y="0"/>
                      <a:ext cx="5943600" cy="3962400"/>
                    </a:xfrm>
                    <a:prstGeom prst="rect">
                      <a:avLst/>
                    </a:prstGeom>
                  </pic:spPr>
                </pic:pic>
              </a:graphicData>
            </a:graphic>
          </wp:inline>
        </w:drawing>
      </w:r>
    </w:p>
    <w:p w14:paraId="3B75E659" w14:textId="686B8337" w:rsidR="00A10EB7" w:rsidRPr="00A7409A" w:rsidRDefault="00A10EB7" w:rsidP="00A10EB7">
      <w:pPr>
        <w:rPr>
          <w:b/>
          <w:bCs/>
        </w:rPr>
      </w:pPr>
      <w:r>
        <w:t>Image generated by Copilot</w:t>
      </w:r>
      <w:r w:rsidR="00A7409A">
        <w:t xml:space="preserve"> with the prompt: “</w:t>
      </w:r>
      <w:r w:rsidR="00A7409A" w:rsidRPr="00A7409A">
        <w:t>Can you generate a Meme for EU Regulations, Australian Regulations as a sidekick to our AI Superhero</w:t>
      </w:r>
      <w:r w:rsidR="00A7409A">
        <w:t>”</w:t>
      </w:r>
    </w:p>
    <w:p w14:paraId="0C40638A" w14:textId="719572AA" w:rsidR="003812B0" w:rsidRDefault="003812B0" w:rsidP="003812B0">
      <w:pPr>
        <w:rPr>
          <w:b/>
          <w:bCs/>
        </w:rPr>
      </w:pPr>
      <w:r w:rsidRPr="003812B0">
        <w:rPr>
          <w:b/>
          <w:bCs/>
        </w:rPr>
        <w:t xml:space="preserve">Reference: </w:t>
      </w:r>
    </w:p>
    <w:p w14:paraId="3F4CC4FA" w14:textId="27255B55" w:rsidR="00841E2C" w:rsidRPr="00841E2C" w:rsidRDefault="00841E2C" w:rsidP="00841E2C">
      <w:r w:rsidRPr="00841E2C">
        <w:t xml:space="preserve">Australian Government (2023). AI Governance and Ethics Framework. </w:t>
      </w:r>
      <w:hyperlink r:id="rId11" w:history="1">
        <w:r w:rsidRPr="00841E2C">
          <w:rPr>
            <w:rStyle w:val="Hyperlink"/>
          </w:rPr>
          <w:t>https://www.industry.gov.au/data-and-publications/ai-ethics-framework</w:t>
        </w:r>
      </w:hyperlink>
      <w:r>
        <w:t xml:space="preserve"> </w:t>
      </w:r>
    </w:p>
    <w:p w14:paraId="73BF068C" w14:textId="099EC861" w:rsidR="00841E2C" w:rsidRPr="00841E2C" w:rsidRDefault="00841E2C" w:rsidP="003812B0">
      <w:r w:rsidRPr="00841E2C">
        <w:t xml:space="preserve">European Commission (2023). Artificial Intelligence Act: Ensuring AI is Safe and Human-Centric. </w:t>
      </w:r>
      <w:hyperlink r:id="rId12" w:history="1">
        <w:r w:rsidR="00583304" w:rsidRPr="00841E2C">
          <w:rPr>
            <w:rStyle w:val="Hyperlink"/>
          </w:rPr>
          <w:t>https://ec.europa.eu/digital-strategy</w:t>
        </w:r>
      </w:hyperlink>
      <w:r w:rsidR="00583304">
        <w:t xml:space="preserve"> </w:t>
      </w:r>
      <w:r w:rsidRPr="00841E2C">
        <w:t>Links to an external site.</w:t>
      </w:r>
      <w:r>
        <w:t xml:space="preserve"> </w:t>
      </w:r>
    </w:p>
    <w:p w14:paraId="2EE2B97B" w14:textId="7FFBC6E0" w:rsidR="003378A5" w:rsidRDefault="003378A5" w:rsidP="003378A5">
      <w:r>
        <w:t xml:space="preserve">For this assignment, </w:t>
      </w:r>
      <w:r w:rsidR="00841E2C">
        <w:t>we</w:t>
      </w:r>
      <w:r>
        <w:t xml:space="preserve"> asked Copilot: “</w:t>
      </w:r>
      <w:r w:rsidRPr="000229F7">
        <w:t>Can you give me a links to AI regulations for both Australia and the EU</w:t>
      </w:r>
      <w:r>
        <w:t xml:space="preserve">” and the corresponding response: </w:t>
      </w:r>
    </w:p>
    <w:p w14:paraId="4AF28278" w14:textId="05E1856D" w:rsidR="003378A5" w:rsidRPr="000229F7" w:rsidRDefault="00583304" w:rsidP="003378A5">
      <w:r>
        <w:t>“</w:t>
      </w:r>
      <w:r w:rsidR="003378A5" w:rsidRPr="000229F7">
        <w:t>Certainly! Here are links to AI regulations for both Australia and the European Union:</w:t>
      </w:r>
    </w:p>
    <w:p w14:paraId="548406D1" w14:textId="77777777" w:rsidR="003378A5" w:rsidRPr="000229F7" w:rsidRDefault="003378A5" w:rsidP="003378A5">
      <w:pPr>
        <w:numPr>
          <w:ilvl w:val="0"/>
          <w:numId w:val="2"/>
        </w:numPr>
      </w:pPr>
      <w:r w:rsidRPr="000229F7">
        <w:rPr>
          <w:b/>
          <w:bCs/>
        </w:rPr>
        <w:t>Australia's AI Regulations</w:t>
      </w:r>
      <w:r w:rsidRPr="000229F7">
        <w:t xml:space="preserve">: The Australian government has introduced </w:t>
      </w:r>
      <w:r w:rsidRPr="000229F7">
        <w:rPr>
          <w:b/>
          <w:bCs/>
        </w:rPr>
        <w:t>Mandatory Guardrails</w:t>
      </w:r>
      <w:r w:rsidRPr="000229F7">
        <w:t xml:space="preserve"> and </w:t>
      </w:r>
      <w:r w:rsidRPr="000229F7">
        <w:rPr>
          <w:b/>
          <w:bCs/>
        </w:rPr>
        <w:t>Voluntary AI Safety Standards</w:t>
      </w:r>
      <w:r w:rsidRPr="000229F7">
        <w:t xml:space="preserve"> to regulate AI in high-risk settings. You can read more about their approach </w:t>
      </w:r>
      <w:hyperlink r:id="rId13" w:history="1">
        <w:r w:rsidRPr="000229F7">
          <w:rPr>
            <w:rStyle w:val="Hyperlink"/>
          </w:rPr>
          <w:t>here</w:t>
        </w:r>
      </w:hyperlink>
      <w:r w:rsidRPr="000229F7">
        <w:t xml:space="preserve"> and </w:t>
      </w:r>
      <w:hyperlink r:id="rId14" w:history="1">
        <w:r w:rsidRPr="000229F7">
          <w:rPr>
            <w:rStyle w:val="Hyperlink"/>
          </w:rPr>
          <w:t>here</w:t>
        </w:r>
      </w:hyperlink>
      <w:r w:rsidRPr="000229F7">
        <w:t>.</w:t>
      </w:r>
    </w:p>
    <w:p w14:paraId="680655DE" w14:textId="77777777" w:rsidR="003378A5" w:rsidRPr="000229F7" w:rsidRDefault="003378A5" w:rsidP="003378A5">
      <w:pPr>
        <w:numPr>
          <w:ilvl w:val="0"/>
          <w:numId w:val="2"/>
        </w:numPr>
      </w:pPr>
      <w:r w:rsidRPr="000229F7">
        <w:rPr>
          <w:b/>
          <w:bCs/>
        </w:rPr>
        <w:t>European Union's AI Act</w:t>
      </w:r>
      <w:r w:rsidRPr="000229F7">
        <w:t xml:space="preserve">: The </w:t>
      </w:r>
      <w:r w:rsidRPr="000229F7">
        <w:rPr>
          <w:b/>
          <w:bCs/>
        </w:rPr>
        <w:t>EU AI Act</w:t>
      </w:r>
      <w:r w:rsidRPr="000229F7">
        <w:t xml:space="preserve"> is one of the most comprehensive AI regulations globally, classifying AI systems based on risk levels and enforcing strict </w:t>
      </w:r>
      <w:r w:rsidRPr="000229F7">
        <w:lastRenderedPageBreak/>
        <w:t xml:space="preserve">compliance measures. You can explore the full text of the AI Act </w:t>
      </w:r>
      <w:hyperlink r:id="rId15" w:history="1">
        <w:r w:rsidRPr="000229F7">
          <w:rPr>
            <w:rStyle w:val="Hyperlink"/>
          </w:rPr>
          <w:t>here</w:t>
        </w:r>
      </w:hyperlink>
      <w:r w:rsidRPr="000229F7">
        <w:t xml:space="preserve"> and a summary of its key components </w:t>
      </w:r>
      <w:hyperlink r:id="rId16" w:history="1">
        <w:r w:rsidRPr="000229F7">
          <w:rPr>
            <w:rStyle w:val="Hyperlink"/>
          </w:rPr>
          <w:t>here</w:t>
        </w:r>
      </w:hyperlink>
      <w:r w:rsidRPr="000229F7">
        <w:t>.</w:t>
      </w:r>
    </w:p>
    <w:p w14:paraId="253B26F3" w14:textId="44ACB89F" w:rsidR="00CE49FA" w:rsidRDefault="003378A5" w:rsidP="003378A5">
      <w:r w:rsidRPr="000229F7">
        <w:t>Let me know if you need further details on any specific aspects!</w:t>
      </w:r>
      <w:r w:rsidR="00583304">
        <w:t>”</w:t>
      </w:r>
    </w:p>
    <w:p w14:paraId="08E1E4DD" w14:textId="77777777" w:rsidR="00CE49FA" w:rsidRDefault="00CE49FA" w:rsidP="003378A5"/>
    <w:p w14:paraId="1D257647" w14:textId="69BE9F73" w:rsidR="00CE49FA" w:rsidRPr="00CE49FA" w:rsidRDefault="00CE49FA" w:rsidP="00CE49FA">
      <w:pPr>
        <w:jc w:val="center"/>
        <w:rPr>
          <w:b/>
          <w:bCs/>
        </w:rPr>
      </w:pPr>
      <w:r w:rsidRPr="00CE49FA">
        <w:rPr>
          <w:b/>
          <w:bCs/>
        </w:rPr>
        <w:t>Future Trends in AI and Regulatory Implications</w:t>
      </w:r>
    </w:p>
    <w:p w14:paraId="41373DA9" w14:textId="77777777" w:rsidR="00CE49FA" w:rsidRDefault="00CE49FA" w:rsidP="00CE49FA">
      <w:pPr>
        <w:ind w:firstLine="720"/>
      </w:pPr>
      <w:r>
        <w:t>Artificial intelligence (AI) is rapidly evolving, with innovations such as real-time language translation, AI-generated products, and AI-powered drug development already transforming the world. In the next 5–10 years, AI is expected to usher in even more significant changes. This section discusses two future trends in AI and reflects on how Australia and the European Union (EU) may need to refine their regulations to keep pace. With a light touch of humor, we’ll see if their rules can handle AI becoming our co-worker or controlling our kitchen appliances.</w:t>
      </w:r>
    </w:p>
    <w:p w14:paraId="7F455B40" w14:textId="77777777" w:rsidR="00CE49FA" w:rsidRDefault="00CE49FA" w:rsidP="00CE49FA"/>
    <w:p w14:paraId="532144BB" w14:textId="4F9B3FD9" w:rsidR="00CE49FA" w:rsidRPr="00CE49FA" w:rsidRDefault="00CE49FA" w:rsidP="00CE49FA">
      <w:pPr>
        <w:rPr>
          <w:b/>
          <w:bCs/>
        </w:rPr>
      </w:pPr>
      <w:r w:rsidRPr="00CE49FA">
        <w:rPr>
          <w:b/>
          <w:bCs/>
        </w:rPr>
        <w:t>Trend 1: AI as Co-Workers or Managers</w:t>
      </w:r>
    </w:p>
    <w:p w14:paraId="3E56A83A" w14:textId="77777777" w:rsidR="00CE49FA" w:rsidRDefault="00CE49FA" w:rsidP="00CE49FA">
      <w:pPr>
        <w:ind w:firstLine="720"/>
      </w:pPr>
      <w:r>
        <w:t>In the coming years, AI could move from being a tool to acting as a team member or even a manager at work. With sophisticated language processing and decision-making capabilities, AI could assume positions such as project coordinator, data analyst, or creative director. Such systems may even make independent decisions, like allocating tasks or optimizing workflows, based on real-time data (Marr, 2025). Picture an AI boss that is on the job 24/7, schedules meetings at strange hours, and attempts to make your coffee break more "efficient"!</w:t>
      </w:r>
    </w:p>
    <w:p w14:paraId="1D80A14C" w14:textId="77777777" w:rsidR="00CE49FA" w:rsidRDefault="00CE49FA" w:rsidP="00CE49FA"/>
    <w:p w14:paraId="49E455D3" w14:textId="1CAA806B" w:rsidR="00CE49FA" w:rsidRPr="00CE49FA" w:rsidRDefault="00CE49FA" w:rsidP="00CE49FA">
      <w:pPr>
        <w:rPr>
          <w:b/>
          <w:bCs/>
        </w:rPr>
      </w:pPr>
      <w:r w:rsidRPr="00CE49FA">
        <w:rPr>
          <w:b/>
          <w:bCs/>
        </w:rPr>
        <w:t>Regulatory Implications</w:t>
      </w:r>
    </w:p>
    <w:p w14:paraId="13A984C5" w14:textId="66907005" w:rsidR="00CE49FA" w:rsidRDefault="00CE49FA" w:rsidP="00CE49FA">
      <w:pPr>
        <w:ind w:firstLine="720"/>
      </w:pPr>
      <w:r>
        <w:t>Australia: Australia already possesses AI Ethics Principles and Voluntary AI Safety Standard that encourage fairness and transparency but are not compulsory for businesses (Australian Government, 2024). As AI starts to work as a coworker or manager, Australia may need stricter, compulsory regulations to ensure AI does not prioritize productivity over people's well-being. For example, an AI manager setting unrealistic work hours would be a violation of principles of fairness, and so Australia will need more strict regulation.</w:t>
      </w:r>
    </w:p>
    <w:p w14:paraId="695740BF" w14:textId="77777777" w:rsidR="00CE49FA" w:rsidRDefault="00CE49FA" w:rsidP="00CE49FA">
      <w:pPr>
        <w:ind w:firstLine="720"/>
      </w:pPr>
      <w:r>
        <w:t xml:space="preserve">European Union: The EU AI Act is properly designed, as it classifies AI systems based on risk. AI that would be making decisions in the workplace would be high-risk, requiring robust transparency and accountability (European Commission, 2024). Yet the EU might need to update its regulations to address sneaky issues, like an AI manager that </w:t>
      </w:r>
      <w:r>
        <w:lastRenderedPageBreak/>
        <w:t>quietly ignores human input. The EU's progressive approach gets it ready to deal with an AI boss before it makes you spend your lunchtime debugging its code.</w:t>
      </w:r>
    </w:p>
    <w:p w14:paraId="535BCEA8" w14:textId="77777777" w:rsidR="00CE49FA" w:rsidRDefault="00CE49FA" w:rsidP="00CE49FA"/>
    <w:p w14:paraId="07891A25" w14:textId="6896FC22" w:rsidR="00CE49FA" w:rsidRPr="00CE49FA" w:rsidRDefault="00CE49FA" w:rsidP="00CE49FA">
      <w:pPr>
        <w:rPr>
          <w:b/>
          <w:bCs/>
        </w:rPr>
      </w:pPr>
      <w:r w:rsidRPr="00CE49FA">
        <w:rPr>
          <w:b/>
          <w:bCs/>
        </w:rPr>
        <w:t>Trend 2: AI in Everyday Devices</w:t>
      </w:r>
    </w:p>
    <w:p w14:paraId="31BCC3BA" w14:textId="16473663" w:rsidR="00CE49FA" w:rsidRDefault="00CE49FA" w:rsidP="00CE49FA">
      <w:r>
        <w:t xml:space="preserve">AI will become pervasive </w:t>
      </w:r>
      <w:r>
        <w:t>in-home</w:t>
      </w:r>
      <w:r>
        <w:t xml:space="preserve"> appliances, ranging from refrigerators that buy groceries to </w:t>
      </w:r>
      <w:proofErr w:type="gramStart"/>
      <w:r>
        <w:t>wearables</w:t>
      </w:r>
      <w:proofErr w:type="gramEnd"/>
      <w:r>
        <w:t xml:space="preserve"> that monitor your health. Beyond breakthroughs such as AI-generated products, these appliances will likely become smarter, learning your behaviors and making decisions on their own (Schneider, 2025). Think of a toaster that not only toasts bread but also suggests recipes based on your diet—or even stops you from taking that midnight snack!</w:t>
      </w:r>
    </w:p>
    <w:p w14:paraId="31AD7895" w14:textId="77777777" w:rsidR="00CE49FA" w:rsidRDefault="00CE49FA" w:rsidP="00CE49FA"/>
    <w:p w14:paraId="4A97EB16" w14:textId="19B4A332" w:rsidR="00CE49FA" w:rsidRPr="00CE49FA" w:rsidRDefault="00CE49FA" w:rsidP="00CE49FA">
      <w:pPr>
        <w:rPr>
          <w:b/>
          <w:bCs/>
        </w:rPr>
      </w:pPr>
      <w:r w:rsidRPr="00CE49FA">
        <w:rPr>
          <w:b/>
          <w:bCs/>
        </w:rPr>
        <w:t>Regulatory Implications</w:t>
      </w:r>
    </w:p>
    <w:p w14:paraId="61F5EC14" w14:textId="41F3A766" w:rsidR="00CE49FA" w:rsidRDefault="00CE49FA" w:rsidP="00CE49FA">
      <w:pPr>
        <w:ind w:firstLine="720"/>
      </w:pPr>
      <w:r>
        <w:t xml:space="preserve">Australia: Australia's voluntary regulations emphasize privacy and transparency but are not enforceable, which may be an issue as AI permeates additional devices (Australian Government, 2024). When a fridge begins to order its own unwanted groceries, Australia may require firm, enforceable regulations to make devices uphold privacy and security. In the absence of these, homes may experience problems such as appliances </w:t>
      </w:r>
      <w:proofErr w:type="gramStart"/>
      <w:r>
        <w:t>taking action</w:t>
      </w:r>
      <w:proofErr w:type="gramEnd"/>
      <w:r>
        <w:t xml:space="preserve"> independently.</w:t>
      </w:r>
    </w:p>
    <w:p w14:paraId="5AC77A50" w14:textId="61D26338" w:rsidR="00CE49FA" w:rsidRDefault="00CE49FA" w:rsidP="00A7409A">
      <w:pPr>
        <w:ind w:firstLine="720"/>
      </w:pPr>
      <w:r>
        <w:t xml:space="preserve">European Union: The EU AI Act will handle AI in appliances, as it divides them into risk categories and requires safety and transparency standards (European Commission, 2024). A faulty fridge would </w:t>
      </w:r>
      <w:proofErr w:type="gramStart"/>
      <w:r>
        <w:t>be</w:t>
      </w:r>
      <w:proofErr w:type="gramEnd"/>
      <w:r>
        <w:t xml:space="preserve"> </w:t>
      </w:r>
      <w:r>
        <w:t>high risk</w:t>
      </w:r>
      <w:r>
        <w:t xml:space="preserve"> and would fall under strict controls. However, the EU may need to simplify its rules for small businesses to avoid choking innovation, so that toasters don't need long approvals to operate.</w:t>
      </w:r>
    </w:p>
    <w:p w14:paraId="4626BAC0" w14:textId="040CB12A" w:rsidR="00CE49FA" w:rsidRPr="00CE49FA" w:rsidRDefault="00CE49FA" w:rsidP="00CE49FA">
      <w:pPr>
        <w:rPr>
          <w:b/>
          <w:bCs/>
        </w:rPr>
      </w:pPr>
      <w:r w:rsidRPr="00CE49FA">
        <w:rPr>
          <w:b/>
          <w:bCs/>
        </w:rPr>
        <w:t>Are They Future-Proof?</w:t>
      </w:r>
    </w:p>
    <w:p w14:paraId="56D730C4" w14:textId="77777777" w:rsidR="00CE49FA" w:rsidRDefault="00CE49FA" w:rsidP="00CE49FA">
      <w:pPr>
        <w:ind w:firstLine="720"/>
      </w:pPr>
      <w:r>
        <w:t>The EU's AI Act is a constant companion, ready to step in and make AI safe and ethical, whether it's managing teams or household devices. Australia's flexible, voluntary rules are more like a friendly friend who politely asks AI to be good, which may not be enough if AI starts to make decisions on its own. Both regions need to prepare: Australia must create binding regulations to match AI’s growing role, and the EU should balance its strict rules with support for innovation. In the challenge of keeping AI from turning toasters into controllers, the EU’s strong approach gives it an advantage, but Australia could catch up with bolder policies.</w:t>
      </w:r>
    </w:p>
    <w:p w14:paraId="1876A0F4" w14:textId="77777777" w:rsidR="00CE49FA" w:rsidRDefault="00CE49FA" w:rsidP="00CE49FA"/>
    <w:p w14:paraId="764CB951" w14:textId="1E29CDAD" w:rsidR="00CE49FA" w:rsidRPr="00CE49FA" w:rsidRDefault="00CE49FA" w:rsidP="00CE49FA">
      <w:pPr>
        <w:rPr>
          <w:b/>
          <w:bCs/>
        </w:rPr>
      </w:pPr>
      <w:r w:rsidRPr="00CE49FA">
        <w:rPr>
          <w:b/>
          <w:bCs/>
        </w:rPr>
        <w:lastRenderedPageBreak/>
        <w:t>References</w:t>
      </w:r>
    </w:p>
    <w:p w14:paraId="3A3CE1D4" w14:textId="7F6F72DF" w:rsidR="00CE49FA" w:rsidRDefault="00CE49FA" w:rsidP="00CE49FA">
      <w:r>
        <w:t xml:space="preserve">Australian Government. (2024). Voluntary AI Safety Standard. Retrieved from </w:t>
      </w:r>
      <w:hyperlink r:id="rId17" w:history="1">
        <w:r w:rsidRPr="00EA2397">
          <w:rPr>
            <w:rStyle w:val="Hyperlink"/>
          </w:rPr>
          <w:t>https://www.industry.gov.au/publications/responsible-ai-australia</w:t>
        </w:r>
      </w:hyperlink>
      <w:r>
        <w:t xml:space="preserve"> </w:t>
      </w:r>
    </w:p>
    <w:p w14:paraId="22BB4983" w14:textId="44B535A9" w:rsidR="00CE49FA" w:rsidRDefault="00CE49FA" w:rsidP="00CE49FA">
      <w:r>
        <w:t xml:space="preserve">European Commission. (2024). The Artificial Intelligence Act. Retrieved from </w:t>
      </w:r>
      <w:hyperlink r:id="rId18" w:history="1">
        <w:r w:rsidRPr="00EA2397">
          <w:rPr>
            <w:rStyle w:val="Hyperlink"/>
          </w:rPr>
          <w:t>https://artificialintelligenceact.eu/</w:t>
        </w:r>
      </w:hyperlink>
      <w:r>
        <w:t xml:space="preserve"> </w:t>
      </w:r>
    </w:p>
    <w:p w14:paraId="453ABA61" w14:textId="0200D28A" w:rsidR="00CE49FA" w:rsidRDefault="00CE49FA" w:rsidP="00CE49FA">
      <w:r>
        <w:t xml:space="preserve">Marr, B. (2025). The future of work: How AI will change jobs and industries. Forbes. Retrieved from </w:t>
      </w:r>
      <w:hyperlink r:id="rId19" w:history="1">
        <w:r w:rsidRPr="00EA2397">
          <w:rPr>
            <w:rStyle w:val="Hyperlink"/>
          </w:rPr>
          <w:t>https://www.forbes.com/sites/bernardmarr/2025/02/10/the-future-of-work-ai-transformation/</w:t>
        </w:r>
      </w:hyperlink>
      <w:r>
        <w:t xml:space="preserve"> </w:t>
      </w:r>
    </w:p>
    <w:p w14:paraId="790CFB12" w14:textId="5F23FED5" w:rsidR="00CE49FA" w:rsidRDefault="00CE49FA" w:rsidP="00CE49FA">
      <w:r>
        <w:t xml:space="preserve">Schneider, J. (2025). The new industrial identity: AI-driven design for everyday devices. Forbes. Retrieved from </w:t>
      </w:r>
      <w:hyperlink r:id="rId20" w:history="1">
        <w:r w:rsidRPr="00EA2397">
          <w:rPr>
            <w:rStyle w:val="Hyperlink"/>
          </w:rPr>
          <w:t>https://www.forbes.com/sites/schneiderelectric/2025/05/05/the-new-industrial-identity/</w:t>
        </w:r>
      </w:hyperlink>
      <w:r>
        <w:t xml:space="preserve"> </w:t>
      </w:r>
    </w:p>
    <w:p w14:paraId="1B26A30D" w14:textId="77777777" w:rsidR="00CE49FA" w:rsidRDefault="00CE49FA" w:rsidP="003378A5"/>
    <w:p w14:paraId="1152F838" w14:textId="77777777" w:rsidR="00CE49FA" w:rsidRDefault="00CE49FA" w:rsidP="003378A5"/>
    <w:sectPr w:rsidR="00CE49F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9AD83" w14:textId="77777777" w:rsidR="006F2945" w:rsidRDefault="006F2945" w:rsidP="006F2945">
      <w:pPr>
        <w:spacing w:after="0" w:line="240" w:lineRule="auto"/>
      </w:pPr>
      <w:r>
        <w:separator/>
      </w:r>
    </w:p>
  </w:endnote>
  <w:endnote w:type="continuationSeparator" w:id="0">
    <w:p w14:paraId="308D0EA3" w14:textId="77777777" w:rsidR="006F2945" w:rsidRDefault="006F2945" w:rsidP="006F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E45F4D" w14:textId="77777777" w:rsidR="006F2945" w:rsidRDefault="006F2945" w:rsidP="006F2945">
      <w:pPr>
        <w:spacing w:after="0" w:line="240" w:lineRule="auto"/>
      </w:pPr>
      <w:r>
        <w:separator/>
      </w:r>
    </w:p>
  </w:footnote>
  <w:footnote w:type="continuationSeparator" w:id="0">
    <w:p w14:paraId="10A4A34F" w14:textId="77777777" w:rsidR="006F2945" w:rsidRDefault="006F2945" w:rsidP="006F2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4883A" w14:textId="77777777" w:rsidR="00DE7456" w:rsidRDefault="006F2945" w:rsidP="00DE7456">
    <w:pPr>
      <w:pStyle w:val="Header"/>
    </w:pPr>
    <w:r w:rsidRPr="006F2945">
      <w:t>ITAI 2372</w:t>
    </w:r>
  </w:p>
  <w:p w14:paraId="7BB0C822" w14:textId="518AEE7F" w:rsidR="006F2945" w:rsidRDefault="006F2945" w:rsidP="00DE7456">
    <w:pPr>
      <w:pStyle w:val="Header"/>
    </w:pPr>
    <w:r>
      <w:t>Richard Rodriguez</w:t>
    </w:r>
    <w:r w:rsidR="009539A8">
      <w:t>, Olaleye</w:t>
    </w:r>
    <w:r w:rsidR="00DE7456">
      <w:t xml:space="preserve"> Bakare, Khizar Khan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216EB"/>
    <w:multiLevelType w:val="multilevel"/>
    <w:tmpl w:val="AFCE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05065A"/>
    <w:multiLevelType w:val="multilevel"/>
    <w:tmpl w:val="C708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8178060">
    <w:abstractNumId w:val="1"/>
  </w:num>
  <w:num w:numId="2" w16cid:durableId="1359357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B8F"/>
    <w:rsid w:val="00093797"/>
    <w:rsid w:val="00233024"/>
    <w:rsid w:val="00266E6E"/>
    <w:rsid w:val="002A5B8F"/>
    <w:rsid w:val="003378A5"/>
    <w:rsid w:val="003455AE"/>
    <w:rsid w:val="003812B0"/>
    <w:rsid w:val="004312F2"/>
    <w:rsid w:val="00583304"/>
    <w:rsid w:val="00592334"/>
    <w:rsid w:val="005E1F15"/>
    <w:rsid w:val="006F2945"/>
    <w:rsid w:val="0077241A"/>
    <w:rsid w:val="00841E2C"/>
    <w:rsid w:val="0085776E"/>
    <w:rsid w:val="009539A8"/>
    <w:rsid w:val="00965D43"/>
    <w:rsid w:val="00A10EB7"/>
    <w:rsid w:val="00A7409A"/>
    <w:rsid w:val="00AA1924"/>
    <w:rsid w:val="00AD331B"/>
    <w:rsid w:val="00AD6FA6"/>
    <w:rsid w:val="00C33F95"/>
    <w:rsid w:val="00CE49FA"/>
    <w:rsid w:val="00CE56FC"/>
    <w:rsid w:val="00D91208"/>
    <w:rsid w:val="00DE7456"/>
    <w:rsid w:val="00F2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0A8361"/>
  <w15:chartTrackingRefBased/>
  <w15:docId w15:val="{E3D195C1-F9B2-4BC2-8FBF-03BE5C588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B8F"/>
  </w:style>
  <w:style w:type="paragraph" w:styleId="Heading1">
    <w:name w:val="heading 1"/>
    <w:basedOn w:val="Normal"/>
    <w:next w:val="Normal"/>
    <w:link w:val="Heading1Char"/>
    <w:uiPriority w:val="9"/>
    <w:qFormat/>
    <w:rsid w:val="002A5B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5B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5B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5B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5B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5B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B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B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B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B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5B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5B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5B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5B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5B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B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B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B8F"/>
    <w:rPr>
      <w:rFonts w:eastAsiaTheme="majorEastAsia" w:cstheme="majorBidi"/>
      <w:color w:val="272727" w:themeColor="text1" w:themeTint="D8"/>
    </w:rPr>
  </w:style>
  <w:style w:type="paragraph" w:styleId="Title">
    <w:name w:val="Title"/>
    <w:basedOn w:val="Normal"/>
    <w:next w:val="Normal"/>
    <w:link w:val="TitleChar"/>
    <w:uiPriority w:val="10"/>
    <w:qFormat/>
    <w:rsid w:val="002A5B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B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B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B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B8F"/>
    <w:pPr>
      <w:spacing w:before="160"/>
      <w:jc w:val="center"/>
    </w:pPr>
    <w:rPr>
      <w:i/>
      <w:iCs/>
      <w:color w:val="404040" w:themeColor="text1" w:themeTint="BF"/>
    </w:rPr>
  </w:style>
  <w:style w:type="character" w:customStyle="1" w:styleId="QuoteChar">
    <w:name w:val="Quote Char"/>
    <w:basedOn w:val="DefaultParagraphFont"/>
    <w:link w:val="Quote"/>
    <w:uiPriority w:val="29"/>
    <w:rsid w:val="002A5B8F"/>
    <w:rPr>
      <w:i/>
      <w:iCs/>
      <w:color w:val="404040" w:themeColor="text1" w:themeTint="BF"/>
    </w:rPr>
  </w:style>
  <w:style w:type="paragraph" w:styleId="ListParagraph">
    <w:name w:val="List Paragraph"/>
    <w:basedOn w:val="Normal"/>
    <w:uiPriority w:val="34"/>
    <w:qFormat/>
    <w:rsid w:val="002A5B8F"/>
    <w:pPr>
      <w:ind w:left="720"/>
      <w:contextualSpacing/>
    </w:pPr>
  </w:style>
  <w:style w:type="character" w:styleId="IntenseEmphasis">
    <w:name w:val="Intense Emphasis"/>
    <w:basedOn w:val="DefaultParagraphFont"/>
    <w:uiPriority w:val="21"/>
    <w:qFormat/>
    <w:rsid w:val="002A5B8F"/>
    <w:rPr>
      <w:i/>
      <w:iCs/>
      <w:color w:val="0F4761" w:themeColor="accent1" w:themeShade="BF"/>
    </w:rPr>
  </w:style>
  <w:style w:type="paragraph" w:styleId="IntenseQuote">
    <w:name w:val="Intense Quote"/>
    <w:basedOn w:val="Normal"/>
    <w:next w:val="Normal"/>
    <w:link w:val="IntenseQuoteChar"/>
    <w:uiPriority w:val="30"/>
    <w:qFormat/>
    <w:rsid w:val="002A5B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5B8F"/>
    <w:rPr>
      <w:i/>
      <w:iCs/>
      <w:color w:val="0F4761" w:themeColor="accent1" w:themeShade="BF"/>
    </w:rPr>
  </w:style>
  <w:style w:type="character" w:styleId="IntenseReference">
    <w:name w:val="Intense Reference"/>
    <w:basedOn w:val="DefaultParagraphFont"/>
    <w:uiPriority w:val="32"/>
    <w:qFormat/>
    <w:rsid w:val="002A5B8F"/>
    <w:rPr>
      <w:b/>
      <w:bCs/>
      <w:smallCaps/>
      <w:color w:val="0F4761" w:themeColor="accent1" w:themeShade="BF"/>
      <w:spacing w:val="5"/>
    </w:rPr>
  </w:style>
  <w:style w:type="character" w:styleId="Hyperlink">
    <w:name w:val="Hyperlink"/>
    <w:basedOn w:val="DefaultParagraphFont"/>
    <w:uiPriority w:val="99"/>
    <w:unhideWhenUsed/>
    <w:rsid w:val="002A5B8F"/>
    <w:rPr>
      <w:color w:val="467886" w:themeColor="hyperlink"/>
      <w:u w:val="single"/>
    </w:rPr>
  </w:style>
  <w:style w:type="character" w:styleId="UnresolvedMention">
    <w:name w:val="Unresolved Mention"/>
    <w:basedOn w:val="DefaultParagraphFont"/>
    <w:uiPriority w:val="99"/>
    <w:semiHidden/>
    <w:unhideWhenUsed/>
    <w:rsid w:val="002A5B8F"/>
    <w:rPr>
      <w:color w:val="605E5C"/>
      <w:shd w:val="clear" w:color="auto" w:fill="E1DFDD"/>
    </w:rPr>
  </w:style>
  <w:style w:type="paragraph" w:styleId="Header">
    <w:name w:val="header"/>
    <w:basedOn w:val="Normal"/>
    <w:link w:val="HeaderChar"/>
    <w:uiPriority w:val="99"/>
    <w:unhideWhenUsed/>
    <w:rsid w:val="006F2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945"/>
  </w:style>
  <w:style w:type="paragraph" w:styleId="Footer">
    <w:name w:val="footer"/>
    <w:basedOn w:val="Normal"/>
    <w:link w:val="FooterChar"/>
    <w:uiPriority w:val="99"/>
    <w:unhideWhenUsed/>
    <w:rsid w:val="006F2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117162">
      <w:bodyDiv w:val="1"/>
      <w:marLeft w:val="0"/>
      <w:marRight w:val="0"/>
      <w:marTop w:val="0"/>
      <w:marBottom w:val="0"/>
      <w:divBdr>
        <w:top w:val="none" w:sz="0" w:space="0" w:color="auto"/>
        <w:left w:val="none" w:sz="0" w:space="0" w:color="auto"/>
        <w:bottom w:val="none" w:sz="0" w:space="0" w:color="auto"/>
        <w:right w:val="none" w:sz="0" w:space="0" w:color="auto"/>
      </w:divBdr>
    </w:div>
    <w:div w:id="558319378">
      <w:bodyDiv w:val="1"/>
      <w:marLeft w:val="0"/>
      <w:marRight w:val="0"/>
      <w:marTop w:val="0"/>
      <w:marBottom w:val="0"/>
      <w:divBdr>
        <w:top w:val="none" w:sz="0" w:space="0" w:color="auto"/>
        <w:left w:val="none" w:sz="0" w:space="0" w:color="auto"/>
        <w:bottom w:val="none" w:sz="0" w:space="0" w:color="auto"/>
        <w:right w:val="none" w:sz="0" w:space="0" w:color="auto"/>
      </w:divBdr>
    </w:div>
    <w:div w:id="566649341">
      <w:bodyDiv w:val="1"/>
      <w:marLeft w:val="0"/>
      <w:marRight w:val="0"/>
      <w:marTop w:val="0"/>
      <w:marBottom w:val="0"/>
      <w:divBdr>
        <w:top w:val="none" w:sz="0" w:space="0" w:color="auto"/>
        <w:left w:val="none" w:sz="0" w:space="0" w:color="auto"/>
        <w:bottom w:val="none" w:sz="0" w:space="0" w:color="auto"/>
        <w:right w:val="none" w:sz="0" w:space="0" w:color="auto"/>
      </w:divBdr>
    </w:div>
    <w:div w:id="611133567">
      <w:bodyDiv w:val="1"/>
      <w:marLeft w:val="0"/>
      <w:marRight w:val="0"/>
      <w:marTop w:val="0"/>
      <w:marBottom w:val="0"/>
      <w:divBdr>
        <w:top w:val="none" w:sz="0" w:space="0" w:color="auto"/>
        <w:left w:val="none" w:sz="0" w:space="0" w:color="auto"/>
        <w:bottom w:val="none" w:sz="0" w:space="0" w:color="auto"/>
        <w:right w:val="none" w:sz="0" w:space="0" w:color="auto"/>
      </w:divBdr>
    </w:div>
    <w:div w:id="616326835">
      <w:bodyDiv w:val="1"/>
      <w:marLeft w:val="0"/>
      <w:marRight w:val="0"/>
      <w:marTop w:val="0"/>
      <w:marBottom w:val="0"/>
      <w:divBdr>
        <w:top w:val="none" w:sz="0" w:space="0" w:color="auto"/>
        <w:left w:val="none" w:sz="0" w:space="0" w:color="auto"/>
        <w:bottom w:val="none" w:sz="0" w:space="0" w:color="auto"/>
        <w:right w:val="none" w:sz="0" w:space="0" w:color="auto"/>
      </w:divBdr>
    </w:div>
    <w:div w:id="652149098">
      <w:bodyDiv w:val="1"/>
      <w:marLeft w:val="0"/>
      <w:marRight w:val="0"/>
      <w:marTop w:val="0"/>
      <w:marBottom w:val="0"/>
      <w:divBdr>
        <w:top w:val="none" w:sz="0" w:space="0" w:color="auto"/>
        <w:left w:val="none" w:sz="0" w:space="0" w:color="auto"/>
        <w:bottom w:val="none" w:sz="0" w:space="0" w:color="auto"/>
        <w:right w:val="none" w:sz="0" w:space="0" w:color="auto"/>
      </w:divBdr>
    </w:div>
    <w:div w:id="849877181">
      <w:bodyDiv w:val="1"/>
      <w:marLeft w:val="0"/>
      <w:marRight w:val="0"/>
      <w:marTop w:val="0"/>
      <w:marBottom w:val="0"/>
      <w:divBdr>
        <w:top w:val="none" w:sz="0" w:space="0" w:color="auto"/>
        <w:left w:val="none" w:sz="0" w:space="0" w:color="auto"/>
        <w:bottom w:val="none" w:sz="0" w:space="0" w:color="auto"/>
        <w:right w:val="none" w:sz="0" w:space="0" w:color="auto"/>
      </w:divBdr>
    </w:div>
    <w:div w:id="1089690683">
      <w:bodyDiv w:val="1"/>
      <w:marLeft w:val="0"/>
      <w:marRight w:val="0"/>
      <w:marTop w:val="0"/>
      <w:marBottom w:val="0"/>
      <w:divBdr>
        <w:top w:val="none" w:sz="0" w:space="0" w:color="auto"/>
        <w:left w:val="none" w:sz="0" w:space="0" w:color="auto"/>
        <w:bottom w:val="none" w:sz="0" w:space="0" w:color="auto"/>
        <w:right w:val="none" w:sz="0" w:space="0" w:color="auto"/>
      </w:divBdr>
    </w:div>
    <w:div w:id="1348604316">
      <w:bodyDiv w:val="1"/>
      <w:marLeft w:val="0"/>
      <w:marRight w:val="0"/>
      <w:marTop w:val="0"/>
      <w:marBottom w:val="0"/>
      <w:divBdr>
        <w:top w:val="none" w:sz="0" w:space="0" w:color="auto"/>
        <w:left w:val="none" w:sz="0" w:space="0" w:color="auto"/>
        <w:bottom w:val="none" w:sz="0" w:space="0" w:color="auto"/>
        <w:right w:val="none" w:sz="0" w:space="0" w:color="auto"/>
      </w:divBdr>
    </w:div>
    <w:div w:id="1456408937">
      <w:bodyDiv w:val="1"/>
      <w:marLeft w:val="0"/>
      <w:marRight w:val="0"/>
      <w:marTop w:val="0"/>
      <w:marBottom w:val="0"/>
      <w:divBdr>
        <w:top w:val="none" w:sz="0" w:space="0" w:color="auto"/>
        <w:left w:val="none" w:sz="0" w:space="0" w:color="auto"/>
        <w:bottom w:val="none" w:sz="0" w:space="0" w:color="auto"/>
        <w:right w:val="none" w:sz="0" w:space="0" w:color="auto"/>
      </w:divBdr>
    </w:div>
    <w:div w:id="1569656220">
      <w:bodyDiv w:val="1"/>
      <w:marLeft w:val="0"/>
      <w:marRight w:val="0"/>
      <w:marTop w:val="0"/>
      <w:marBottom w:val="0"/>
      <w:divBdr>
        <w:top w:val="none" w:sz="0" w:space="0" w:color="auto"/>
        <w:left w:val="none" w:sz="0" w:space="0" w:color="auto"/>
        <w:bottom w:val="none" w:sz="0" w:space="0" w:color="auto"/>
        <w:right w:val="none" w:sz="0" w:space="0" w:color="auto"/>
      </w:divBdr>
    </w:div>
    <w:div w:id="1817066812">
      <w:bodyDiv w:val="1"/>
      <w:marLeft w:val="0"/>
      <w:marRight w:val="0"/>
      <w:marTop w:val="0"/>
      <w:marBottom w:val="0"/>
      <w:divBdr>
        <w:top w:val="none" w:sz="0" w:space="0" w:color="auto"/>
        <w:left w:val="none" w:sz="0" w:space="0" w:color="auto"/>
        <w:bottom w:val="none" w:sz="0" w:space="0" w:color="auto"/>
        <w:right w:val="none" w:sz="0" w:space="0" w:color="auto"/>
      </w:divBdr>
    </w:div>
    <w:div w:id="186882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bes.com/sites/schneiderelectric/2025/05/05/the-new-industrial-identity/" TargetMode="External"/><Relationship Id="rId13" Type="http://schemas.openxmlformats.org/officeDocument/2006/relationships/hyperlink" Target="https://www.kwm.com/au/en/insights/latest-thinking/ai-regulation-is-coming-to-australia-what-you-need-to-know.html" TargetMode="External"/><Relationship Id="rId18" Type="http://schemas.openxmlformats.org/officeDocument/2006/relationships/hyperlink" Target="https://artificialintelligenceact.eu/"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forbes.com/sites/johnwerner/2025/01/02/5-big-advances-last-year-in-artificial-intelligence/" TargetMode="External"/><Relationship Id="rId12" Type="http://schemas.openxmlformats.org/officeDocument/2006/relationships/hyperlink" Target="https://ec.europa.eu/digital-strategy" TargetMode="External"/><Relationship Id="rId17" Type="http://schemas.openxmlformats.org/officeDocument/2006/relationships/hyperlink" Target="https://www.industry.gov.au/publications/responsible-ai-australia" TargetMode="External"/><Relationship Id="rId2" Type="http://schemas.openxmlformats.org/officeDocument/2006/relationships/styles" Target="styles.xml"/><Relationship Id="rId16" Type="http://schemas.openxmlformats.org/officeDocument/2006/relationships/hyperlink" Target="https://artificialintelligenceact.eu/the-act/" TargetMode="External"/><Relationship Id="rId20" Type="http://schemas.openxmlformats.org/officeDocument/2006/relationships/hyperlink" Target="https://www.forbes.com/sites/schneiderelectric/2025/05/05/the-new-industrial-ident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dustry.gov.au/data-and-publications/ai-ethics-framework" TargetMode="External"/><Relationship Id="rId5" Type="http://schemas.openxmlformats.org/officeDocument/2006/relationships/footnotes" Target="footnotes.xml"/><Relationship Id="rId15" Type="http://schemas.openxmlformats.org/officeDocument/2006/relationships/hyperlink" Target="https://eur-lex.europa.eu/eli/reg/2024/1689/oj/eng"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forbes.com/sites/bernardmarr/2025/02/10/the-future-of-work-ai-transformation/" TargetMode="External"/><Relationship Id="rId4" Type="http://schemas.openxmlformats.org/officeDocument/2006/relationships/webSettings" Target="webSettings.xml"/><Relationship Id="rId9" Type="http://schemas.openxmlformats.org/officeDocument/2006/relationships/hyperlink" Target="https://www.frontiersin.org/journals/pharmacology/articles/10.3389/fphar.2024.1331062/full" TargetMode="External"/><Relationship Id="rId14" Type="http://schemas.openxmlformats.org/officeDocument/2006/relationships/hyperlink" Target="https://www.digital.gov.au/policy/ai/polic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2148</Words>
  <Characters>12248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Rodriguez</dc:creator>
  <cp:keywords/>
  <dc:description/>
  <cp:lastModifiedBy>Richard Rodriguez</cp:lastModifiedBy>
  <cp:revision>8</cp:revision>
  <dcterms:created xsi:type="dcterms:W3CDTF">2025-06-08T03:10:00Z</dcterms:created>
  <dcterms:modified xsi:type="dcterms:W3CDTF">2025-06-08T03:17:00Z</dcterms:modified>
</cp:coreProperties>
</file>