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  <w:lang w:val="en-US" w:eastAsia="zh-CN"/>
        </w:rPr>
        <w:t>教学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管理子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系统用例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实现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规约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  <w:lang w:val="en-US" w:eastAsia="zh-CN"/>
        </w:rPr>
        <w:t>教学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管理用例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阐述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27"/>
          <w:szCs w:val="27"/>
        </w:rPr>
        <w:t xml:space="preserve">版本 </w:t>
      </w:r>
      <w:r>
        <w:rPr>
          <w:rFonts w:hint="eastAsia" w:ascii="Arial" w:hAnsi="Arial" w:eastAsia="宋体" w:cs="Arial"/>
          <w:b/>
          <w:bCs/>
          <w:kern w:val="0"/>
          <w:sz w:val="27"/>
          <w:szCs w:val="27"/>
        </w:rPr>
        <w:t>0.1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kern w:val="0"/>
          <w:sz w:val="32"/>
          <w:szCs w:val="32"/>
        </w:rPr>
      </w:pPr>
      <w:r>
        <w:rPr>
          <w:rFonts w:hint="eastAsia" w:ascii="Arial" w:hAnsi="Arial" w:eastAsia="宋体" w:cs="Arial"/>
          <w:kern w:val="0"/>
          <w:sz w:val="32"/>
          <w:szCs w:val="32"/>
        </w:rPr>
        <w:t>2020年6月2</w:t>
      </w:r>
      <w:r>
        <w:rPr>
          <w:rFonts w:hint="eastAsia" w:ascii="Arial" w:hAnsi="Arial" w:eastAsia="宋体" w:cs="Arial"/>
          <w:kern w:val="0"/>
          <w:sz w:val="32"/>
          <w:szCs w:val="32"/>
          <w:lang w:val="en-US" w:eastAsia="zh-CN"/>
        </w:rPr>
        <w:t>3</w:t>
      </w:r>
      <w:r>
        <w:rPr>
          <w:rFonts w:hint="eastAsia" w:ascii="Arial" w:hAnsi="Arial" w:eastAsia="宋体" w:cs="Arial"/>
          <w:kern w:val="0"/>
          <w:sz w:val="32"/>
          <w:szCs w:val="32"/>
        </w:rPr>
        <w:t>日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修订历史记录</w:t>
      </w:r>
    </w:p>
    <w:tbl>
      <w:tblPr>
        <w:tblStyle w:val="9"/>
        <w:tblW w:w="0" w:type="auto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06"/>
        <w:gridCol w:w="1156"/>
        <w:gridCol w:w="3727"/>
        <w:gridCol w:w="2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2020.06.2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黑小平</w:t>
            </w:r>
            <w:bookmarkStart w:id="29" w:name="_GoBack"/>
            <w:bookmarkEnd w:id="2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pStyle w:val="2"/>
        <w:rPr>
          <w:rFonts w:hint="default"/>
          <w:lang w:val="en-US"/>
        </w:rPr>
      </w:pPr>
      <w:bookmarkStart w:id="0" w:name="_Toc423410237"/>
      <w:bookmarkEnd w:id="0"/>
      <w:r>
        <w:rPr>
          <w:rFonts w:hint="eastAsia"/>
          <w:lang w:val="en-US" w:eastAsia="zh-CN"/>
        </w:rPr>
        <w:t>课程培训师分配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bookmarkStart w:id="1" w:name="_Toc449507939"/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4"/>
          <w:rFonts w:hint="eastAsia"/>
          <w:b w:val="0"/>
          <w:bCs w:val="0"/>
        </w:rPr>
        <w:t>、</w:t>
      </w:r>
      <w:r>
        <w:rPr>
          <w:rStyle w:val="14"/>
          <w:b w:val="0"/>
          <w:bCs w:val="0"/>
        </w:rPr>
        <w:t>简要说明</w:t>
      </w:r>
      <w:bookmarkEnd w:id="1"/>
      <w:r>
        <w:rPr>
          <w:rStyle w:val="14"/>
          <w:b w:val="0"/>
          <w:bCs w:val="0"/>
        </w:rPr>
        <w:t xml:space="preserve"> </w:t>
      </w:r>
    </w:p>
    <w:p>
      <w:pPr>
        <w:ind w:firstLine="480" w:firstLineChars="200"/>
      </w:pPr>
      <w:r>
        <w:t>本用例允许</w:t>
      </w:r>
      <w:r>
        <w:rPr>
          <w:rFonts w:hint="eastAsia"/>
          <w:lang w:val="en-US" w:eastAsia="zh-CN"/>
        </w:rPr>
        <w:t>教学培训管理员管理教师</w:t>
      </w:r>
      <w:r>
        <w:rPr>
          <w:rFonts w:hint="eastAsia"/>
        </w:rPr>
        <w:t>，其中包括</w:t>
      </w:r>
      <w:r>
        <w:rPr>
          <w:rFonts w:hint="eastAsia"/>
          <w:lang w:val="en-US" w:eastAsia="zh-CN"/>
        </w:rPr>
        <w:t>分配、移除老师</w:t>
      </w:r>
      <w:r>
        <w:rPr>
          <w:rFonts w:hint="eastAsia"/>
        </w:rPr>
        <w:t>。</w:t>
      </w:r>
    </w:p>
    <w:p>
      <w:pPr>
        <w:ind w:firstLine="480" w:firstLineChars="200"/>
      </w:pPr>
      <w:r>
        <w:t>本用例的主角是</w:t>
      </w:r>
      <w:r>
        <w:rPr>
          <w:rFonts w:hint="eastAsia"/>
          <w:lang w:val="en-US" w:eastAsia="zh-CN"/>
        </w:rPr>
        <w:t>教学培训管理员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bookmarkStart w:id="2" w:name="_Toc425054505"/>
      <w:bookmarkEnd w:id="2"/>
      <w:bookmarkStart w:id="3" w:name="_Toc423410239"/>
      <w:bookmarkEnd w:id="3"/>
      <w:bookmarkStart w:id="4" w:name="_Toc449507940"/>
      <w:r>
        <w:rPr>
          <w:rFonts w:hint="eastAsia"/>
        </w:rPr>
        <w:t>二、</w:t>
      </w:r>
      <w:r>
        <w:t>事件流</w:t>
      </w:r>
      <w:bookmarkEnd w:id="4"/>
      <w:r>
        <w:t xml:space="preserve"> </w:t>
      </w:r>
    </w:p>
    <w:p>
      <w:pPr>
        <w:ind w:firstLine="480" w:firstLineChars="200"/>
      </w:pPr>
      <w:r>
        <w:t>当</w:t>
      </w:r>
      <w:r>
        <w:rPr>
          <w:rFonts w:hint="eastAsia"/>
          <w:lang w:val="en-US" w:eastAsia="zh-CN"/>
        </w:rPr>
        <w:t>教学培训管理员</w:t>
      </w:r>
      <w:r>
        <w:t>从主窗体中选择“</w:t>
      </w:r>
      <w:r>
        <w:rPr>
          <w:rFonts w:hint="eastAsia"/>
          <w:lang w:val="en-US" w:eastAsia="zh-CN"/>
        </w:rPr>
        <w:t>课程培训师管理</w:t>
      </w:r>
      <w:r>
        <w:t>”活动时，用例就开始使用了。</w:t>
      </w:r>
    </w:p>
    <w:p>
      <w:pPr>
        <w:pStyle w:val="4"/>
      </w:pPr>
      <w:bookmarkStart w:id="5" w:name="_Toc425054506"/>
      <w:bookmarkEnd w:id="5"/>
      <w:bookmarkStart w:id="6" w:name="_Toc423410240"/>
      <w:bookmarkEnd w:id="6"/>
      <w:bookmarkStart w:id="7" w:name="_Toc449507941"/>
      <w:r>
        <w:rPr>
          <w:rFonts w:hint="eastAsia"/>
        </w:rPr>
        <w:t>1.</w:t>
      </w:r>
      <w:r>
        <w:t xml:space="preserve"> 基本流</w:t>
      </w:r>
      <w:bookmarkEnd w:id="7"/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分配教师</w:t>
      </w:r>
    </w:p>
    <w:p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  <w:lang w:val="en-US" w:eastAsia="zh-CN"/>
        </w:rPr>
        <w:t>系统显示教师和课程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 w:cs="宋体" w:eastAsiaTheme="minorHAnsi"/>
          <w:kern w:val="0"/>
          <w:szCs w:val="24"/>
          <w:lang w:val="en-US" w:eastAsia="zh-CN"/>
        </w:rPr>
        <w:t>选择课程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 w:cs="宋体" w:eastAsiaTheme="minorHAnsi"/>
          <w:kern w:val="0"/>
          <w:szCs w:val="24"/>
          <w:lang w:val="en-US" w:eastAsia="zh-CN"/>
        </w:rPr>
        <w:t>点击</w:t>
      </w:r>
      <w:r>
        <w:rPr>
          <w:rFonts w:hint="eastAsia" w:cs="宋体" w:eastAsiaTheme="minorHAnsi"/>
          <w:kern w:val="0"/>
          <w:szCs w:val="24"/>
        </w:rPr>
        <w:t>保存。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添加成功，此用例结束。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1.2</w:t>
      </w:r>
      <w:bookmarkStart w:id="8" w:name="_Toc425054508"/>
      <w:bookmarkEnd w:id="8"/>
      <w:bookmarkStart w:id="9" w:name="_Toc423410242"/>
      <w:bookmarkEnd w:id="9"/>
      <w:r>
        <w:rPr>
          <w:rFonts w:hint="eastAsia"/>
          <w:lang w:val="en-US" w:eastAsia="zh-CN"/>
        </w:rPr>
        <w:t>移除教师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 w:cs="宋体" w:eastAsiaTheme="minorHAnsi"/>
          <w:kern w:val="0"/>
          <w:szCs w:val="24"/>
        </w:rPr>
        <w:t>选择</w:t>
      </w:r>
      <w:r>
        <w:rPr>
          <w:rFonts w:hint="eastAsia" w:cs="宋体" w:eastAsiaTheme="minorHAnsi"/>
          <w:kern w:val="0"/>
          <w:szCs w:val="24"/>
          <w:lang w:val="en-US" w:eastAsia="zh-CN"/>
        </w:rPr>
        <w:t>教师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 w:cs="宋体" w:eastAsiaTheme="minorHAnsi"/>
          <w:kern w:val="0"/>
          <w:szCs w:val="24"/>
          <w:lang w:val="en-US" w:eastAsia="zh-CN"/>
        </w:rPr>
        <w:t>选择课程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教学培训管理员点击移除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弹窗</w:t>
      </w:r>
      <w:r>
        <w:rPr>
          <w:rFonts w:hint="eastAsia" w:cs="宋体" w:eastAsiaTheme="minorHAnsi"/>
          <w:kern w:val="0"/>
          <w:szCs w:val="24"/>
          <w:lang w:val="en-US" w:eastAsia="zh-CN"/>
        </w:rPr>
        <w:t>提示</w:t>
      </w:r>
      <w:r>
        <w:rPr>
          <w:rFonts w:hint="eastAsia" w:cs="宋体" w:eastAsiaTheme="minorHAnsi"/>
          <w:kern w:val="0"/>
          <w:szCs w:val="24"/>
        </w:rPr>
        <w:t>，此用例结束。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  <w:lang w:val="en-US" w:eastAsia="zh-CN"/>
        </w:rPr>
        <w:t>查询教学计划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 w:cs="宋体" w:eastAsiaTheme="minorHAnsi"/>
          <w:kern w:val="0"/>
          <w:szCs w:val="24"/>
        </w:rPr>
        <w:t>在界面上选择</w:t>
      </w:r>
      <w:r>
        <w:rPr>
          <w:rFonts w:hint="eastAsia" w:cs="宋体" w:eastAsiaTheme="minorHAnsi"/>
          <w:kern w:val="0"/>
          <w:szCs w:val="24"/>
          <w:lang w:val="en-US" w:eastAsia="zh-CN"/>
        </w:rPr>
        <w:t>归档查询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在文本框内输入查询的</w:t>
      </w:r>
      <w:r>
        <w:rPr>
          <w:rFonts w:hint="eastAsia" w:cs="宋体" w:eastAsiaTheme="minorHAnsi"/>
          <w:kern w:val="0"/>
          <w:szCs w:val="24"/>
          <w:lang w:val="en-US" w:eastAsia="zh-CN"/>
        </w:rPr>
        <w:t>教学计划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点击查询。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系统显示查询到的</w:t>
      </w:r>
      <w:r>
        <w:rPr>
          <w:rFonts w:hint="eastAsia" w:cs="宋体" w:eastAsiaTheme="minorHAnsi"/>
          <w:kern w:val="0"/>
          <w:szCs w:val="24"/>
          <w:lang w:val="en-US" w:eastAsia="zh-CN"/>
        </w:rPr>
        <w:t>计划</w:t>
      </w:r>
      <w:r>
        <w:rPr>
          <w:rFonts w:hint="eastAsia" w:cs="宋体" w:eastAsiaTheme="minorHAnsi"/>
          <w:kern w:val="0"/>
          <w:szCs w:val="24"/>
        </w:rPr>
        <w:t>信息，用例结束。</w:t>
      </w:r>
    </w:p>
    <w:p>
      <w:pPr>
        <w:pStyle w:val="4"/>
      </w:pPr>
      <w:bookmarkStart w:id="10" w:name="_Toc423410241"/>
      <w:bookmarkEnd w:id="10"/>
      <w:bookmarkStart w:id="11" w:name="_Toc425054507"/>
      <w:bookmarkEnd w:id="11"/>
      <w:bookmarkStart w:id="12" w:name="_Toc449507942"/>
      <w:r>
        <w:rPr>
          <w:rFonts w:hint="eastAsia"/>
        </w:rPr>
        <w:t>2.</w:t>
      </w:r>
      <w:r>
        <w:t xml:space="preserve"> 备选流</w:t>
      </w:r>
      <w:bookmarkEnd w:id="12"/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 xml:space="preserve">2.1 </w:t>
      </w:r>
      <w:bookmarkStart w:id="13" w:name="_Toc449507945"/>
      <w:r>
        <w:rPr>
          <w:rFonts w:hint="eastAsia"/>
          <w:lang w:val="en-US" w:eastAsia="zh-CN"/>
        </w:rPr>
        <w:t>教师</w:t>
      </w:r>
      <w:r>
        <w:rPr>
          <w:rFonts w:hint="eastAsia"/>
        </w:rPr>
        <w:t>已经</w:t>
      </w:r>
      <w:bookmarkEnd w:id="13"/>
      <w:r>
        <w:rPr>
          <w:rFonts w:hint="eastAsia"/>
          <w:lang w:val="en-US" w:eastAsia="zh-CN"/>
        </w:rPr>
        <w:t>被安排此课程</w:t>
      </w:r>
    </w:p>
    <w:p>
      <w:pPr>
        <w:ind w:firstLine="480" w:firstLineChars="200"/>
      </w:pPr>
      <w:r>
        <w:t>在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分配教师</w:t>
      </w:r>
      <w:r>
        <w:rPr>
          <w:rFonts w:hint="eastAsia"/>
        </w:rPr>
        <w:t>”子流程中，如果该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已经</w:t>
      </w:r>
      <w:r>
        <w:rPr>
          <w:rFonts w:hint="eastAsia"/>
          <w:lang w:val="en-US" w:eastAsia="zh-CN"/>
        </w:rPr>
        <w:t>被安排此课程</w:t>
      </w:r>
      <w:r>
        <w:rPr>
          <w:rFonts w:hint="eastAsia"/>
        </w:rPr>
        <w:t>，则</w:t>
      </w:r>
      <w:r>
        <w:rPr>
          <w:rFonts w:hint="eastAsia"/>
          <w:lang w:val="en-US" w:eastAsia="zh-CN"/>
        </w:rPr>
        <w:t>可以看到已分配的信息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教学培训管理员不用做任何操作，</w:t>
      </w:r>
      <w:r>
        <w:rPr>
          <w:rFonts w:hint="eastAsia"/>
        </w:rPr>
        <w:t>用例结束。</w:t>
      </w:r>
    </w:p>
    <w:p>
      <w:pPr>
        <w:pStyle w:val="5"/>
        <w:rPr>
          <w:rFonts w:hint="eastAsia" w:eastAsiaTheme="majorEastAsia"/>
          <w:lang w:eastAsia="zh-CN"/>
        </w:rPr>
      </w:pPr>
      <w:bookmarkStart w:id="14" w:name="_Toc449507946"/>
      <w:r>
        <w:rPr>
          <w:rFonts w:hint="eastAsia"/>
        </w:rPr>
        <w:t>2.2未发现</w:t>
      </w:r>
      <w:bookmarkEnd w:id="14"/>
      <w:r>
        <w:rPr>
          <w:rFonts w:hint="eastAsia"/>
          <w:lang w:val="en-US" w:eastAsia="zh-CN"/>
        </w:rPr>
        <w:t>教师</w:t>
      </w:r>
    </w:p>
    <w:p>
      <w:pPr>
        <w:ind w:firstLine="480" w:firstLineChars="200"/>
      </w:pPr>
      <w:r>
        <w:t>在</w:t>
      </w:r>
      <w:r>
        <w:rPr>
          <w:rFonts w:hint="eastAsia"/>
        </w:rPr>
        <w:t>“查询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”时，如果该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不存在，则弹窗显示“未发现该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”的错误信息，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bookmarkStart w:id="15" w:name="_Toc449507947"/>
      <w:r>
        <w:t>特殊需求</w:t>
      </w:r>
      <w:bookmarkEnd w:id="15"/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bookmarkStart w:id="16" w:name="_Toc423410252"/>
      <w:bookmarkEnd w:id="16"/>
      <w:bookmarkStart w:id="17" w:name="_Toc425054511"/>
      <w:r>
        <w:t>没有和本用例有关的特殊需求。</w:t>
      </w:r>
      <w:bookmarkEnd w:id="17"/>
    </w:p>
    <w:p>
      <w:pPr>
        <w:pStyle w:val="3"/>
        <w:rPr>
          <w:rFonts w:ascii="宋体" w:hAnsi="宋体" w:cs="宋体"/>
        </w:rPr>
      </w:pPr>
      <w:bookmarkStart w:id="18" w:name="_Toc425054512"/>
      <w:bookmarkEnd w:id="18"/>
      <w:bookmarkStart w:id="19" w:name="_Toc423410253"/>
      <w:bookmarkEnd w:id="19"/>
      <w:bookmarkStart w:id="20" w:name="_Toc449507948"/>
      <w:r>
        <w:rPr>
          <w:rFonts w:hint="eastAsia"/>
        </w:rPr>
        <w:t>四、</w:t>
      </w:r>
      <w:r>
        <w:t>前置条件</w:t>
      </w:r>
      <w:bookmarkEnd w:id="20"/>
      <w:r>
        <w:rPr>
          <w:rFonts w:ascii="宋体" w:hAnsi="宋体" w:cs="宋体"/>
        </w:rPr>
        <w:t xml:space="preserve"> </w:t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bookmarkStart w:id="21" w:name="_Toc425054513"/>
      <w:bookmarkEnd w:id="21"/>
      <w:bookmarkStart w:id="22" w:name="_Toc423410254"/>
      <w:bookmarkEnd w:id="22"/>
      <w:bookmarkStart w:id="23" w:name="_Toc449507949"/>
      <w:r>
        <w:rPr>
          <w:rFonts w:ascii="Arial" w:hAnsi="Arial" w:cs="Arial"/>
        </w:rPr>
        <w:t>登录</w:t>
      </w:r>
      <w:bookmarkEnd w:id="23"/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  <w:lang w:val="en-US" w:eastAsia="zh-CN"/>
        </w:rPr>
        <w:t>教学培训管理员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bookmarkStart w:id="24" w:name="_Toc425054514"/>
      <w:bookmarkEnd w:id="24"/>
      <w:bookmarkStart w:id="25" w:name="_Toc423410255"/>
      <w:bookmarkEnd w:id="25"/>
      <w:bookmarkStart w:id="26" w:name="_Toc449507950"/>
      <w:r>
        <w:rPr>
          <w:rFonts w:hint="eastAsia"/>
        </w:rPr>
        <w:t>五、</w:t>
      </w:r>
      <w:r>
        <w:t>后置条件</w:t>
      </w:r>
      <w:bookmarkEnd w:id="26"/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bookmarkStart w:id="27" w:name="_Toc449507951"/>
      <w:bookmarkEnd w:id="27"/>
      <w:bookmarkStart w:id="28" w:name="_Toc423410256"/>
      <w:bookmarkEnd w:id="28"/>
      <w:r>
        <w:rPr>
          <w:rFonts w:hint="eastAsia"/>
          <w:lang w:val="en-US" w:eastAsia="zh-CN"/>
        </w:rPr>
        <w:t>分配教师</w:t>
      </w:r>
      <w:r>
        <w:rPr>
          <w:rFonts w:hint="eastAsia"/>
        </w:rPr>
        <w:t>成功后，学员和其他管理员可以看到该</w:t>
      </w:r>
      <w:r>
        <w:rPr>
          <w:rFonts w:hint="eastAsia"/>
          <w:lang w:val="en-US" w:eastAsia="zh-CN"/>
        </w:rPr>
        <w:t>对应信息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计划培训师管理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4"/>
          <w:rFonts w:hint="eastAsia"/>
          <w:b w:val="0"/>
          <w:bCs w:val="0"/>
        </w:rPr>
        <w:t>、</w:t>
      </w:r>
      <w:r>
        <w:rPr>
          <w:rStyle w:val="14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  <w:lang w:val="en-US" w:eastAsia="zh-CN"/>
        </w:rPr>
        <w:t>教学培训管理员给计划分配教师</w:t>
      </w:r>
      <w:r>
        <w:rPr>
          <w:rFonts w:hint="eastAsia"/>
        </w:rPr>
        <w:t>。</w:t>
      </w:r>
    </w:p>
    <w:p>
      <w:pPr>
        <w:ind w:firstLine="480" w:firstLineChars="200"/>
      </w:pPr>
      <w:r>
        <w:t>本用例的主角是</w:t>
      </w:r>
      <w:r>
        <w:rPr>
          <w:rFonts w:hint="eastAsia"/>
          <w:lang w:val="en-US" w:eastAsia="zh-CN"/>
        </w:rPr>
        <w:t>教学培训管理员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  <w:lang w:val="en-US" w:eastAsia="zh-CN"/>
        </w:rPr>
        <w:t>教学培训管理员</w:t>
      </w:r>
      <w:r>
        <w:t>从主窗体中</w:t>
      </w:r>
      <w:r>
        <w:rPr>
          <w:rFonts w:hint="eastAsia"/>
          <w:lang w:val="en-US" w:eastAsia="zh-CN"/>
        </w:rPr>
        <w:t>点击</w:t>
      </w:r>
      <w:r>
        <w:t>“</w:t>
      </w:r>
      <w:r>
        <w:rPr>
          <w:rFonts w:hint="eastAsia"/>
          <w:lang w:val="en-US" w:eastAsia="zh-CN"/>
        </w:rPr>
        <w:t>计划培训师分配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分配教师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计划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教学培训管理员点击保存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  <w:lang w:val="en-US" w:eastAsia="zh-CN"/>
        </w:rPr>
        <w:t>分配</w:t>
      </w:r>
      <w:r>
        <w:rPr>
          <w:rFonts w:hint="eastAsia" w:cs="宋体" w:eastAsiaTheme="minorHAnsi"/>
          <w:kern w:val="0"/>
          <w:szCs w:val="24"/>
        </w:rPr>
        <w:t>成功，此用例结束。</w:t>
      </w: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</w:rPr>
        <w:t>1.2查询</w:t>
      </w:r>
      <w:r>
        <w:rPr>
          <w:rFonts w:hint="eastAsia"/>
          <w:lang w:val="en-US" w:eastAsia="zh-CN"/>
        </w:rPr>
        <w:t>已分配教师的计划</w:t>
      </w:r>
    </w:p>
    <w:p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归档查询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输入查询的</w:t>
      </w:r>
      <w:r>
        <w:rPr>
          <w:rFonts w:hint="eastAsia"/>
          <w:lang w:val="en-US" w:eastAsia="zh-CN"/>
        </w:rPr>
        <w:t>计划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教学培训管理员点击</w:t>
      </w:r>
      <w:r>
        <w:rPr>
          <w:rFonts w:hint="eastAsia"/>
        </w:rPr>
        <w:t>查询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输出查询结果，此用例结束。</w:t>
      </w:r>
    </w:p>
    <w:p>
      <w:pPr>
        <w:pStyle w:val="4"/>
        <w:bidi w:val="0"/>
      </w:pPr>
      <w:r>
        <w:rPr>
          <w:rFonts w:hint="eastAsia"/>
        </w:rPr>
        <w:t>2.</w:t>
      </w:r>
      <w:r>
        <w:t xml:space="preserve"> 备选流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未发现计划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t>在</w:t>
      </w:r>
      <w:r>
        <w:rPr>
          <w:rFonts w:hint="eastAsia"/>
        </w:rPr>
        <w:t>“查询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”时，如果该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不存在，则弹窗显示“未发现该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”的错误信息，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  <w:lang w:val="en-US" w:eastAsia="zh-CN"/>
        </w:rPr>
        <w:t>教学培训管理员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  <w:lang w:val="en-US" w:eastAsia="zh-CN"/>
        </w:rPr>
        <w:t>分配教师成功</w:t>
      </w:r>
      <w:r>
        <w:rPr>
          <w:rFonts w:hint="eastAsia"/>
        </w:rPr>
        <w:t>后，学员和其他管理员就能看到</w:t>
      </w:r>
      <w:r>
        <w:rPr>
          <w:rFonts w:hint="eastAsia"/>
          <w:lang w:val="en-US" w:eastAsia="zh-CN"/>
        </w:rPr>
        <w:t>计划的教师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4"/>
          <w:rFonts w:hint="eastAsia"/>
          <w:b w:val="0"/>
          <w:bCs w:val="0"/>
        </w:rPr>
        <w:t>、</w:t>
      </w:r>
      <w:r>
        <w:rPr>
          <w:rStyle w:val="14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作业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查询</w:t>
      </w:r>
      <w:r>
        <w:rPr>
          <w:rFonts w:hint="eastAsia"/>
        </w:rPr>
        <w:t>。</w:t>
      </w:r>
    </w:p>
    <w:p>
      <w:pPr>
        <w:ind w:firstLine="480" w:firstLineChars="200"/>
      </w:pPr>
      <w:r>
        <w:t>本用例的主角是</w:t>
      </w:r>
      <w:r>
        <w:rPr>
          <w:rFonts w:hint="eastAsia"/>
          <w:lang w:val="en-US" w:eastAsia="zh-CN"/>
        </w:rPr>
        <w:t>教学培训管理员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  <w:lang w:val="en-US" w:eastAsia="zh-CN"/>
        </w:rPr>
        <w:t>教学培训管理员</w:t>
      </w:r>
      <w:r>
        <w:t>从主窗体中选择“</w:t>
      </w:r>
      <w:r>
        <w:rPr>
          <w:rFonts w:hint="eastAsia"/>
          <w:lang w:val="en-US" w:eastAsia="zh-CN"/>
        </w:rPr>
        <w:t>作业管理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</w:rPr>
        <w:t>1.1 查询</w:t>
      </w:r>
      <w:r>
        <w:rPr>
          <w:rFonts w:hint="eastAsia"/>
          <w:lang w:val="en-US" w:eastAsia="zh-CN"/>
        </w:rPr>
        <w:t>作业</w:t>
      </w:r>
    </w:p>
    <w:p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教学培训管理员输入计划名称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教学培训管理员点击查询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6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显示出查询结果，此用例结束。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ind w:firstLine="480" w:firstLineChars="200"/>
      </w:pPr>
      <w:r>
        <w:t>在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查询作业</w:t>
      </w:r>
      <w:r>
        <w:rPr>
          <w:rFonts w:hint="eastAsia"/>
        </w:rPr>
        <w:t>”时，如果该</w:t>
      </w:r>
      <w:r>
        <w:rPr>
          <w:rFonts w:hint="eastAsia"/>
          <w:lang w:val="en-US" w:eastAsia="zh-CN"/>
        </w:rPr>
        <w:t>计划</w:t>
      </w:r>
      <w:r>
        <w:rPr>
          <w:rFonts w:hint="eastAsia"/>
        </w:rPr>
        <w:t>不存在，则弹窗显示“</w:t>
      </w:r>
      <w:r>
        <w:rPr>
          <w:rFonts w:hint="eastAsia"/>
          <w:lang w:val="en-US" w:eastAsia="zh-CN"/>
        </w:rPr>
        <w:t>没有该计划</w:t>
      </w:r>
      <w:r>
        <w:rPr>
          <w:rFonts w:hint="eastAsia"/>
        </w:rPr>
        <w:t>”的错误信息，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  <w:lang w:val="en-US" w:eastAsia="zh-CN"/>
        </w:rPr>
        <w:t>教学培训管理员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  <w:lang w:val="en-US" w:eastAsia="zh-CN"/>
        </w:rPr>
        <w:t>没有后置条件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签到管理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4"/>
          <w:rFonts w:hint="eastAsia"/>
          <w:b w:val="0"/>
          <w:bCs w:val="0"/>
        </w:rPr>
        <w:t>、</w:t>
      </w:r>
      <w:r>
        <w:rPr>
          <w:rStyle w:val="14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签到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管理</w:t>
      </w:r>
      <w:r>
        <w:rPr>
          <w:rFonts w:hint="eastAsia"/>
        </w:rPr>
        <w:t>。</w:t>
      </w:r>
    </w:p>
    <w:p>
      <w:pPr>
        <w:ind w:firstLine="480" w:firstLineChars="200"/>
      </w:pPr>
      <w:r>
        <w:t>本用例的主角是</w:t>
      </w:r>
      <w:r>
        <w:rPr>
          <w:rFonts w:hint="eastAsia"/>
          <w:lang w:val="en-US" w:eastAsia="zh-CN"/>
        </w:rPr>
        <w:t>教学培训管理员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  <w:lang w:val="en-US" w:eastAsia="zh-CN"/>
        </w:rPr>
        <w:t>教学培训管理员</w:t>
      </w:r>
      <w:r>
        <w:t>从主窗体中选择“</w:t>
      </w:r>
      <w:r>
        <w:rPr>
          <w:rFonts w:hint="eastAsia"/>
          <w:lang w:val="en-US" w:eastAsia="zh-CN"/>
        </w:rPr>
        <w:t>签到管理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</w:rPr>
        <w:t>1.1 查询</w:t>
      </w:r>
      <w:r>
        <w:rPr>
          <w:rFonts w:hint="eastAsia"/>
          <w:lang w:val="en-US" w:eastAsia="zh-CN"/>
        </w:rPr>
        <w:t>签到</w:t>
      </w:r>
    </w:p>
    <w:p>
      <w:pPr>
        <w:numPr>
          <w:ilvl w:val="0"/>
          <w:numId w:val="7"/>
        </w:numPr>
        <w:ind w:left="0" w:leftChars="0" w:firstLine="720" w:firstLineChars="0"/>
        <w:jc w:val="both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教学培训管理员输入机构名称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  <w:ind w:left="0" w:leftChars="0" w:firstLine="720" w:firstLineChars="0"/>
        <w:jc w:val="both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教学培训管理员输入学生名字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7"/>
        </w:numPr>
        <w:ind w:left="0" w:leftChars="0" w:firstLine="720" w:firstLineChars="0"/>
        <w:jc w:val="both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教学培训管理员点击查询。</w:t>
      </w:r>
    </w:p>
    <w:p>
      <w:pPr>
        <w:numPr>
          <w:ilvl w:val="0"/>
          <w:numId w:val="7"/>
        </w:numPr>
        <w:ind w:left="0" w:leftChars="0" w:firstLine="720" w:firstLineChars="0"/>
        <w:jc w:val="both"/>
        <w:rPr>
          <w:rFonts w:cs="宋体" w:eastAsiaTheme="minorHAnsi"/>
          <w:kern w:val="0"/>
          <w:szCs w:val="24"/>
        </w:rPr>
      </w:pPr>
      <w:r>
        <w:rPr>
          <w:rFonts w:hint="eastAsia"/>
          <w:lang w:val="en-US" w:eastAsia="zh-CN"/>
        </w:rPr>
        <w:t>显示结果，此用例结束。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导入签到</w:t>
      </w:r>
    </w:p>
    <w:p>
      <w:pPr>
        <w:numPr>
          <w:ilvl w:val="0"/>
          <w:numId w:val="8"/>
        </w:numPr>
        <w:bidi w:val="0"/>
        <w:ind w:left="420" w:leftChars="0" w:firstLine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教学培训管理员点击 选择文件。</w:t>
      </w:r>
    </w:p>
    <w:p>
      <w:pPr>
        <w:numPr>
          <w:ilvl w:val="0"/>
          <w:numId w:val="8"/>
        </w:numPr>
        <w:bidi w:val="0"/>
        <w:ind w:left="420" w:leftChars="0" w:firstLine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教学培训管理员选择 对应文件。</w:t>
      </w:r>
    </w:p>
    <w:p>
      <w:pPr>
        <w:numPr>
          <w:ilvl w:val="0"/>
          <w:numId w:val="8"/>
        </w:numPr>
        <w:bidi w:val="0"/>
        <w:ind w:left="420" w:leftChars="0" w:firstLine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教学培训管理员点击确定。</w:t>
      </w:r>
    </w:p>
    <w:p>
      <w:pPr>
        <w:numPr>
          <w:ilvl w:val="0"/>
          <w:numId w:val="8"/>
        </w:numPr>
        <w:bidi w:val="0"/>
        <w:ind w:left="420" w:leftChars="0" w:firstLine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显示导入结果，此用例结束。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ind w:firstLine="480" w:firstLineChars="200"/>
        <w:rPr>
          <w:rFonts w:hint="eastAsia"/>
        </w:rPr>
      </w:pPr>
      <w:r>
        <w:t>在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查询签到</w:t>
      </w:r>
      <w:r>
        <w:rPr>
          <w:rFonts w:hint="eastAsia"/>
        </w:rPr>
        <w:t>”时，如果该</w:t>
      </w:r>
      <w:r>
        <w:rPr>
          <w:rFonts w:hint="eastAsia"/>
          <w:lang w:val="en-US" w:eastAsia="zh-CN"/>
        </w:rPr>
        <w:t>机构或学生</w:t>
      </w:r>
      <w:r>
        <w:rPr>
          <w:rFonts w:hint="eastAsia"/>
        </w:rPr>
        <w:t>不存在，则弹窗显示“</w:t>
      </w:r>
      <w:r>
        <w:rPr>
          <w:rFonts w:hint="eastAsia"/>
          <w:lang w:val="en-US" w:eastAsia="zh-CN"/>
        </w:rPr>
        <w:t>没有该次签到</w:t>
      </w:r>
      <w:r>
        <w:rPr>
          <w:rFonts w:hint="eastAsia"/>
        </w:rPr>
        <w:t>”的错误信息，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点击确定用例结束。</w:t>
      </w:r>
    </w:p>
    <w:p>
      <w:pPr>
        <w:ind w:firstLine="480" w:firstLineChars="200"/>
        <w:rPr>
          <w:rFonts w:hint="eastAsia"/>
        </w:rPr>
      </w:pPr>
      <w:r>
        <w:t>在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导入签到</w:t>
      </w:r>
      <w:r>
        <w:rPr>
          <w:rFonts w:hint="eastAsia"/>
        </w:rPr>
        <w:t>”时，如果该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符合格式</w:t>
      </w:r>
      <w:r>
        <w:rPr>
          <w:rFonts w:hint="eastAsia"/>
        </w:rPr>
        <w:t>，则弹窗显示“</w:t>
      </w:r>
      <w:r>
        <w:rPr>
          <w:rFonts w:hint="eastAsia"/>
          <w:lang w:val="en-US" w:eastAsia="zh-CN"/>
        </w:rPr>
        <w:t>该文档无法打开</w:t>
      </w:r>
      <w:r>
        <w:rPr>
          <w:rFonts w:hint="eastAsia"/>
        </w:rPr>
        <w:t>”的错误信息，</w:t>
      </w:r>
      <w:r>
        <w:rPr>
          <w:rFonts w:hint="eastAsia"/>
          <w:lang w:val="en-US" w:eastAsia="zh-CN"/>
        </w:rPr>
        <w:t>教学培训管理员</w:t>
      </w:r>
      <w:r>
        <w:rPr>
          <w:rFonts w:hint="eastAsia"/>
        </w:rPr>
        <w:t>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  <w:lang w:val="en-US" w:eastAsia="zh-CN"/>
        </w:rPr>
        <w:t>教学培训管理员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  <w:lang w:val="en-US" w:eastAsia="zh-CN"/>
        </w:rPr>
        <w:t>文档导入后，其他管理员和学生可以看到签到记录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ind w:firstLine="480" w:firstLineChars="200"/>
        <w:rPr>
          <w:b/>
          <w:bCs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EF90F"/>
    <w:multiLevelType w:val="singleLevel"/>
    <w:tmpl w:val="D29EF9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70045E2"/>
    <w:multiLevelType w:val="multilevel"/>
    <w:tmpl w:val="07004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4CAC25"/>
    <w:multiLevelType w:val="singleLevel"/>
    <w:tmpl w:val="2B4CAC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AAD3D93"/>
    <w:multiLevelType w:val="multilevel"/>
    <w:tmpl w:val="3AAD3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AF7968"/>
    <w:multiLevelType w:val="multilevel"/>
    <w:tmpl w:val="3AAF7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C4F6A58"/>
    <w:multiLevelType w:val="multilevel"/>
    <w:tmpl w:val="3C4F6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56C7E05"/>
    <w:multiLevelType w:val="multilevel"/>
    <w:tmpl w:val="456C7E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3244195"/>
    <w:multiLevelType w:val="multilevel"/>
    <w:tmpl w:val="532441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EB"/>
    <w:rsid w:val="000524E0"/>
    <w:rsid w:val="00062451"/>
    <w:rsid w:val="0006575E"/>
    <w:rsid w:val="00082C6C"/>
    <w:rsid w:val="001221AB"/>
    <w:rsid w:val="0015302A"/>
    <w:rsid w:val="001752EB"/>
    <w:rsid w:val="00204F6E"/>
    <w:rsid w:val="0021582E"/>
    <w:rsid w:val="0021781B"/>
    <w:rsid w:val="00222CC6"/>
    <w:rsid w:val="002258EA"/>
    <w:rsid w:val="00297A6C"/>
    <w:rsid w:val="00301312"/>
    <w:rsid w:val="00322462"/>
    <w:rsid w:val="0036261C"/>
    <w:rsid w:val="00376A18"/>
    <w:rsid w:val="003C3461"/>
    <w:rsid w:val="0040354D"/>
    <w:rsid w:val="00481AB9"/>
    <w:rsid w:val="004A177E"/>
    <w:rsid w:val="005B2AB1"/>
    <w:rsid w:val="0063317C"/>
    <w:rsid w:val="00640EC1"/>
    <w:rsid w:val="00641BAF"/>
    <w:rsid w:val="00693708"/>
    <w:rsid w:val="006A07CB"/>
    <w:rsid w:val="0076680E"/>
    <w:rsid w:val="007816D3"/>
    <w:rsid w:val="007B7B10"/>
    <w:rsid w:val="007D0001"/>
    <w:rsid w:val="007E53F7"/>
    <w:rsid w:val="00841CD3"/>
    <w:rsid w:val="008531C4"/>
    <w:rsid w:val="0086336A"/>
    <w:rsid w:val="00964A6F"/>
    <w:rsid w:val="00990965"/>
    <w:rsid w:val="009A299B"/>
    <w:rsid w:val="009C6762"/>
    <w:rsid w:val="009D09FC"/>
    <w:rsid w:val="009D53CB"/>
    <w:rsid w:val="00A3191E"/>
    <w:rsid w:val="00A91505"/>
    <w:rsid w:val="00AA7E85"/>
    <w:rsid w:val="00B26195"/>
    <w:rsid w:val="00B70CD8"/>
    <w:rsid w:val="00B90855"/>
    <w:rsid w:val="00B9649F"/>
    <w:rsid w:val="00BC70F0"/>
    <w:rsid w:val="00BD1305"/>
    <w:rsid w:val="00BE3AF4"/>
    <w:rsid w:val="00BF191B"/>
    <w:rsid w:val="00C17B6A"/>
    <w:rsid w:val="00C227CA"/>
    <w:rsid w:val="00C379CA"/>
    <w:rsid w:val="00C5244B"/>
    <w:rsid w:val="00C618B6"/>
    <w:rsid w:val="00C73BE6"/>
    <w:rsid w:val="00D1265A"/>
    <w:rsid w:val="00D12C15"/>
    <w:rsid w:val="00D417A6"/>
    <w:rsid w:val="00D614E0"/>
    <w:rsid w:val="00D67D4C"/>
    <w:rsid w:val="00DF3CF2"/>
    <w:rsid w:val="00E621CA"/>
    <w:rsid w:val="00E62AFA"/>
    <w:rsid w:val="00E765BC"/>
    <w:rsid w:val="00EA1145"/>
    <w:rsid w:val="00EA2C10"/>
    <w:rsid w:val="00EA6E68"/>
    <w:rsid w:val="00EB2823"/>
    <w:rsid w:val="00EE4236"/>
    <w:rsid w:val="00F24F4B"/>
    <w:rsid w:val="00F864ED"/>
    <w:rsid w:val="00FF5F2E"/>
    <w:rsid w:val="072450CE"/>
    <w:rsid w:val="0739329D"/>
    <w:rsid w:val="078403BE"/>
    <w:rsid w:val="0B4537C9"/>
    <w:rsid w:val="16A11DB0"/>
    <w:rsid w:val="197E7B40"/>
    <w:rsid w:val="1ADB27CC"/>
    <w:rsid w:val="1F67036E"/>
    <w:rsid w:val="23375FD5"/>
    <w:rsid w:val="2BDD5576"/>
    <w:rsid w:val="2E8B7F06"/>
    <w:rsid w:val="301F2D8B"/>
    <w:rsid w:val="361704D1"/>
    <w:rsid w:val="38832D09"/>
    <w:rsid w:val="3B823C8C"/>
    <w:rsid w:val="3D215DCE"/>
    <w:rsid w:val="3D76273A"/>
    <w:rsid w:val="3FDB5B70"/>
    <w:rsid w:val="54690855"/>
    <w:rsid w:val="566954E1"/>
    <w:rsid w:val="5B624491"/>
    <w:rsid w:val="5CD73E65"/>
    <w:rsid w:val="5F28467C"/>
    <w:rsid w:val="5FA06F22"/>
    <w:rsid w:val="69802C2C"/>
    <w:rsid w:val="6BA7377C"/>
    <w:rsid w:val="6E3B2D27"/>
    <w:rsid w:val="78B4337D"/>
    <w:rsid w:val="79C30289"/>
    <w:rsid w:val="7E54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226</Words>
  <Characters>1289</Characters>
  <Lines>10</Lines>
  <Paragraphs>3</Paragraphs>
  <TotalTime>0</TotalTime>
  <ScaleCrop>false</ScaleCrop>
  <LinksUpToDate>false</LinksUpToDate>
  <CharactersWithSpaces>1512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2020-06-22T08:10:00Z</dcterms:created>
  <dc:creator>徐 子杰</dc:creator>
  <cp:lastModifiedBy>如来也食荤。</cp:lastModifiedBy>
  <dcterms:modified xsi:type="dcterms:W3CDTF">2020-06-24T02:00:33Z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