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082" w:rsidRDefault="00A86CE1" w:rsidP="00A86CE1">
      <w:pPr>
        <w:jc w:val="center"/>
        <w:rPr>
          <w:sz w:val="40"/>
          <w:szCs w:val="40"/>
        </w:rPr>
      </w:pPr>
      <w:r w:rsidRPr="00A86CE1">
        <w:rPr>
          <w:sz w:val="40"/>
          <w:szCs w:val="40"/>
        </w:rPr>
        <w:t>Patrones de diseño</w:t>
      </w:r>
    </w:p>
    <w:p w:rsidR="00A86CE1" w:rsidRDefault="00E35C61" w:rsidP="00A86CE1">
      <w:pPr>
        <w:rPr>
          <w:sz w:val="30"/>
          <w:szCs w:val="30"/>
        </w:rPr>
      </w:pPr>
      <w:r w:rsidRPr="00E35C61">
        <w:rPr>
          <w:sz w:val="30"/>
          <w:szCs w:val="30"/>
        </w:rPr>
        <w:t>Responsabilidades y Métodos</w:t>
      </w:r>
      <w:r>
        <w:rPr>
          <w:sz w:val="30"/>
          <w:szCs w:val="30"/>
        </w:rPr>
        <w:t>:</w:t>
      </w:r>
    </w:p>
    <w:p w:rsidR="00E35C61" w:rsidRPr="009C775C" w:rsidRDefault="009546EA" w:rsidP="009C775C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9C775C">
        <w:rPr>
          <w:sz w:val="20"/>
          <w:szCs w:val="20"/>
        </w:rPr>
        <w:t>Metodos</w:t>
      </w:r>
      <w:proofErr w:type="spellEnd"/>
      <w:r w:rsidRPr="009C775C">
        <w:rPr>
          <w:sz w:val="20"/>
          <w:szCs w:val="20"/>
        </w:rPr>
        <w:t>: Son las funciones de una clase.</w:t>
      </w:r>
    </w:p>
    <w:p w:rsidR="009546EA" w:rsidRDefault="009546EA" w:rsidP="009C775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C775C">
        <w:rPr>
          <w:sz w:val="20"/>
          <w:szCs w:val="20"/>
        </w:rPr>
        <w:t>Responsabilidades</w:t>
      </w:r>
      <w:r w:rsidR="009C775C" w:rsidRPr="009C775C">
        <w:rPr>
          <w:sz w:val="20"/>
          <w:szCs w:val="20"/>
        </w:rPr>
        <w:t xml:space="preserve"> de un objeto</w:t>
      </w:r>
      <w:r w:rsidRPr="009C775C">
        <w:rPr>
          <w:sz w:val="20"/>
          <w:szCs w:val="20"/>
        </w:rPr>
        <w:t xml:space="preserve">: Son los </w:t>
      </w:r>
      <w:proofErr w:type="spellStart"/>
      <w:r w:rsidRPr="009C775C">
        <w:rPr>
          <w:sz w:val="20"/>
          <w:szCs w:val="20"/>
        </w:rPr>
        <w:t>limites</w:t>
      </w:r>
      <w:proofErr w:type="spellEnd"/>
      <w:r w:rsidRPr="009C775C">
        <w:rPr>
          <w:sz w:val="20"/>
          <w:szCs w:val="20"/>
        </w:rPr>
        <w:t xml:space="preserve"> de esa clase, por ej. Persistir un dato en </w:t>
      </w:r>
      <w:proofErr w:type="gramStart"/>
      <w:r w:rsidRPr="009C775C">
        <w:rPr>
          <w:sz w:val="20"/>
          <w:szCs w:val="20"/>
        </w:rPr>
        <w:t>una BD</w:t>
      </w:r>
      <w:proofErr w:type="gramEnd"/>
      <w:r w:rsidRPr="009C775C">
        <w:rPr>
          <w:sz w:val="20"/>
          <w:szCs w:val="20"/>
        </w:rPr>
        <w:t>.</w:t>
      </w:r>
      <w:r w:rsidR="009C775C" w:rsidRPr="009C775C">
        <w:rPr>
          <w:sz w:val="20"/>
          <w:szCs w:val="20"/>
        </w:rPr>
        <w:t xml:space="preserve"> </w:t>
      </w:r>
      <w:r w:rsidR="009C775C">
        <w:rPr>
          <w:sz w:val="20"/>
          <w:szCs w:val="20"/>
        </w:rPr>
        <w:t>Es el</w:t>
      </w:r>
      <w:r w:rsidR="009C775C" w:rsidRPr="009C775C">
        <w:rPr>
          <w:sz w:val="20"/>
          <w:szCs w:val="20"/>
        </w:rPr>
        <w:t xml:space="preserve"> c</w:t>
      </w:r>
      <w:r w:rsidR="009C775C">
        <w:rPr>
          <w:sz w:val="20"/>
          <w:szCs w:val="20"/>
        </w:rPr>
        <w:t>o</w:t>
      </w:r>
      <w:r w:rsidR="009C775C" w:rsidRPr="009C775C">
        <w:rPr>
          <w:sz w:val="20"/>
          <w:szCs w:val="20"/>
        </w:rPr>
        <w:t>ntrato de lo que se espera que realice ese objeto.</w:t>
      </w:r>
      <w:r w:rsidR="009C775C">
        <w:rPr>
          <w:sz w:val="20"/>
          <w:szCs w:val="20"/>
        </w:rPr>
        <w:t xml:space="preserve"> La responsabilidad es </w:t>
      </w:r>
      <w:proofErr w:type="gramStart"/>
      <w:r w:rsidR="009C775C">
        <w:rPr>
          <w:sz w:val="20"/>
          <w:szCs w:val="20"/>
        </w:rPr>
        <w:t>distinto</w:t>
      </w:r>
      <w:proofErr w:type="gramEnd"/>
      <w:r w:rsidR="009C775C">
        <w:rPr>
          <w:sz w:val="20"/>
          <w:szCs w:val="20"/>
        </w:rPr>
        <w:t xml:space="preserve"> a un método, pero los métodos se usan para poder llevar a cabo una responsabilidad.</w:t>
      </w:r>
      <w:r w:rsidR="009C775C" w:rsidRPr="009C775C">
        <w:rPr>
          <w:sz w:val="20"/>
          <w:szCs w:val="20"/>
        </w:rPr>
        <w:t xml:space="preserve"> Se define en términos de:</w:t>
      </w:r>
    </w:p>
    <w:p w:rsidR="009C775C" w:rsidRDefault="009C775C" w:rsidP="009C775C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Conocer: </w:t>
      </w:r>
      <w:proofErr w:type="spellStart"/>
      <w:r w:rsidR="00E33CBF">
        <w:rPr>
          <w:sz w:val="20"/>
          <w:szCs w:val="20"/>
        </w:rPr>
        <w:t>Conose</w:t>
      </w:r>
      <w:proofErr w:type="spellEnd"/>
      <w:r w:rsidR="00E33CBF">
        <w:rPr>
          <w:sz w:val="20"/>
          <w:szCs w:val="20"/>
        </w:rPr>
        <w:t xml:space="preserve"> sus datos.</w:t>
      </w:r>
    </w:p>
    <w:p w:rsidR="009C775C" w:rsidRDefault="009C775C" w:rsidP="009C775C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Hacer:</w:t>
      </w:r>
      <w:r w:rsidR="00E33CBF">
        <w:rPr>
          <w:sz w:val="20"/>
          <w:szCs w:val="20"/>
        </w:rPr>
        <w:t xml:space="preserve"> Crear otras </w:t>
      </w:r>
      <w:proofErr w:type="spellStart"/>
      <w:r w:rsidR="00E33CBF">
        <w:rPr>
          <w:sz w:val="20"/>
          <w:szCs w:val="20"/>
        </w:rPr>
        <w:t>calses</w:t>
      </w:r>
      <w:proofErr w:type="spellEnd"/>
      <w:r w:rsidR="00E33CBF">
        <w:rPr>
          <w:sz w:val="20"/>
          <w:szCs w:val="20"/>
        </w:rPr>
        <w:t>.</w:t>
      </w:r>
    </w:p>
    <w:p w:rsidR="00E33CBF" w:rsidRDefault="00E33CBF" w:rsidP="00E33CBF">
      <w:pPr>
        <w:rPr>
          <w:sz w:val="30"/>
          <w:szCs w:val="30"/>
        </w:rPr>
      </w:pPr>
      <w:r w:rsidRPr="00E33CBF">
        <w:rPr>
          <w:sz w:val="30"/>
          <w:szCs w:val="30"/>
        </w:rPr>
        <w:t>Patrones</w:t>
      </w:r>
      <w:r>
        <w:rPr>
          <w:sz w:val="30"/>
          <w:szCs w:val="30"/>
        </w:rPr>
        <w:t>:</w:t>
      </w:r>
    </w:p>
    <w:p w:rsidR="00E33CBF" w:rsidRDefault="00AA095F" w:rsidP="00E33CBF">
      <w:pPr>
        <w:rPr>
          <w:sz w:val="20"/>
          <w:szCs w:val="20"/>
        </w:rPr>
      </w:pPr>
      <w:r>
        <w:rPr>
          <w:sz w:val="20"/>
          <w:szCs w:val="20"/>
        </w:rPr>
        <w:t>Proporciona una solución a un problema conocido y repetitivo.</w:t>
      </w:r>
    </w:p>
    <w:p w:rsidR="00B51B3F" w:rsidRDefault="00B51B3F" w:rsidP="00E33CBF">
      <w:pPr>
        <w:rPr>
          <w:sz w:val="30"/>
          <w:szCs w:val="30"/>
          <w:lang w:val="en-US"/>
        </w:rPr>
      </w:pPr>
      <w:proofErr w:type="spellStart"/>
      <w:r w:rsidRPr="00B51B3F">
        <w:rPr>
          <w:sz w:val="30"/>
          <w:szCs w:val="30"/>
          <w:lang w:val="en-US"/>
        </w:rPr>
        <w:t>Patrones</w:t>
      </w:r>
      <w:proofErr w:type="spellEnd"/>
      <w:r w:rsidRPr="00B51B3F">
        <w:rPr>
          <w:sz w:val="30"/>
          <w:szCs w:val="30"/>
          <w:lang w:val="en-US"/>
        </w:rPr>
        <w:t xml:space="preserve"> GRASP (General Responsibility Assignment Software Patterns):</w:t>
      </w:r>
    </w:p>
    <w:p w:rsidR="00B51B3F" w:rsidRDefault="00B51B3F" w:rsidP="00B51B3F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C37DBF">
        <w:rPr>
          <w:b/>
          <w:sz w:val="20"/>
          <w:szCs w:val="20"/>
        </w:rPr>
        <w:t xml:space="preserve">Experto en </w:t>
      </w:r>
      <w:proofErr w:type="spellStart"/>
      <w:r w:rsidRPr="00C37DBF">
        <w:rPr>
          <w:b/>
          <w:sz w:val="20"/>
          <w:szCs w:val="20"/>
        </w:rPr>
        <w:t>Informacion</w:t>
      </w:r>
      <w:proofErr w:type="spellEnd"/>
      <w:r w:rsidRPr="00C37DBF">
        <w:rPr>
          <w:b/>
          <w:sz w:val="20"/>
          <w:szCs w:val="20"/>
        </w:rPr>
        <w:t>:</w:t>
      </w:r>
      <w:r w:rsidRPr="003F5E91">
        <w:rPr>
          <w:sz w:val="20"/>
          <w:szCs w:val="20"/>
        </w:rPr>
        <w:t xml:space="preserve"> </w:t>
      </w:r>
      <w:r w:rsidR="003F5E91">
        <w:rPr>
          <w:sz w:val="20"/>
          <w:szCs w:val="20"/>
        </w:rPr>
        <w:t>¿Cuál es la manera general de asignar responsabilidades</w:t>
      </w:r>
      <w:r w:rsidR="003F5E91" w:rsidRPr="003F5E91">
        <w:rPr>
          <w:sz w:val="20"/>
          <w:szCs w:val="20"/>
        </w:rPr>
        <w:t>?</w:t>
      </w:r>
      <w:r w:rsidR="003F5E91">
        <w:rPr>
          <w:sz w:val="20"/>
          <w:szCs w:val="20"/>
        </w:rPr>
        <w:t xml:space="preserve"> Asigno la responsabilidad al objeto que tiene toda la información necesaria.</w:t>
      </w:r>
    </w:p>
    <w:p w:rsidR="008A21AB" w:rsidRDefault="008A21AB" w:rsidP="008A21AB">
      <w:pPr>
        <w:pStyle w:val="Prrafodelista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4333875" cy="1028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0D" w:rsidRDefault="009F730D" w:rsidP="009F730D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Ej.:</w:t>
      </w:r>
    </w:p>
    <w:p w:rsidR="009F730D" w:rsidRDefault="009F730D" w:rsidP="009F730D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La responsabilidad de conocer el total de una venta lo tiene la clase venta. La clase podría tener un método llamado </w:t>
      </w:r>
      <w:proofErr w:type="spellStart"/>
      <w:proofErr w:type="gramStart"/>
      <w:r>
        <w:rPr>
          <w:sz w:val="20"/>
          <w:szCs w:val="20"/>
        </w:rPr>
        <w:t>getTotal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para poder realizar esto. La clase </w:t>
      </w:r>
      <w:proofErr w:type="spellStart"/>
      <w:r>
        <w:rPr>
          <w:sz w:val="20"/>
          <w:szCs w:val="20"/>
        </w:rPr>
        <w:t>LineaDeVenta</w:t>
      </w:r>
      <w:proofErr w:type="spellEnd"/>
      <w:r>
        <w:rPr>
          <w:sz w:val="20"/>
          <w:szCs w:val="20"/>
        </w:rPr>
        <w:t xml:space="preserve"> debe conocer el subtotal de una línea de venta, podría tener un método llamado </w:t>
      </w:r>
      <w:proofErr w:type="spellStart"/>
      <w:proofErr w:type="gramStart"/>
      <w:r>
        <w:rPr>
          <w:sz w:val="20"/>
          <w:szCs w:val="20"/>
        </w:rPr>
        <w:t>getSubtotal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A su vez esta clase debe conocer a la clase </w:t>
      </w:r>
      <w:proofErr w:type="spellStart"/>
      <w:r>
        <w:rPr>
          <w:sz w:val="20"/>
          <w:szCs w:val="20"/>
        </w:rPr>
        <w:t>EspecificacionDeProducto</w:t>
      </w:r>
      <w:proofErr w:type="spellEnd"/>
      <w:r>
        <w:rPr>
          <w:sz w:val="20"/>
          <w:szCs w:val="20"/>
        </w:rPr>
        <w:t xml:space="preserve"> ya que esta conoce el precio del producto y tiene un método </w:t>
      </w:r>
      <w:proofErr w:type="spellStart"/>
      <w:proofErr w:type="gramStart"/>
      <w:r>
        <w:rPr>
          <w:sz w:val="20"/>
          <w:szCs w:val="20"/>
        </w:rPr>
        <w:t>getPrecio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).</w:t>
      </w:r>
    </w:p>
    <w:p w:rsidR="009F730D" w:rsidRDefault="009F730D" w:rsidP="009F730D">
      <w:pPr>
        <w:pStyle w:val="Prrafodelista"/>
        <w:rPr>
          <w:sz w:val="20"/>
          <w:szCs w:val="20"/>
        </w:rPr>
      </w:pPr>
    </w:p>
    <w:p w:rsidR="0068067A" w:rsidRDefault="0068067A" w:rsidP="0068067A">
      <w:pPr>
        <w:pStyle w:val="Prrafodelista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4467225" cy="2314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AB" w:rsidRDefault="008A21AB" w:rsidP="008A21AB">
      <w:pPr>
        <w:pStyle w:val="Prrafodelista"/>
        <w:rPr>
          <w:sz w:val="20"/>
          <w:szCs w:val="20"/>
        </w:rPr>
      </w:pPr>
    </w:p>
    <w:p w:rsidR="0068067A" w:rsidRDefault="0068067A" w:rsidP="008A21AB">
      <w:pPr>
        <w:pStyle w:val="Prrafodelista"/>
        <w:rPr>
          <w:sz w:val="20"/>
          <w:szCs w:val="20"/>
        </w:rPr>
      </w:pPr>
    </w:p>
    <w:p w:rsidR="003F5E91" w:rsidRDefault="00CF0587" w:rsidP="00B51B3F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C37DBF">
        <w:rPr>
          <w:b/>
          <w:sz w:val="20"/>
          <w:szCs w:val="20"/>
        </w:rPr>
        <w:lastRenderedPageBreak/>
        <w:t>Creator</w:t>
      </w:r>
      <w:proofErr w:type="spellEnd"/>
      <w:r w:rsidRPr="00C37DBF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¿Quién debería ser responsable de crear nuevos objetos? La clase B tiene la responsabilidad de crear un objeto de la clase </w:t>
      </w:r>
      <w:proofErr w:type="spellStart"/>
      <w:r>
        <w:rPr>
          <w:sz w:val="20"/>
          <w:szCs w:val="20"/>
        </w:rPr>
        <w:t>a si</w:t>
      </w:r>
      <w:proofErr w:type="spellEnd"/>
      <w:r>
        <w:rPr>
          <w:sz w:val="20"/>
          <w:szCs w:val="20"/>
        </w:rPr>
        <w:t>:</w:t>
      </w:r>
    </w:p>
    <w:p w:rsidR="00CF0587" w:rsidRDefault="00CF0587" w:rsidP="00CF0587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 contiene a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>.</w:t>
      </w:r>
    </w:p>
    <w:p w:rsidR="00CF0587" w:rsidRDefault="00CF0587" w:rsidP="00CF0587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 tiene los datos de inicialización de A.</w:t>
      </w:r>
    </w:p>
    <w:p w:rsidR="00CF0587" w:rsidRDefault="00CF0587" w:rsidP="00CF0587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 utiliza a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>.</w:t>
      </w:r>
    </w:p>
    <w:p w:rsidR="00CF0587" w:rsidRDefault="00CF0587" w:rsidP="00CF0587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 registra/almacena a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>.</w:t>
      </w:r>
    </w:p>
    <w:p w:rsidR="00C37DBF" w:rsidRDefault="00C37DBF" w:rsidP="00CF0587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 es un creador de A.</w:t>
      </w:r>
    </w:p>
    <w:p w:rsidR="00C37DBF" w:rsidRDefault="00C37DBF" w:rsidP="00C37DBF">
      <w:pPr>
        <w:pStyle w:val="Prrafodelista"/>
        <w:ind w:left="1440"/>
        <w:rPr>
          <w:sz w:val="20"/>
          <w:szCs w:val="20"/>
        </w:rPr>
      </w:pPr>
    </w:p>
    <w:p w:rsidR="00C37DBF" w:rsidRDefault="00C37DBF" w:rsidP="00C37DBF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C37DBF">
        <w:rPr>
          <w:b/>
          <w:sz w:val="20"/>
          <w:szCs w:val="20"/>
        </w:rPr>
        <w:t>Bajo acoplamiento:</w:t>
      </w:r>
      <w:r>
        <w:rPr>
          <w:sz w:val="20"/>
          <w:szCs w:val="20"/>
        </w:rPr>
        <w:t xml:space="preserve"> ¿Cómo puedo solucionar/minimizar las dependencias?</w:t>
      </w:r>
      <w:r w:rsidR="00106620">
        <w:rPr>
          <w:sz w:val="20"/>
          <w:szCs w:val="20"/>
        </w:rPr>
        <w:t xml:space="preserve"> Asignar las responsabilidades de modo tal que el acoplamiento parezca bajo.</w:t>
      </w:r>
    </w:p>
    <w:p w:rsidR="00106620" w:rsidRDefault="00106620" w:rsidP="00106620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106620">
        <w:rPr>
          <w:sz w:val="20"/>
          <w:szCs w:val="20"/>
        </w:rPr>
        <w:t>Ej. De alto acoplamiento</w:t>
      </w:r>
    </w:p>
    <w:p w:rsidR="00106620" w:rsidRDefault="00106620" w:rsidP="00106620">
      <w:pPr>
        <w:pStyle w:val="Prrafodelista"/>
        <w:ind w:left="1440"/>
        <w:rPr>
          <w:sz w:val="20"/>
          <w:szCs w:val="20"/>
        </w:rPr>
      </w:pPr>
    </w:p>
    <w:p w:rsidR="00106620" w:rsidRDefault="00106620" w:rsidP="00106620">
      <w:pPr>
        <w:pStyle w:val="Prrafodelista"/>
        <w:ind w:left="1440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4619625" cy="1971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20" w:rsidRDefault="00106620" w:rsidP="00106620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Ej. De bajo acoplamiento</w:t>
      </w:r>
    </w:p>
    <w:p w:rsidR="00106620" w:rsidRDefault="00106620" w:rsidP="00106620">
      <w:pPr>
        <w:pStyle w:val="Prrafodelista"/>
        <w:ind w:left="1440"/>
        <w:rPr>
          <w:sz w:val="20"/>
          <w:szCs w:val="20"/>
        </w:rPr>
      </w:pPr>
    </w:p>
    <w:p w:rsidR="00106620" w:rsidRDefault="00106620" w:rsidP="00106620">
      <w:pPr>
        <w:pStyle w:val="Prrafodelista"/>
        <w:ind w:left="144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 wp14:anchorId="5BF98052" wp14:editId="0DBCC161">
            <wp:extent cx="4714875" cy="1914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20" w:rsidRPr="0053210F" w:rsidRDefault="00106620" w:rsidP="00106620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106620">
        <w:rPr>
          <w:b/>
          <w:sz w:val="20"/>
          <w:szCs w:val="20"/>
        </w:rPr>
        <w:t xml:space="preserve">Alta </w:t>
      </w:r>
      <w:proofErr w:type="spellStart"/>
      <w:r w:rsidRPr="00106620">
        <w:rPr>
          <w:b/>
          <w:sz w:val="20"/>
          <w:szCs w:val="20"/>
        </w:rPr>
        <w:t>cohesion</w:t>
      </w:r>
      <w:proofErr w:type="spellEnd"/>
      <w:r w:rsidRPr="00106620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¿Cómo mantener un objeto manejable</w:t>
      </w:r>
      <w:r w:rsidRPr="00106620">
        <w:rPr>
          <w:sz w:val="20"/>
          <w:szCs w:val="20"/>
        </w:rPr>
        <w:t>?</w:t>
      </w:r>
      <w:r w:rsidR="0053210F">
        <w:rPr>
          <w:sz w:val="20"/>
          <w:szCs w:val="20"/>
        </w:rPr>
        <w:t xml:space="preserve"> Asignar responsabilidades de modo tal que la </w:t>
      </w:r>
      <w:proofErr w:type="spellStart"/>
      <w:r w:rsidR="0053210F">
        <w:rPr>
          <w:sz w:val="20"/>
          <w:szCs w:val="20"/>
        </w:rPr>
        <w:t>cohesion</w:t>
      </w:r>
      <w:proofErr w:type="spellEnd"/>
      <w:r w:rsidR="0053210F">
        <w:rPr>
          <w:sz w:val="20"/>
          <w:szCs w:val="20"/>
        </w:rPr>
        <w:t xml:space="preserve"> permanezca alta.</w:t>
      </w:r>
    </w:p>
    <w:p w:rsidR="0053210F" w:rsidRPr="0053210F" w:rsidRDefault="0053210F" w:rsidP="00106620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Controller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¿Quién es el responsable de gestionar un evento de entrada al sistema</w:t>
      </w:r>
      <w:r w:rsidRPr="0053210F">
        <w:rPr>
          <w:sz w:val="20"/>
          <w:szCs w:val="20"/>
        </w:rPr>
        <w:t>?</w:t>
      </w:r>
      <w:r>
        <w:rPr>
          <w:sz w:val="20"/>
          <w:szCs w:val="20"/>
        </w:rPr>
        <w:t xml:space="preserve"> Asignar la responsabilidad de manejar eventos de entrada al sistema a una clase que:</w:t>
      </w:r>
    </w:p>
    <w:p w:rsidR="0053210F" w:rsidRPr="0053210F" w:rsidRDefault="0053210F" w:rsidP="0053210F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53210F">
        <w:rPr>
          <w:sz w:val="20"/>
          <w:szCs w:val="20"/>
        </w:rPr>
        <w:t>Representa al sistema global</w:t>
      </w:r>
    </w:p>
    <w:p w:rsidR="0053210F" w:rsidRDefault="0053210F" w:rsidP="0053210F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53210F">
        <w:rPr>
          <w:sz w:val="20"/>
          <w:szCs w:val="20"/>
        </w:rPr>
        <w:t>Representa a un escenario de caso de uso (los llamados &lt;</w:t>
      </w:r>
      <w:proofErr w:type="spellStart"/>
      <w:r w:rsidRPr="0053210F">
        <w:rPr>
          <w:sz w:val="20"/>
          <w:szCs w:val="20"/>
        </w:rPr>
        <w:t>CasosdeUso</w:t>
      </w:r>
      <w:proofErr w:type="spellEnd"/>
      <w:r w:rsidRPr="0053210F">
        <w:rPr>
          <w:sz w:val="20"/>
          <w:szCs w:val="20"/>
        </w:rPr>
        <w:t>&gt;</w:t>
      </w:r>
      <w:proofErr w:type="spellStart"/>
      <w:r w:rsidRPr="0053210F">
        <w:rPr>
          <w:sz w:val="20"/>
          <w:szCs w:val="20"/>
        </w:rPr>
        <w:t>Controller</w:t>
      </w:r>
      <w:proofErr w:type="spellEnd"/>
      <w:r w:rsidRPr="0053210F">
        <w:rPr>
          <w:sz w:val="20"/>
          <w:szCs w:val="20"/>
        </w:rPr>
        <w:t>)</w:t>
      </w:r>
    </w:p>
    <w:p w:rsidR="0053210F" w:rsidRPr="0053210F" w:rsidRDefault="0053210F" w:rsidP="0053210F">
      <w:pPr>
        <w:pStyle w:val="Prrafode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Usa el mismo controlador para todos los eventos del caso de uso.</w:t>
      </w:r>
      <w:bookmarkStart w:id="0" w:name="_GoBack"/>
      <w:bookmarkEnd w:id="0"/>
    </w:p>
    <w:p w:rsidR="00106620" w:rsidRDefault="00106620" w:rsidP="00106620">
      <w:pPr>
        <w:pStyle w:val="Prrafodelista"/>
        <w:ind w:left="1440"/>
        <w:rPr>
          <w:sz w:val="20"/>
          <w:szCs w:val="20"/>
        </w:rPr>
      </w:pPr>
    </w:p>
    <w:p w:rsidR="00106620" w:rsidRPr="00106620" w:rsidRDefault="00106620" w:rsidP="00106620">
      <w:pPr>
        <w:pStyle w:val="Prrafodelista"/>
        <w:ind w:left="1440"/>
        <w:jc w:val="center"/>
        <w:rPr>
          <w:sz w:val="20"/>
          <w:szCs w:val="20"/>
        </w:rPr>
      </w:pPr>
    </w:p>
    <w:sectPr w:rsidR="00106620" w:rsidRPr="00106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70DC"/>
    <w:multiLevelType w:val="hybridMultilevel"/>
    <w:tmpl w:val="FDC870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A15A5"/>
    <w:multiLevelType w:val="hybridMultilevel"/>
    <w:tmpl w:val="43BE4F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AB"/>
    <w:rsid w:val="000C3F44"/>
    <w:rsid w:val="00106620"/>
    <w:rsid w:val="003F171B"/>
    <w:rsid w:val="003F5E91"/>
    <w:rsid w:val="0053210F"/>
    <w:rsid w:val="0068067A"/>
    <w:rsid w:val="008A21AB"/>
    <w:rsid w:val="008F1650"/>
    <w:rsid w:val="009546EA"/>
    <w:rsid w:val="009C775C"/>
    <w:rsid w:val="009F730D"/>
    <w:rsid w:val="00A711AB"/>
    <w:rsid w:val="00A86CE1"/>
    <w:rsid w:val="00AA095F"/>
    <w:rsid w:val="00B51B3F"/>
    <w:rsid w:val="00C37DBF"/>
    <w:rsid w:val="00CF0587"/>
    <w:rsid w:val="00E33CBF"/>
    <w:rsid w:val="00E3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CBBB79"/>
  <w15:chartTrackingRefBased/>
  <w15:docId w15:val="{0922EE67-07E6-4CDE-8766-9190C89B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alu601</dc:creator>
  <cp:keywords/>
  <dc:description/>
  <cp:lastModifiedBy>alu601</cp:lastModifiedBy>
  <cp:revision>14</cp:revision>
  <dcterms:created xsi:type="dcterms:W3CDTF">2018-04-24T21:49:00Z</dcterms:created>
  <dcterms:modified xsi:type="dcterms:W3CDTF">2018-04-24T23:06:00Z</dcterms:modified>
</cp:coreProperties>
</file>