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File </w:t>
      </w:r>
      <w:r>
        <w:rPr/>
        <w:t xml:space="preserve">format </w:t>
      </w:r>
      <w:r>
        <w:rPr/>
        <w:t>definitions for the source data in the integrin database</w:t>
      </w:r>
    </w:p>
    <w:p>
      <w:pPr>
        <w:pStyle w:val="Normal"/>
        <w:rPr/>
      </w:pPr>
      <w:r>
        <w:rPr/>
      </w:r>
    </w:p>
    <w:p>
      <w:pPr>
        <w:pStyle w:val="Normal"/>
        <w:rPr/>
      </w:pPr>
      <w:r>
        <w:rPr/>
      </w:r>
    </w:p>
    <w:p>
      <w:pPr>
        <w:pStyle w:val="Normal"/>
        <w:rPr/>
      </w:pPr>
      <w:r>
        <w:rPr/>
      </w:r>
    </w:p>
    <w:p>
      <w:pPr>
        <w:pStyle w:val="Normal"/>
        <w:rPr/>
      </w:pPr>
      <w:r>
        <w:rPr/>
        <w:t>The following files contain the primary data that needs to be included in the database:</w:t>
      </w:r>
    </w:p>
    <w:p>
      <w:pPr>
        <w:pStyle w:val="Normal"/>
        <w:rPr/>
      </w:pPr>
      <w:r>
        <w:rPr/>
      </w:r>
    </w:p>
    <w:p>
      <w:pPr>
        <w:pStyle w:val="Normal"/>
        <w:rPr/>
      </w:pPr>
      <w:r>
        <w:rPr/>
      </w:r>
    </w:p>
    <w:p>
      <w:pPr>
        <w:pStyle w:val="Normal"/>
        <w:rPr>
          <w:b/>
          <w:b/>
          <w:bCs/>
          <w:highlight w:val="lightGray"/>
        </w:rPr>
      </w:pPr>
      <w:r>
        <w:rPr>
          <w:b/>
          <w:bCs/>
          <w:highlight w:val="lightGray"/>
        </w:rPr>
        <w:t>integrin_monomers.xlsx</w:t>
      </w:r>
    </w:p>
    <w:p>
      <w:pPr>
        <w:pStyle w:val="Normal"/>
        <w:rPr/>
      </w:pPr>
      <w:r>
        <w:rPr/>
      </w:r>
    </w:p>
    <w:p>
      <w:pPr>
        <w:pStyle w:val="Normal"/>
        <w:rPr>
          <w:rFonts w:ascii="Liberation Serif" w:hAnsi="Liberation Serif"/>
          <w:b w:val="false"/>
          <w:b w:val="false"/>
          <w:bCs w:val="false"/>
          <w:sz w:val="24"/>
          <w:szCs w:val="24"/>
        </w:rPr>
      </w:pPr>
      <w:r>
        <w:rPr>
          <w:b w:val="false"/>
          <w:bCs w:val="false"/>
          <w:sz w:val="24"/>
          <w:szCs w:val="24"/>
        </w:rPr>
        <w:t xml:space="preserve">Holds information about both </w:t>
      </w:r>
      <w:r>
        <w:rPr>
          <w:b w:val="false"/>
          <w:bCs w:val="false"/>
          <w:i/>
          <w:iCs/>
          <w:sz w:val="24"/>
          <w:szCs w:val="24"/>
        </w:rPr>
        <w:t>alpha</w:t>
      </w:r>
      <w:r>
        <w:rPr>
          <w:b w:val="false"/>
          <w:bCs w:val="false"/>
          <w:sz w:val="24"/>
          <w:szCs w:val="24"/>
        </w:rPr>
        <w:t xml:space="preserve"> and </w:t>
      </w:r>
      <w:r>
        <w:rPr>
          <w:b w:val="false"/>
          <w:bCs w:val="false"/>
          <w:i/>
          <w:iCs/>
          <w:sz w:val="24"/>
          <w:szCs w:val="24"/>
        </w:rPr>
        <w:t>beta</w:t>
      </w:r>
      <w:r>
        <w:rPr>
          <w:b w:val="false"/>
          <w:bCs w:val="false"/>
          <w:sz w:val="24"/>
          <w:szCs w:val="24"/>
        </w:rPr>
        <w:t xml:space="preserve"> integrin subunits. Contains the following columns:</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1"/>
        </w:numPr>
        <w:rPr>
          <w:rFonts w:ascii="Liberation Serif" w:hAnsi="Liberation Serif"/>
          <w:b w:val="false"/>
          <w:b w:val="false"/>
          <w:bCs w:val="false"/>
          <w:sz w:val="24"/>
          <w:szCs w:val="24"/>
        </w:rPr>
      </w:pPr>
      <w:r>
        <w:rPr>
          <w:b/>
          <w:bCs/>
          <w:sz w:val="24"/>
          <w:szCs w:val="24"/>
        </w:rPr>
        <w:t>Integrin_name</w:t>
      </w:r>
      <w:r>
        <w:rPr>
          <w:b w:val="false"/>
          <w:bCs w:val="false"/>
          <w:sz w:val="24"/>
          <w:szCs w:val="24"/>
        </w:rPr>
        <w:t xml:space="preserve"> – the name of the subunit, in the form of alpha-x or beta-x, where x is a bunch of alphanumeric characters (usually one, but not always)</w:t>
      </w:r>
    </w:p>
    <w:p>
      <w:pPr>
        <w:pStyle w:val="Normal"/>
        <w:numPr>
          <w:ilvl w:val="0"/>
          <w:numId w:val="1"/>
        </w:numPr>
        <w:rPr/>
      </w:pPr>
      <w:r>
        <w:rPr>
          <w:b/>
          <w:bCs/>
          <w:i w:val="false"/>
          <w:strike w:val="false"/>
          <w:dstrike w:val="false"/>
          <w:outline w:val="false"/>
          <w:shadow w:val="false"/>
          <w:sz w:val="24"/>
          <w:szCs w:val="24"/>
          <w:u w:val="none"/>
          <w:em w:val="none"/>
        </w:rPr>
        <w:t>UniProt_accession</w:t>
      </w:r>
      <w:r>
        <w:rPr>
          <w:b w:val="false"/>
          <w:bCs w:val="false"/>
          <w:i w:val="false"/>
          <w:strike w:val="false"/>
          <w:dstrike w:val="false"/>
          <w:outline w:val="false"/>
          <w:shadow w:val="false"/>
          <w:sz w:val="24"/>
          <w:szCs w:val="24"/>
          <w:u w:val="none"/>
          <w:em w:val="none"/>
        </w:rPr>
        <w:t xml:space="preserve"> – the primary accession of the protein</w:t>
      </w:r>
    </w:p>
    <w:p>
      <w:pPr>
        <w:pStyle w:val="Normal"/>
        <w:numPr>
          <w:ilvl w:val="0"/>
          <w:numId w:val="1"/>
        </w:numPr>
        <w:rPr/>
      </w:pPr>
      <w:r>
        <w:rPr>
          <w:b/>
          <w:bCs/>
          <w:i w:val="false"/>
          <w:strike w:val="false"/>
          <w:dstrike w:val="false"/>
          <w:outline w:val="false"/>
          <w:shadow w:val="false"/>
          <w:sz w:val="24"/>
          <w:szCs w:val="24"/>
          <w:u w:val="none"/>
          <w:em w:val="none"/>
        </w:rPr>
        <w:t>Ensembl_accession</w:t>
      </w:r>
      <w:r>
        <w:rPr>
          <w:b w:val="false"/>
          <w:bCs w:val="false"/>
          <w:i w:val="false"/>
          <w:strike w:val="false"/>
          <w:dstrike w:val="false"/>
          <w:outline w:val="false"/>
          <w:shadow w:val="false"/>
          <w:sz w:val="24"/>
          <w:szCs w:val="24"/>
          <w:u w:val="none"/>
          <w:em w:val="none"/>
        </w:rPr>
        <w:t xml:space="preserve"> – Ensembl gene accession, as provided by UniProt ID mapping</w:t>
      </w:r>
    </w:p>
    <w:p>
      <w:pPr>
        <w:pStyle w:val="Normal"/>
        <w:numPr>
          <w:ilvl w:val="0"/>
          <w:numId w:val="1"/>
        </w:numPr>
        <w:rPr/>
      </w:pPr>
      <w:r>
        <w:rPr>
          <w:b/>
          <w:bCs/>
          <w:i w:val="false"/>
          <w:strike w:val="false"/>
          <w:dstrike w:val="false"/>
          <w:outline w:val="false"/>
          <w:shadow w:val="false"/>
          <w:sz w:val="24"/>
          <w:szCs w:val="24"/>
          <w:u w:val="none"/>
          <w:em w:val="none"/>
        </w:rPr>
        <w:t>Gene_name</w:t>
      </w:r>
      <w:r>
        <w:rPr>
          <w:b w:val="false"/>
          <w:bCs w:val="false"/>
          <w:i w:val="false"/>
          <w:strike w:val="false"/>
          <w:dstrike w:val="false"/>
          <w:outline w:val="false"/>
          <w:shadow w:val="false"/>
          <w:sz w:val="24"/>
          <w:szCs w:val="24"/>
          <w:u w:val="none"/>
          <w:em w:val="none"/>
        </w:rPr>
        <w:t xml:space="preserve"> – taken from UniProt, always a single run of alphanumeric characters</w:t>
      </w:r>
    </w:p>
    <w:p>
      <w:pPr>
        <w:pStyle w:val="Normal"/>
        <w:numPr>
          <w:ilvl w:val="0"/>
          <w:numId w:val="1"/>
        </w:numPr>
        <w:rPr/>
      </w:pPr>
      <w:r>
        <w:rPr>
          <w:b/>
          <w:bCs/>
          <w:i w:val="false"/>
          <w:strike w:val="false"/>
          <w:dstrike w:val="false"/>
          <w:outline w:val="false"/>
          <w:shadow w:val="false"/>
          <w:sz w:val="24"/>
          <w:szCs w:val="24"/>
          <w:u w:val="none"/>
          <w:em w:val="none"/>
        </w:rPr>
        <w:t>Alternative_names</w:t>
      </w:r>
      <w:r>
        <w:rPr>
          <w:b w:val="false"/>
          <w:bCs w:val="false"/>
          <w:i w:val="false"/>
          <w:strike w:val="false"/>
          <w:dstrike w:val="false"/>
          <w:outline w:val="false"/>
          <w:shadow w:val="false"/>
          <w:sz w:val="24"/>
          <w:szCs w:val="24"/>
          <w:u w:val="none"/>
          <w:em w:val="none"/>
        </w:rPr>
        <w:t xml:space="preserve"> – taken from UniProt, can contain multiple values separated by the pipe character ('|')</w:t>
      </w:r>
    </w:p>
    <w:p>
      <w:pPr>
        <w:pStyle w:val="Normal"/>
        <w:numPr>
          <w:ilvl w:val="0"/>
          <w:numId w:val="1"/>
        </w:numPr>
        <w:rPr/>
      </w:pPr>
      <w:r>
        <w:rPr>
          <w:b/>
          <w:bCs/>
          <w:i w:val="false"/>
          <w:strike w:val="false"/>
          <w:dstrike w:val="false"/>
          <w:outline w:val="false"/>
          <w:shadow w:val="false"/>
          <w:sz w:val="24"/>
          <w:szCs w:val="24"/>
          <w:u w:val="none"/>
          <w:em w:val="none"/>
        </w:rPr>
        <w:t>Function</w:t>
      </w:r>
      <w:r>
        <w:rPr>
          <w:b w:val="false"/>
          <w:bCs w:val="false"/>
          <w:i w:val="false"/>
          <w:strike w:val="false"/>
          <w:dstrike w:val="false"/>
          <w:outline w:val="false"/>
          <w:shadow w:val="false"/>
          <w:sz w:val="24"/>
          <w:szCs w:val="24"/>
          <w:u w:val="none"/>
          <w:em w:val="none"/>
        </w:rPr>
        <w:t xml:space="preserve"> – taken from UniProt, free text</w:t>
      </w:r>
    </w:p>
    <w:p>
      <w:pPr>
        <w:pStyle w:val="Normal"/>
        <w:numPr>
          <w:ilvl w:val="0"/>
          <w:numId w:val="1"/>
        </w:numPr>
        <w:rPr/>
      </w:pPr>
      <w:r>
        <w:rPr>
          <w:b/>
          <w:bCs/>
          <w:i w:val="false"/>
          <w:strike w:val="false"/>
          <w:dstrike w:val="false"/>
          <w:outline w:val="false"/>
          <w:shadow w:val="false"/>
          <w:sz w:val="24"/>
          <w:szCs w:val="24"/>
          <w:u w:val="none"/>
          <w:em w:val="none"/>
        </w:rPr>
        <w:t>Length</w:t>
      </w:r>
      <w:r>
        <w:rPr>
          <w:b w:val="false"/>
          <w:bCs w:val="false"/>
          <w:i w:val="false"/>
          <w:strike w:val="false"/>
          <w:dstrike w:val="false"/>
          <w:outline w:val="false"/>
          <w:shadow w:val="false"/>
          <w:sz w:val="24"/>
          <w:szCs w:val="24"/>
          <w:u w:val="none"/>
          <w:em w:val="none"/>
        </w:rPr>
        <w:t xml:space="preserve"> – taken from UniProt, single integer number</w:t>
      </w:r>
    </w:p>
    <w:p>
      <w:pPr>
        <w:pStyle w:val="Normal"/>
        <w:numPr>
          <w:ilvl w:val="0"/>
          <w:numId w:val="1"/>
        </w:numPr>
        <w:rPr/>
      </w:pPr>
      <w:r>
        <w:rPr>
          <w:b/>
          <w:bCs/>
          <w:i w:val="false"/>
          <w:strike w:val="false"/>
          <w:dstrike w:val="false"/>
          <w:outline w:val="false"/>
          <w:shadow w:val="false"/>
          <w:sz w:val="24"/>
          <w:szCs w:val="24"/>
          <w:u w:val="none"/>
          <w:em w:val="none"/>
        </w:rPr>
        <w:t>Possible_dimerization_partners</w:t>
      </w:r>
      <w:r>
        <w:rPr>
          <w:b w:val="false"/>
          <w:bCs w:val="false"/>
          <w:i w:val="false"/>
          <w:strike w:val="false"/>
          <w:dstrike w:val="false"/>
          <w:outline w:val="false"/>
          <w:shadow w:val="false"/>
          <w:sz w:val="24"/>
          <w:szCs w:val="24"/>
          <w:u w:val="none"/>
          <w:em w:val="none"/>
        </w:rPr>
        <w:t xml:space="preserve"> – contains one or more integrin names (in the format alpha-x or beta-x). For alpha subunits only beta partners are allowed, and vice versa. If there are more than one dimerization partners, they are separated by the pipe character ('|')</w:t>
      </w:r>
    </w:p>
    <w:p>
      <w:pPr>
        <w:pStyle w:val="Normal"/>
        <w:numPr>
          <w:ilvl w:val="0"/>
          <w:numId w:val="1"/>
        </w:numPr>
        <w:rPr/>
      </w:pPr>
      <w:r>
        <w:rPr>
          <w:b/>
          <w:bCs/>
          <w:i w:val="false"/>
          <w:strike w:val="false"/>
          <w:dstrike w:val="false"/>
          <w:outline w:val="false"/>
          <w:shadow w:val="false"/>
          <w:sz w:val="24"/>
          <w:szCs w:val="24"/>
          <w:u w:val="none"/>
          <w:em w:val="none"/>
        </w:rPr>
        <w:t>Domains_and_regions</w:t>
      </w:r>
      <w:r>
        <w:rPr>
          <w:b w:val="false"/>
          <w:bCs w:val="false"/>
          <w:i w:val="false"/>
          <w:strike w:val="false"/>
          <w:dstrike w:val="false"/>
          <w:outline w:val="false"/>
          <w:shadow w:val="false"/>
          <w:sz w:val="24"/>
          <w:szCs w:val="24"/>
          <w:u w:val="none"/>
          <w:em w:val="none"/>
        </w:rPr>
        <w:t xml:space="preserve"> – contains the location of domains in the sequence. First a domain name is specified (e.g. SPa), followed by the symbol '@', followed by the sequence boundaries of the domain. Multiple domains are separated by pipe ('|'). E.g. in the case of the first three domains of alph</w:t>
      </w:r>
      <w:r>
        <w:rPr>
          <w:b w:val="false"/>
          <w:bCs w:val="false"/>
          <w:i w:val="false"/>
          <w:strike w:val="false"/>
          <w:dstrike w:val="false"/>
          <w:outline w:val="false"/>
          <w:shadow w:val="false"/>
          <w:color w:val="00000A"/>
          <w:sz w:val="24"/>
          <w:szCs w:val="24"/>
          <w:u w:val="none"/>
          <w:em w:val="none"/>
        </w:rPr>
        <w:t xml:space="preserve">a-X: SPa@1-19|bP1@35-85|bP2@86-145. Possible domains for alpha and beta subunits are defined in the </w:t>
      </w:r>
      <w:r>
        <w:rPr>
          <w:b w:val="false"/>
          <w:bCs w:val="false"/>
          <w:i w:val="false"/>
          <w:strike w:val="false"/>
          <w:dstrike w:val="false"/>
          <w:outline w:val="false"/>
          <w:shadow w:val="false"/>
          <w:color w:val="00000A"/>
          <w:sz w:val="24"/>
          <w:szCs w:val="24"/>
          <w:highlight w:val="lightGray"/>
          <w:u w:val="none"/>
          <w:em w:val="none"/>
        </w:rPr>
        <w:t>domain_shorthands.xlsx</w:t>
      </w:r>
      <w:r>
        <w:rPr>
          <w:b w:val="false"/>
          <w:bCs w:val="false"/>
          <w:i w:val="false"/>
          <w:strike w:val="false"/>
          <w:dstrike w:val="false"/>
          <w:outline w:val="false"/>
          <w:shadow w:val="false"/>
          <w:color w:val="00000A"/>
          <w:sz w:val="24"/>
          <w:szCs w:val="24"/>
          <w:u w:val="none"/>
          <w:em w:val="none"/>
        </w:rPr>
        <w:t xml:space="preserve"> file.</w:t>
      </w:r>
    </w:p>
    <w:p>
      <w:pPr>
        <w:pStyle w:val="Normal"/>
        <w:numPr>
          <w:ilvl w:val="0"/>
          <w:numId w:val="1"/>
        </w:numPr>
        <w:rPr/>
      </w:pPr>
      <w:r>
        <w:rPr>
          <w:b/>
          <w:bCs/>
          <w:i w:val="false"/>
          <w:strike w:val="false"/>
          <w:dstrike w:val="false"/>
          <w:outline w:val="false"/>
          <w:shadow w:val="false"/>
          <w:sz w:val="24"/>
          <w:szCs w:val="24"/>
          <w:u w:val="none"/>
          <w:em w:val="none"/>
        </w:rPr>
        <w:t>Sequence</w:t>
      </w:r>
      <w:r>
        <w:rPr>
          <w:b w:val="false"/>
          <w:bCs w:val="false"/>
          <w:i w:val="false"/>
          <w:strike w:val="false"/>
          <w:dstrike w:val="false"/>
          <w:outline w:val="false"/>
          <w:shadow w:val="false"/>
          <w:sz w:val="24"/>
          <w:szCs w:val="24"/>
          <w:u w:val="none"/>
          <w:em w:val="none"/>
        </w:rPr>
        <w:t xml:space="preserve"> – standard FASTA format, taken from UniProt. Formatting is preserved (header line+sequence lines of max 60 residues), but newline characters are replaced by '&amp;'.</w:t>
      </w:r>
    </w:p>
    <w:p>
      <w:pPr>
        <w:pStyle w:val="Normal"/>
        <w:numPr>
          <w:ilvl w:val="0"/>
          <w:numId w:val="1"/>
        </w:numPr>
        <w:rPr>
          <w:rFonts w:ascii="Liberation Serif" w:hAnsi="Liberation Serif"/>
          <w:b w:val="false"/>
          <w:b w:val="false"/>
          <w:bCs w:val="false"/>
          <w:sz w:val="24"/>
          <w:szCs w:val="24"/>
        </w:rPr>
      </w:pPr>
      <w:r>
        <w:rPr>
          <w:b/>
          <w:bCs/>
          <w:i w:val="false"/>
          <w:strike w:val="false"/>
          <w:dstrike w:val="false"/>
          <w:outline w:val="false"/>
          <w:shadow w:val="false"/>
          <w:sz w:val="24"/>
          <w:szCs w:val="24"/>
          <w:u w:val="none"/>
          <w:em w:val="none"/>
        </w:rPr>
        <w:t>Expression</w:t>
      </w:r>
      <w:r>
        <w:rPr>
          <w:b w:val="false"/>
          <w:bCs w:val="false"/>
          <w:i w:val="false"/>
          <w:strike w:val="false"/>
          <w:dstrike w:val="false"/>
          <w:outline w:val="false"/>
          <w:shadow w:val="false"/>
          <w:sz w:val="24"/>
          <w:szCs w:val="24"/>
          <w:u w:val="none"/>
          <w:em w:val="none"/>
        </w:rPr>
        <w:t xml:space="preserve"> – details on the expression pattern of the protein, based on HPA annotations, followed by link to the appropriate HPA page in parantheses.</w:t>
      </w:r>
    </w:p>
    <w:p>
      <w:pPr>
        <w:pStyle w:val="Normal"/>
        <w:numPr>
          <w:ilvl w:val="0"/>
          <w:numId w:val="1"/>
        </w:numPr>
        <w:rPr/>
      </w:pPr>
      <w:r>
        <w:rPr>
          <w:b/>
          <w:bCs/>
          <w:i w:val="false"/>
          <w:strike w:val="false"/>
          <w:dstrike w:val="false"/>
          <w:outline w:val="false"/>
          <w:shadow w:val="false"/>
          <w:sz w:val="24"/>
          <w:szCs w:val="24"/>
          <w:u w:val="none"/>
          <w:em w:val="none"/>
        </w:rPr>
        <w:t>Structures</w:t>
      </w:r>
      <w:r>
        <w:rPr>
          <w:b w:val="false"/>
          <w:bCs w:val="false"/>
          <w:i w:val="false"/>
          <w:strike w:val="false"/>
          <w:dstrike w:val="false"/>
          <w:outline w:val="false"/>
          <w:shadow w:val="false"/>
          <w:sz w:val="24"/>
          <w:szCs w:val="24"/>
          <w:u w:val="none"/>
          <w:em w:val="none"/>
        </w:rPr>
        <w:t xml:space="preserve"> – IDs of PDB structures that contain any domain of the subunit. Multiple PDB IDs are separated by '|'.</w:t>
      </w:r>
    </w:p>
    <w:p>
      <w:pPr>
        <w:pStyle w:val="Normal"/>
        <w:numPr>
          <w:ilvl w:val="0"/>
          <w:numId w:val="1"/>
        </w:numPr>
        <w:rPr>
          <w:rFonts w:ascii="Liberation Serif" w:hAnsi="Liberation Serif"/>
          <w:b w:val="false"/>
          <w:b w:val="false"/>
          <w:bCs w:val="false"/>
          <w:sz w:val="24"/>
          <w:szCs w:val="24"/>
        </w:rPr>
      </w:pPr>
      <w:r>
        <w:rPr>
          <w:b/>
          <w:bCs/>
          <w:i w:val="false"/>
          <w:strike w:val="false"/>
          <w:dstrike w:val="false"/>
          <w:outline w:val="false"/>
          <w:shadow w:val="false"/>
          <w:sz w:val="24"/>
          <w:szCs w:val="24"/>
          <w:u w:val="none"/>
          <w:em w:val="none"/>
        </w:rPr>
        <w:t>Notes</w:t>
      </w:r>
      <w:r>
        <w:rPr>
          <w:b w:val="false"/>
          <w:bCs w:val="false"/>
          <w:i w:val="false"/>
          <w:strike w:val="false"/>
          <w:dstrike w:val="false"/>
          <w:outline w:val="false"/>
          <w:shadow w:val="false"/>
          <w:sz w:val="24"/>
          <w:szCs w:val="24"/>
          <w:u w:val="none"/>
          <w:em w:val="none"/>
        </w:rPr>
        <w:t xml:space="preserve"> – additional information to be included on the server page. Currently not used.</w:t>
      </w:r>
    </w:p>
    <w:p>
      <w:pPr>
        <w:pStyle w:val="Normal"/>
        <w:rPr>
          <w:rFonts w:ascii="Liberation Serif" w:hAnsi="Liberation Serif"/>
          <w:b w:val="false"/>
          <w:b w:val="false"/>
          <w:bCs w:val="false"/>
          <w:sz w:val="24"/>
          <w:szCs w:val="24"/>
        </w:rPr>
      </w:pPr>
      <w:r>
        <w:rPr>
          <w:b w:val="false"/>
          <w:bCs w:val="false"/>
          <w:sz w:val="24"/>
          <w:szCs w:val="24"/>
        </w:rPr>
      </w:r>
    </w:p>
    <w:p>
      <w:pPr>
        <w:pStyle w:val="Normal"/>
        <w:rPr/>
      </w:pPr>
      <w:r>
        <w:rPr/>
      </w:r>
    </w:p>
    <w:p>
      <w:pPr>
        <w:pStyle w:val="Normal"/>
        <w:rPr>
          <w:b/>
          <w:b/>
          <w:bCs/>
          <w:highlight w:val="lightGray"/>
        </w:rPr>
      </w:pPr>
      <w:r>
        <w:rPr>
          <w:b/>
          <w:bCs/>
          <w:highlight w:val="lightGray"/>
        </w:rPr>
        <w:t>integrin_dimers.xlsx</w:t>
      </w:r>
    </w:p>
    <w:p>
      <w:pPr>
        <w:pStyle w:val="Normal"/>
        <w:rPr/>
      </w:pPr>
      <w:r>
        <w:rPr/>
      </w:r>
    </w:p>
    <w:p>
      <w:pPr>
        <w:pStyle w:val="Normal"/>
        <w:rPr>
          <w:rFonts w:ascii="Liberation Serif" w:hAnsi="Liberation Serif"/>
          <w:b w:val="false"/>
          <w:b w:val="false"/>
          <w:bCs w:val="false"/>
          <w:sz w:val="24"/>
          <w:szCs w:val="24"/>
        </w:rPr>
      </w:pPr>
      <w:r>
        <w:rPr>
          <w:b w:val="false"/>
          <w:bCs w:val="false"/>
          <w:sz w:val="24"/>
          <w:szCs w:val="24"/>
        </w:rPr>
        <w:t>Holds information about all 24 human integrin dimers. Contains the following columns:</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1"/>
        </w:numPr>
        <w:rPr>
          <w:rFonts w:ascii="Liberation Serif" w:hAnsi="Liberation Serif"/>
          <w:b w:val="false"/>
          <w:b w:val="false"/>
          <w:bCs w:val="false"/>
          <w:sz w:val="24"/>
          <w:szCs w:val="24"/>
        </w:rPr>
      </w:pPr>
      <w:r>
        <w:rPr>
          <w:b/>
          <w:bCs/>
          <w:sz w:val="24"/>
          <w:szCs w:val="24"/>
        </w:rPr>
        <w:t>Dimer_name</w:t>
      </w:r>
      <w:r>
        <w:rPr>
          <w:b w:val="false"/>
          <w:bCs w:val="false"/>
          <w:sz w:val="24"/>
          <w:szCs w:val="24"/>
        </w:rPr>
        <w:t xml:space="preserve"> – the name of the dimer, being composed of two monomer names, separated by a slash, e.g.: alpha-X/beta-2</w:t>
      </w:r>
    </w:p>
    <w:p>
      <w:pPr>
        <w:pStyle w:val="Normal"/>
        <w:numPr>
          <w:ilvl w:val="0"/>
          <w:numId w:val="1"/>
        </w:numPr>
        <w:rPr/>
      </w:pPr>
      <w:r>
        <w:rPr>
          <w:b/>
          <w:bCs/>
          <w:i w:val="false"/>
          <w:strike w:val="false"/>
          <w:dstrike w:val="false"/>
          <w:outline w:val="false"/>
          <w:shadow w:val="false"/>
          <w:sz w:val="24"/>
          <w:szCs w:val="24"/>
          <w:u w:val="none"/>
          <w:em w:val="none"/>
        </w:rPr>
        <w:t>Expression</w:t>
      </w:r>
      <w:r>
        <w:rPr>
          <w:b w:val="false"/>
          <w:bCs w:val="false"/>
          <w:i w:val="false"/>
          <w:strike w:val="false"/>
          <w:dstrike w:val="false"/>
          <w:outline w:val="false"/>
          <w:shadow w:val="false"/>
          <w:sz w:val="24"/>
          <w:szCs w:val="24"/>
          <w:u w:val="none"/>
          <w:em w:val="none"/>
        </w:rPr>
        <w:t xml:space="preserve"> – details on the expression pattern of the protein, based on HPA annotations.</w:t>
      </w:r>
    </w:p>
    <w:p>
      <w:pPr>
        <w:pStyle w:val="Normal"/>
        <w:numPr>
          <w:ilvl w:val="0"/>
          <w:numId w:val="1"/>
        </w:numPr>
        <w:rPr>
          <w:rFonts w:ascii="Liberation Serif" w:hAnsi="Liberation Serif"/>
          <w:b w:val="false"/>
          <w:b w:val="false"/>
          <w:bCs w:val="false"/>
          <w:sz w:val="24"/>
          <w:szCs w:val="24"/>
        </w:rPr>
      </w:pPr>
      <w:r>
        <w:rPr>
          <w:b/>
          <w:bCs/>
          <w:i w:val="false"/>
          <w:strike w:val="false"/>
          <w:dstrike w:val="false"/>
          <w:outline w:val="false"/>
          <w:shadow w:val="false"/>
          <w:sz w:val="24"/>
          <w:szCs w:val="24"/>
          <w:u w:val="none"/>
          <w:em w:val="none"/>
        </w:rPr>
        <w:t>Notes</w:t>
      </w:r>
      <w:r>
        <w:rPr>
          <w:b w:val="false"/>
          <w:bCs w:val="false"/>
          <w:i w:val="false"/>
          <w:strike w:val="false"/>
          <w:dstrike w:val="false"/>
          <w:outline w:val="false"/>
          <w:shadow w:val="false"/>
          <w:sz w:val="24"/>
          <w:szCs w:val="24"/>
          <w:u w:val="none"/>
          <w:em w:val="none"/>
        </w:rPr>
        <w:t xml:space="preserve"> – additional information to be included on the server page. Currently not used.</w:t>
      </w:r>
    </w:p>
    <w:p>
      <w:pPr>
        <w:pStyle w:val="Normal"/>
        <w:rPr>
          <w:rFonts w:ascii="Liberation Serif" w:hAnsi="Liberation Serif"/>
          <w:b w:val="false"/>
          <w:b w:val="false"/>
          <w:bCs w:val="false"/>
          <w:sz w:val="24"/>
          <w:szCs w:val="24"/>
        </w:rPr>
      </w:pPr>
      <w:r>
        <w:rPr>
          <w:b w:val="false"/>
          <w:bCs w:val="false"/>
          <w:sz w:val="24"/>
          <w:szCs w:val="24"/>
        </w:rPr>
      </w:r>
    </w:p>
    <w:p>
      <w:pPr>
        <w:pStyle w:val="Normal"/>
        <w:rPr>
          <w:b/>
          <w:b/>
          <w:bCs/>
          <w:highlight w:val="lightGray"/>
        </w:rPr>
      </w:pPr>
      <w:r>
        <w:rPr>
          <w:b/>
          <w:bCs/>
          <w:highlight w:val="lightGray"/>
        </w:rPr>
        <w:t>integrin_structures.xlsx</w:t>
      </w:r>
    </w:p>
    <w:p>
      <w:pPr>
        <w:pStyle w:val="Normal"/>
        <w:rPr/>
      </w:pPr>
      <w:r>
        <w:rPr/>
      </w:r>
    </w:p>
    <w:p>
      <w:pPr>
        <w:pStyle w:val="Normal"/>
        <w:rPr>
          <w:rFonts w:ascii="Liberation Serif" w:hAnsi="Liberation Serif"/>
          <w:b w:val="false"/>
          <w:b w:val="false"/>
          <w:bCs w:val="false"/>
          <w:sz w:val="24"/>
          <w:szCs w:val="24"/>
        </w:rPr>
      </w:pPr>
      <w:r>
        <w:rPr>
          <w:b w:val="false"/>
          <w:bCs w:val="false"/>
          <w:sz w:val="24"/>
          <w:szCs w:val="24"/>
        </w:rPr>
        <w:t>Holds information about all PDB entries that contain at least one domain/fragment of any alpha or beta integrins. Contains the following columns:</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1"/>
        </w:numPr>
        <w:rPr>
          <w:rFonts w:ascii="Liberation Serif" w:hAnsi="Liberation Serif"/>
          <w:b w:val="false"/>
          <w:b w:val="false"/>
          <w:bCs w:val="false"/>
          <w:sz w:val="24"/>
          <w:szCs w:val="24"/>
        </w:rPr>
      </w:pPr>
      <w:r>
        <w:rPr>
          <w:b/>
          <w:bCs/>
          <w:sz w:val="24"/>
          <w:szCs w:val="24"/>
        </w:rPr>
        <w:t>PDB_ID</w:t>
      </w:r>
    </w:p>
    <w:p>
      <w:pPr>
        <w:pStyle w:val="Normal"/>
        <w:numPr>
          <w:ilvl w:val="0"/>
          <w:numId w:val="1"/>
        </w:numPr>
        <w:rPr/>
      </w:pPr>
      <w:r>
        <w:rPr>
          <w:b/>
          <w:bCs/>
          <w:i w:val="false"/>
          <w:strike w:val="false"/>
          <w:dstrike w:val="false"/>
          <w:outline w:val="false"/>
          <w:shadow w:val="false"/>
          <w:sz w:val="24"/>
          <w:szCs w:val="24"/>
          <w:u w:val="none"/>
          <w:em w:val="none"/>
        </w:rPr>
        <w:t>ExpTech</w:t>
      </w:r>
      <w:r>
        <w:rPr>
          <w:b w:val="false"/>
          <w:bCs w:val="false"/>
          <w:i w:val="false"/>
          <w:strike w:val="false"/>
          <w:dstrike w:val="false"/>
          <w:outline w:val="false"/>
          <w:shadow w:val="false"/>
          <w:sz w:val="24"/>
          <w:szCs w:val="24"/>
          <w:u w:val="none"/>
          <w:em w:val="none"/>
        </w:rPr>
        <w:t xml:space="preserve"> – experimental technique used to determine the structure. Can be 'X-ray', 'NMR', 'Electron microscopy' or 'Model'.</w:t>
      </w:r>
    </w:p>
    <w:p>
      <w:pPr>
        <w:pStyle w:val="Normal"/>
        <w:numPr>
          <w:ilvl w:val="0"/>
          <w:numId w:val="1"/>
        </w:numPr>
        <w:rPr/>
      </w:pPr>
      <w:r>
        <w:rPr>
          <w:b/>
          <w:bCs/>
          <w:i w:val="false"/>
          <w:strike w:val="false"/>
          <w:dstrike w:val="false"/>
          <w:outline w:val="false"/>
          <w:shadow w:val="false"/>
          <w:sz w:val="24"/>
          <w:szCs w:val="24"/>
          <w:u w:val="none"/>
          <w:em w:val="none"/>
        </w:rPr>
        <w:t>Resolution</w:t>
      </w:r>
      <w:r>
        <w:rPr>
          <w:b w:val="false"/>
          <w:bCs w:val="false"/>
          <w:i w:val="false"/>
          <w:strike w:val="false"/>
          <w:dstrike w:val="false"/>
          <w:outline w:val="false"/>
          <w:shadow w:val="false"/>
          <w:sz w:val="24"/>
          <w:szCs w:val="24"/>
          <w:u w:val="none"/>
          <w:em w:val="none"/>
        </w:rPr>
        <w:t xml:space="preserve"> – resolution of X-ray and electron microscopy structures, measured in Angstroms. For all other techniques, it is 'N/A'.</w:t>
      </w:r>
    </w:p>
    <w:p>
      <w:pPr>
        <w:pStyle w:val="Normal"/>
        <w:numPr>
          <w:ilvl w:val="0"/>
          <w:numId w:val="1"/>
        </w:numPr>
        <w:rPr/>
      </w:pPr>
      <w:r>
        <w:rPr>
          <w:b/>
          <w:bCs/>
          <w:i w:val="false"/>
          <w:strike w:val="false"/>
          <w:dstrike w:val="false"/>
          <w:outline w:val="false"/>
          <w:shadow w:val="false"/>
          <w:sz w:val="24"/>
          <w:szCs w:val="24"/>
          <w:u w:val="none"/>
          <w:em w:val="none"/>
        </w:rPr>
        <w:t>alpha_integrin</w:t>
      </w:r>
      <w:r>
        <w:rPr>
          <w:b w:val="false"/>
          <w:bCs w:val="false"/>
          <w:i w:val="false"/>
          <w:strike w:val="false"/>
          <w:dstrike w:val="false"/>
          <w:outline w:val="false"/>
          <w:shadow w:val="false"/>
          <w:sz w:val="24"/>
          <w:szCs w:val="24"/>
          <w:u w:val="none"/>
          <w:em w:val="none"/>
        </w:rPr>
        <w:t xml:space="preserve"> – the type of the included alpha integrin subunit (if any). Only one subunit name is allowed.</w:t>
      </w:r>
    </w:p>
    <w:p>
      <w:pPr>
        <w:pStyle w:val="Normal"/>
        <w:numPr>
          <w:ilvl w:val="0"/>
          <w:numId w:val="1"/>
        </w:numPr>
        <w:rPr/>
      </w:pPr>
      <w:r>
        <w:rPr>
          <w:b/>
          <w:bCs/>
          <w:i w:val="false"/>
          <w:strike w:val="false"/>
          <w:dstrike w:val="false"/>
          <w:outline w:val="false"/>
          <w:shadow w:val="false"/>
          <w:sz w:val="24"/>
          <w:szCs w:val="24"/>
          <w:u w:val="none"/>
          <w:em w:val="none"/>
        </w:rPr>
        <w:t>alpha_domains</w:t>
      </w:r>
      <w:r>
        <w:rPr>
          <w:b w:val="false"/>
          <w:bCs w:val="false"/>
          <w:i w:val="false"/>
          <w:strike w:val="false"/>
          <w:dstrike w:val="false"/>
          <w:outline w:val="false"/>
          <w:shadow w:val="false"/>
          <w:sz w:val="24"/>
          <w:szCs w:val="24"/>
          <w:u w:val="none"/>
          <w:em w:val="none"/>
        </w:rPr>
        <w:t xml:space="preserve"> – a list of alpha subunit domains visible in the structure. </w:t>
      </w:r>
      <w:r>
        <w:rPr>
          <w:b w:val="false"/>
          <w:bCs w:val="false"/>
          <w:i w:val="false"/>
          <w:strike w:val="false"/>
          <w:dstrike w:val="false"/>
          <w:outline w:val="false"/>
          <w:shadow w:val="false"/>
          <w:color w:val="00000A"/>
          <w:sz w:val="24"/>
          <w:szCs w:val="24"/>
          <w:u w:val="none"/>
          <w:em w:val="none"/>
        </w:rPr>
        <w:t xml:space="preserve">Possible domains are defined in the </w:t>
      </w:r>
      <w:r>
        <w:rPr>
          <w:b w:val="false"/>
          <w:bCs w:val="false"/>
          <w:i w:val="false"/>
          <w:strike w:val="false"/>
          <w:dstrike w:val="false"/>
          <w:outline w:val="false"/>
          <w:shadow w:val="false"/>
          <w:color w:val="00000A"/>
          <w:sz w:val="24"/>
          <w:szCs w:val="24"/>
          <w:highlight w:val="lightGray"/>
          <w:u w:val="none"/>
          <w:em w:val="none"/>
        </w:rPr>
        <w:t>domain_shorthands.xlsx</w:t>
      </w:r>
      <w:r>
        <w:rPr>
          <w:b w:val="false"/>
          <w:bCs w:val="false"/>
          <w:i w:val="false"/>
          <w:strike w:val="false"/>
          <w:dstrike w:val="false"/>
          <w:outline w:val="false"/>
          <w:shadow w:val="false"/>
          <w:color w:val="00000A"/>
          <w:sz w:val="24"/>
          <w:szCs w:val="24"/>
          <w:u w:val="none"/>
          <w:em w:val="none"/>
        </w:rPr>
        <w:t xml:space="preserve"> file.</w:t>
      </w:r>
    </w:p>
    <w:p>
      <w:pPr>
        <w:pStyle w:val="Normal"/>
        <w:numPr>
          <w:ilvl w:val="0"/>
          <w:numId w:val="1"/>
        </w:numPr>
        <w:rPr/>
      </w:pPr>
      <w:r>
        <w:rPr>
          <w:b/>
          <w:bCs/>
          <w:i w:val="false"/>
          <w:strike w:val="false"/>
          <w:dstrike w:val="false"/>
          <w:outline w:val="false"/>
          <w:shadow w:val="false"/>
          <w:sz w:val="24"/>
          <w:szCs w:val="24"/>
          <w:u w:val="none"/>
          <w:em w:val="none"/>
        </w:rPr>
        <w:t>beta_integrin</w:t>
      </w:r>
      <w:r>
        <w:rPr>
          <w:b w:val="false"/>
          <w:bCs w:val="false"/>
          <w:i w:val="false"/>
          <w:strike w:val="false"/>
          <w:dstrike w:val="false"/>
          <w:outline w:val="false"/>
          <w:shadow w:val="false"/>
          <w:sz w:val="24"/>
          <w:szCs w:val="24"/>
          <w:u w:val="none"/>
          <w:em w:val="none"/>
        </w:rPr>
        <w:t xml:space="preserve"> – the type of the included beta integrin subunit (if any). Only one subunit name is allowed.</w:t>
      </w:r>
    </w:p>
    <w:p>
      <w:pPr>
        <w:pStyle w:val="Normal"/>
        <w:numPr>
          <w:ilvl w:val="0"/>
          <w:numId w:val="1"/>
        </w:numPr>
        <w:rPr/>
      </w:pPr>
      <w:r>
        <w:rPr>
          <w:b/>
          <w:bCs/>
          <w:i w:val="false"/>
          <w:strike w:val="false"/>
          <w:dstrike w:val="false"/>
          <w:outline w:val="false"/>
          <w:shadow w:val="false"/>
          <w:sz w:val="24"/>
          <w:szCs w:val="24"/>
          <w:u w:val="none"/>
          <w:em w:val="none"/>
        </w:rPr>
        <w:t>beta_domains</w:t>
      </w:r>
      <w:r>
        <w:rPr>
          <w:b w:val="false"/>
          <w:bCs w:val="false"/>
          <w:i w:val="false"/>
          <w:strike w:val="false"/>
          <w:dstrike w:val="false"/>
          <w:outline w:val="false"/>
          <w:shadow w:val="false"/>
          <w:sz w:val="24"/>
          <w:szCs w:val="24"/>
          <w:u w:val="none"/>
          <w:em w:val="none"/>
        </w:rPr>
        <w:t xml:space="preserve"> – a list of beta subunit domains visible in the structure. </w:t>
      </w:r>
      <w:r>
        <w:rPr>
          <w:b w:val="false"/>
          <w:bCs w:val="false"/>
          <w:i w:val="false"/>
          <w:strike w:val="false"/>
          <w:dstrike w:val="false"/>
          <w:outline w:val="false"/>
          <w:shadow w:val="false"/>
          <w:color w:val="00000A"/>
          <w:sz w:val="24"/>
          <w:szCs w:val="24"/>
          <w:u w:val="none"/>
          <w:em w:val="none"/>
        </w:rPr>
        <w:t xml:space="preserve">Possible domains are defined in the </w:t>
      </w:r>
      <w:r>
        <w:rPr>
          <w:b w:val="false"/>
          <w:bCs w:val="false"/>
          <w:i w:val="false"/>
          <w:strike w:val="false"/>
          <w:dstrike w:val="false"/>
          <w:outline w:val="false"/>
          <w:shadow w:val="false"/>
          <w:color w:val="00000A"/>
          <w:sz w:val="24"/>
          <w:szCs w:val="24"/>
          <w:highlight w:val="lightGray"/>
          <w:u w:val="none"/>
          <w:em w:val="none"/>
        </w:rPr>
        <w:t>domain_shorthands.xlsx</w:t>
      </w:r>
      <w:r>
        <w:rPr>
          <w:b w:val="false"/>
          <w:bCs w:val="false"/>
          <w:i w:val="false"/>
          <w:strike w:val="false"/>
          <w:dstrike w:val="false"/>
          <w:outline w:val="false"/>
          <w:shadow w:val="false"/>
          <w:color w:val="00000A"/>
          <w:sz w:val="24"/>
          <w:szCs w:val="24"/>
          <w:u w:val="none"/>
          <w:em w:val="none"/>
        </w:rPr>
        <w:t xml:space="preserve"> file.</w:t>
      </w:r>
    </w:p>
    <w:p>
      <w:pPr>
        <w:pStyle w:val="Normal"/>
        <w:numPr>
          <w:ilvl w:val="0"/>
          <w:numId w:val="1"/>
        </w:numPr>
        <w:rPr/>
      </w:pPr>
      <w:r>
        <w:rPr>
          <w:b/>
          <w:bCs/>
          <w:i w:val="false"/>
          <w:strike w:val="false"/>
          <w:dstrike w:val="false"/>
          <w:outline w:val="false"/>
          <w:shadow w:val="false"/>
          <w:sz w:val="24"/>
          <w:szCs w:val="24"/>
          <w:u w:val="none"/>
          <w:em w:val="none"/>
        </w:rPr>
        <w:t>Protein_interactors</w:t>
      </w:r>
      <w:r>
        <w:rPr>
          <w:b w:val="false"/>
          <w:bCs w:val="false"/>
          <w:i w:val="false"/>
          <w:strike w:val="false"/>
          <w:dstrike w:val="false"/>
          <w:outline w:val="false"/>
          <w:shadow w:val="false"/>
          <w:sz w:val="24"/>
          <w:szCs w:val="24"/>
          <w:u w:val="none"/>
          <w:em w:val="none"/>
        </w:rPr>
        <w:t xml:space="preserve"> – other non-integrin interactors that are present in the structure. Two types are defined:</w:t>
      </w:r>
    </w:p>
    <w:p>
      <w:pPr>
        <w:pStyle w:val="Normal"/>
        <w:numPr>
          <w:ilvl w:val="1"/>
          <w:numId w:val="1"/>
        </w:numPr>
        <w:rPr/>
      </w:pPr>
      <w:r>
        <w:rPr>
          <w:b w:val="false"/>
          <w:bCs w:val="false"/>
          <w:i w:val="false"/>
          <w:strike w:val="false"/>
          <w:dstrike w:val="false"/>
          <w:outline w:val="false"/>
          <w:shadow w:val="false"/>
          <w:sz w:val="24"/>
          <w:szCs w:val="24"/>
          <w:u w:val="none"/>
          <w:em w:val="none"/>
        </w:rPr>
        <w:t xml:space="preserve">native – the interacting protein is a human protein. It is defined by the keyword 'native' followed by a colon, followed by a UniProt accession, region boundaries, and a protein name in parentheses. E.g.: </w:t>
      </w:r>
      <w:r>
        <w:rPr>
          <w:rFonts w:ascii="Arial" w:hAnsi="Arial"/>
          <w:b w:val="false"/>
          <w:bCs w:val="false"/>
          <w:i w:val="false"/>
          <w:strike w:val="false"/>
          <w:dstrike w:val="false"/>
          <w:outline w:val="false"/>
          <w:shadow w:val="false"/>
          <w:sz w:val="20"/>
          <w:szCs w:val="24"/>
          <w:u w:val="none"/>
          <w:em w:val="none"/>
        </w:rPr>
        <w:t>native:Q96A83@308-329(Collagen alpha-1(XXVI) chain)</w:t>
      </w:r>
    </w:p>
    <w:p>
      <w:pPr>
        <w:pStyle w:val="Normal"/>
        <w:numPr>
          <w:ilvl w:val="1"/>
          <w:numId w:val="1"/>
        </w:numPr>
        <w:rPr/>
      </w:pPr>
      <w:r>
        <w:rPr>
          <w:b w:val="false"/>
          <w:bCs w:val="false"/>
          <w:i w:val="false"/>
          <w:strike w:val="false"/>
          <w:dstrike w:val="false"/>
          <w:outline w:val="false"/>
          <w:shadow w:val="false"/>
          <w:sz w:val="24"/>
          <w:szCs w:val="24"/>
          <w:u w:val="none"/>
          <w:em w:val="none"/>
        </w:rPr>
        <w:t xml:space="preserve">non-native – the interacting protein comes from an organism other than human. It is defined by the keyword 'non-native' followed by the organism name and taxonomic group separated by '*' in parentheses. This is followed by a colon, and the UniProt accession, region boundaries, and protein name, similarly to native interactors. E.g.: </w:t>
      </w:r>
      <w:r>
        <w:rPr>
          <w:rFonts w:ascii="Arial" w:hAnsi="Arial"/>
          <w:b w:val="false"/>
          <w:bCs w:val="false"/>
          <w:i w:val="false"/>
          <w:strike w:val="false"/>
          <w:dstrike w:val="false"/>
          <w:outline w:val="false"/>
          <w:shadow w:val="false"/>
          <w:sz w:val="20"/>
          <w:szCs w:val="24"/>
          <w:u w:val="none"/>
          <w:em w:val="none"/>
        </w:rPr>
        <w:t>non-native(Foot-and-mouth disease virus - type O*Virus):Q6PMW3@287-933(Genome polyprotein)</w:t>
      </w:r>
    </w:p>
    <w:p>
      <w:pPr>
        <w:pStyle w:val="Normal"/>
        <w:numPr>
          <w:ilvl w:val="0"/>
          <w:numId w:val="0"/>
        </w:numPr>
        <w:ind w:left="1080" w:hanging="0"/>
        <w:rPr/>
      </w:pPr>
      <w:r>
        <w:rPr>
          <w:b w:val="false"/>
          <w:bCs w:val="false"/>
          <w:i w:val="false"/>
          <w:strike w:val="false"/>
          <w:dstrike w:val="false"/>
          <w:outline w:val="false"/>
          <w:shadow w:val="false"/>
          <w:sz w:val="24"/>
          <w:szCs w:val="24"/>
          <w:u w:val="none"/>
          <w:em w:val="none"/>
        </w:rPr>
        <w:t>In case of multiple interaction partners, interactors are separated by pipe '|'.</w:t>
      </w:r>
    </w:p>
    <w:p>
      <w:pPr>
        <w:pStyle w:val="Normal"/>
        <w:numPr>
          <w:ilvl w:val="0"/>
          <w:numId w:val="1"/>
        </w:numPr>
        <w:rPr/>
      </w:pPr>
      <w:r>
        <w:rPr>
          <w:b/>
          <w:bCs/>
          <w:i w:val="false"/>
          <w:strike w:val="false"/>
          <w:dstrike w:val="false"/>
          <w:outline w:val="false"/>
          <w:shadow w:val="false"/>
          <w:sz w:val="24"/>
          <w:szCs w:val="24"/>
          <w:u w:val="none"/>
          <w:em w:val="none"/>
        </w:rPr>
        <w:t>Other_interactors</w:t>
      </w:r>
      <w:r>
        <w:rPr>
          <w:b w:val="false"/>
          <w:bCs w:val="false"/>
          <w:i w:val="false"/>
          <w:strike w:val="false"/>
          <w:dstrike w:val="false"/>
          <w:outline w:val="false"/>
          <w:shadow w:val="false"/>
          <w:sz w:val="24"/>
          <w:szCs w:val="24"/>
          <w:u w:val="none"/>
          <w:em w:val="none"/>
        </w:rPr>
        <w:t xml:space="preserve"> – other interactors that are present in the structure, but do not have a UniProt accession for whatever reasons. Four types are defined:</w:t>
      </w:r>
    </w:p>
    <w:p>
      <w:pPr>
        <w:pStyle w:val="Normal"/>
        <w:numPr>
          <w:ilvl w:val="1"/>
          <w:numId w:val="1"/>
        </w:numPr>
        <w:rPr/>
      </w:pPr>
      <w:r>
        <w:rPr>
          <w:b w:val="false"/>
          <w:bCs w:val="false"/>
          <w:i w:val="false"/>
          <w:strike w:val="false"/>
          <w:dstrike w:val="false"/>
          <w:outline w:val="false"/>
          <w:shadow w:val="false"/>
          <w:sz w:val="24"/>
          <w:szCs w:val="24"/>
          <w:u w:val="none"/>
          <w:em w:val="none"/>
        </w:rPr>
        <w:t xml:space="preserve">peptide – the interacting protein is a (usually synthetic) peptide. It is defined by the keyword 'peptide' followed by a colon, followed by a free text defining the peptide. E.g.: </w:t>
      </w:r>
      <w:r>
        <w:rPr>
          <w:rFonts w:ascii="Arial" w:hAnsi="Arial"/>
          <w:b w:val="false"/>
          <w:bCs w:val="false"/>
          <w:i w:val="false"/>
          <w:strike w:val="false"/>
          <w:dstrike w:val="false"/>
          <w:outline w:val="false"/>
          <w:shadow w:val="false"/>
          <w:sz w:val="20"/>
          <w:szCs w:val="24"/>
          <w:u w:val="none"/>
          <w:em w:val="none"/>
        </w:rPr>
        <w:t>peptide:Cyclic Arg-Gly-Asp Peptide</w:t>
      </w:r>
    </w:p>
    <w:p>
      <w:pPr>
        <w:pStyle w:val="Normal"/>
        <w:numPr>
          <w:ilvl w:val="1"/>
          <w:numId w:val="1"/>
        </w:numPr>
        <w:rPr/>
      </w:pPr>
      <w:r>
        <w:rPr>
          <w:b w:val="false"/>
          <w:bCs w:val="false"/>
          <w:i w:val="false"/>
          <w:strike w:val="false"/>
          <w:dstrike w:val="false"/>
          <w:outline w:val="false"/>
          <w:shadow w:val="false"/>
          <w:sz w:val="24"/>
          <w:szCs w:val="24"/>
          <w:u w:val="none"/>
          <w:em w:val="none"/>
        </w:rPr>
        <w:t xml:space="preserve">antibody – the interacting protein is an antibody. It is defined by the keyword 'antibody' followed by a colon, followed by some free text defining the antibody. E.g.: </w:t>
      </w:r>
      <w:r>
        <w:rPr>
          <w:rFonts w:ascii="Arial" w:hAnsi="Arial"/>
          <w:b w:val="false"/>
          <w:bCs w:val="false"/>
          <w:i w:val="false"/>
          <w:strike w:val="false"/>
          <w:dstrike w:val="false"/>
          <w:outline w:val="false"/>
          <w:shadow w:val="false"/>
          <w:sz w:val="20"/>
          <w:szCs w:val="24"/>
          <w:u w:val="none"/>
          <w:em w:val="none"/>
        </w:rPr>
        <w:t>antibody:Monoclonal Antibody 10e5 Heavy Chain</w:t>
      </w:r>
    </w:p>
    <w:p>
      <w:pPr>
        <w:pStyle w:val="Normal"/>
        <w:numPr>
          <w:ilvl w:val="1"/>
          <w:numId w:val="1"/>
        </w:numPr>
        <w:rPr/>
      </w:pPr>
      <w:r>
        <w:rPr>
          <w:b w:val="false"/>
          <w:bCs w:val="false"/>
          <w:i w:val="false"/>
          <w:strike w:val="false"/>
          <w:dstrike w:val="false"/>
          <w:outline w:val="false"/>
          <w:shadow w:val="false"/>
          <w:sz w:val="24"/>
          <w:szCs w:val="24"/>
          <w:u w:val="none"/>
          <w:em w:val="none"/>
        </w:rPr>
        <w:t xml:space="preserve">drug – the interacting protein is an known pharmaceutical agent. It is defined by the keyword 'drug' followed by the drug name in parentheses. This is followed by a colon, followed by some free text defining the drug. The drug name in parentheses must match the name of exactly one drug name from the first column of the  </w:t>
      </w:r>
      <w:r>
        <w:rPr>
          <w:b w:val="false"/>
          <w:bCs w:val="false"/>
          <w:i w:val="false"/>
          <w:strike w:val="false"/>
          <w:dstrike w:val="false"/>
          <w:outline w:val="false"/>
          <w:shadow w:val="false"/>
          <w:color w:val="00000A"/>
          <w:sz w:val="24"/>
          <w:szCs w:val="24"/>
          <w:highlight w:val="lightGray"/>
          <w:u w:val="none"/>
          <w:em w:val="none"/>
        </w:rPr>
        <w:t>integrin_drugs.xlsx</w:t>
      </w:r>
      <w:r>
        <w:rPr>
          <w:b w:val="false"/>
          <w:bCs w:val="false"/>
          <w:i w:val="false"/>
          <w:strike w:val="false"/>
          <w:dstrike w:val="false"/>
          <w:outline w:val="false"/>
          <w:shadow w:val="false"/>
          <w:sz w:val="24"/>
          <w:szCs w:val="24"/>
          <w:u w:val="none"/>
          <w:em w:val="none"/>
        </w:rPr>
        <w:t xml:space="preserve"> file. E.g.: </w:t>
      </w:r>
      <w:r>
        <w:rPr>
          <w:rFonts w:ascii="Arial" w:hAnsi="Arial"/>
          <w:b w:val="false"/>
          <w:bCs w:val="false"/>
          <w:i w:val="false"/>
          <w:strike w:val="false"/>
          <w:dstrike w:val="false"/>
          <w:outline w:val="false"/>
          <w:shadow w:val="false"/>
          <w:sz w:val="20"/>
          <w:szCs w:val="24"/>
          <w:u w:val="none"/>
          <w:em w:val="none"/>
        </w:rPr>
        <w:t>drug(Efalizumab):Efalizumab Fab Fragment, Light Chain</w:t>
      </w:r>
    </w:p>
    <w:p>
      <w:pPr>
        <w:pStyle w:val="Normal"/>
        <w:numPr>
          <w:ilvl w:val="1"/>
          <w:numId w:val="1"/>
        </w:numPr>
        <w:rPr/>
      </w:pPr>
      <w:r>
        <w:rPr>
          <w:b w:val="false"/>
          <w:bCs w:val="false"/>
          <w:i w:val="false"/>
          <w:strike w:val="false"/>
          <w:dstrike w:val="false"/>
          <w:outline w:val="false"/>
          <w:shadow w:val="false"/>
          <w:sz w:val="24"/>
          <w:szCs w:val="24"/>
          <w:u w:val="none"/>
          <w:em w:val="none"/>
        </w:rPr>
        <w:t xml:space="preserve">other – the interacting protein is something that fits none of the above definitions. It is defined by the keyword 'other' followed by a colon, followed by a free text defining the interactor. E.g.: </w:t>
      </w:r>
      <w:r>
        <w:rPr>
          <w:rFonts w:ascii="Arial" w:hAnsi="Arial"/>
          <w:b w:val="false"/>
          <w:bCs w:val="false"/>
          <w:i w:val="false"/>
          <w:strike w:val="false"/>
          <w:dstrike w:val="false"/>
          <w:outline w:val="false"/>
          <w:shadow w:val="false"/>
          <w:sz w:val="20"/>
          <w:szCs w:val="24"/>
          <w:u w:val="none"/>
          <w:em w:val="none"/>
        </w:rPr>
        <w:t>other:Collagen</w:t>
      </w:r>
    </w:p>
    <w:p>
      <w:pPr>
        <w:pStyle w:val="Normal"/>
        <w:numPr>
          <w:ilvl w:val="0"/>
          <w:numId w:val="0"/>
        </w:numPr>
        <w:ind w:left="1080" w:hanging="0"/>
        <w:rPr/>
      </w:pPr>
      <w:r>
        <w:rPr>
          <w:b w:val="false"/>
          <w:bCs w:val="false"/>
          <w:i w:val="false"/>
          <w:strike w:val="false"/>
          <w:dstrike w:val="false"/>
          <w:outline w:val="false"/>
          <w:shadow w:val="false"/>
          <w:sz w:val="24"/>
          <w:szCs w:val="24"/>
          <w:u w:val="none"/>
          <w:em w:val="none"/>
        </w:rPr>
        <w:t>In case of multiple interaction partners, interactors are separated by pipe '|'.</w:t>
      </w:r>
    </w:p>
    <w:p>
      <w:pPr>
        <w:pStyle w:val="Normal"/>
        <w:numPr>
          <w:ilvl w:val="0"/>
          <w:numId w:val="0"/>
        </w:numPr>
        <w:ind w:left="720" w:hanging="0"/>
        <w:rPr>
          <w:rFonts w:ascii="Liberation Serif" w:hAnsi="Liberation Serif"/>
          <w:b w:val="false"/>
          <w:b w:val="false"/>
          <w:bCs w:val="false"/>
          <w:sz w:val="24"/>
          <w:szCs w:val="24"/>
        </w:rPr>
      </w:pPr>
      <w:r>
        <w:rPr>
          <w:b w:val="false"/>
          <w:bCs w:val="false"/>
          <w:sz w:val="24"/>
          <w:szCs w:val="24"/>
        </w:rPr>
      </w:r>
    </w:p>
    <w:p>
      <w:pPr>
        <w:pStyle w:val="Normal"/>
        <w:rPr>
          <w:b/>
          <w:b/>
          <w:bCs/>
          <w:highlight w:val="lightGray"/>
        </w:rPr>
      </w:pPr>
      <w:r>
        <w:rPr>
          <w:b/>
          <w:bCs/>
          <w:highlight w:val="lightGray"/>
        </w:rPr>
        <w:t>domain_shorthands.xlsx</w:t>
      </w:r>
    </w:p>
    <w:p>
      <w:pPr>
        <w:pStyle w:val="Normal"/>
        <w:rPr/>
      </w:pPr>
      <w:r>
        <w:rPr/>
      </w:r>
    </w:p>
    <w:p>
      <w:pPr>
        <w:pStyle w:val="Normal"/>
        <w:rPr/>
      </w:pPr>
      <w:r>
        <w:rPr>
          <w:b w:val="false"/>
          <w:bCs w:val="false"/>
          <w:sz w:val="24"/>
          <w:szCs w:val="24"/>
        </w:rPr>
        <w:t xml:space="preserve">Holds information about possible domains in both alpha and beta integrins. This information is intended to translate the domain shorthands used in the </w:t>
      </w:r>
      <w:r>
        <w:rPr>
          <w:b w:val="false"/>
          <w:bCs w:val="false"/>
          <w:i w:val="false"/>
          <w:strike w:val="false"/>
          <w:dstrike w:val="false"/>
          <w:outline w:val="false"/>
          <w:shadow w:val="false"/>
          <w:color w:val="00000A"/>
          <w:sz w:val="24"/>
          <w:szCs w:val="24"/>
          <w:highlight w:val="lightGray"/>
          <w:u w:val="none"/>
          <w:em w:val="none"/>
        </w:rPr>
        <w:t>integrin_monomers.xlsx</w:t>
      </w:r>
      <w:r>
        <w:rPr>
          <w:b w:val="false"/>
          <w:bCs w:val="false"/>
          <w:sz w:val="24"/>
          <w:szCs w:val="24"/>
        </w:rPr>
        <w:t xml:space="preserve"> and </w:t>
      </w:r>
      <w:r>
        <w:rPr>
          <w:b w:val="false"/>
          <w:bCs w:val="false"/>
          <w:i w:val="false"/>
          <w:strike w:val="false"/>
          <w:dstrike w:val="false"/>
          <w:outline w:val="false"/>
          <w:shadow w:val="false"/>
          <w:color w:val="00000A"/>
          <w:sz w:val="24"/>
          <w:szCs w:val="24"/>
          <w:highlight w:val="lightGray"/>
          <w:u w:val="none"/>
          <w:em w:val="none"/>
        </w:rPr>
        <w:t>integrin_structures.xlsx</w:t>
      </w:r>
      <w:r>
        <w:rPr>
          <w:b w:val="false"/>
          <w:bCs w:val="false"/>
          <w:sz w:val="24"/>
          <w:szCs w:val="24"/>
        </w:rPr>
        <w:t xml:space="preserve"> for names that should be displayed. Contains the following columns:</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1"/>
        </w:numPr>
        <w:rPr>
          <w:rFonts w:ascii="Liberation Serif" w:hAnsi="Liberation Serif"/>
          <w:b w:val="false"/>
          <w:b w:val="false"/>
          <w:bCs w:val="false"/>
          <w:sz w:val="24"/>
          <w:szCs w:val="24"/>
        </w:rPr>
      </w:pPr>
      <w:r>
        <w:rPr>
          <w:b/>
          <w:bCs/>
          <w:sz w:val="24"/>
          <w:szCs w:val="24"/>
        </w:rPr>
        <w:t>Subunit_type –</w:t>
      </w:r>
      <w:r>
        <w:rPr>
          <w:b w:val="false"/>
          <w:bCs w:val="false"/>
          <w:sz w:val="24"/>
          <w:szCs w:val="24"/>
        </w:rPr>
        <w:t xml:space="preserve"> the type of subunit the domain belongs to. Can be either 'alpha' or 'beta'</w:t>
      </w:r>
    </w:p>
    <w:p>
      <w:pPr>
        <w:pStyle w:val="Normal"/>
        <w:numPr>
          <w:ilvl w:val="0"/>
          <w:numId w:val="1"/>
        </w:numPr>
        <w:rPr>
          <w:rFonts w:ascii="Liberation Serif" w:hAnsi="Liberation Serif"/>
          <w:b w:val="false"/>
          <w:b w:val="false"/>
          <w:bCs w:val="false"/>
          <w:sz w:val="24"/>
          <w:szCs w:val="24"/>
        </w:rPr>
      </w:pPr>
      <w:r>
        <w:rPr>
          <w:b/>
          <w:bCs/>
          <w:sz w:val="24"/>
          <w:szCs w:val="24"/>
        </w:rPr>
        <w:t>Domain_shorthand</w:t>
      </w:r>
      <w:r>
        <w:rPr>
          <w:b w:val="false"/>
          <w:bCs w:val="false"/>
          <w:sz w:val="24"/>
          <w:szCs w:val="24"/>
        </w:rPr>
        <w:t xml:space="preserve"> – the ID of the domain</w:t>
      </w:r>
    </w:p>
    <w:p>
      <w:pPr>
        <w:pStyle w:val="Normal"/>
        <w:numPr>
          <w:ilvl w:val="0"/>
          <w:numId w:val="1"/>
        </w:numPr>
        <w:rPr>
          <w:rFonts w:ascii="Liberation Serif" w:hAnsi="Liberation Serif"/>
          <w:b w:val="false"/>
          <w:b w:val="false"/>
          <w:bCs w:val="false"/>
          <w:sz w:val="24"/>
          <w:szCs w:val="24"/>
        </w:rPr>
      </w:pPr>
      <w:r>
        <w:rPr>
          <w:b/>
          <w:bCs/>
          <w:sz w:val="24"/>
          <w:szCs w:val="24"/>
        </w:rPr>
        <w:t>Domain_name</w:t>
      </w:r>
      <w:r>
        <w:rPr>
          <w:b w:val="false"/>
          <w:bCs w:val="false"/>
          <w:sz w:val="24"/>
          <w:szCs w:val="24"/>
        </w:rPr>
        <w:t xml:space="preserve"> – the regular name of the domain</w:t>
      </w:r>
    </w:p>
    <w:p>
      <w:pPr>
        <w:pStyle w:val="Normal"/>
        <w:rPr/>
      </w:pPr>
      <w:r>
        <w:rPr/>
      </w:r>
    </w:p>
    <w:p>
      <w:pPr>
        <w:pStyle w:val="Normal"/>
        <w:rPr/>
      </w:pPr>
      <w:r>
        <w:rPr>
          <w:b/>
          <w:bCs/>
          <w:highlight w:val="lightGray"/>
        </w:rPr>
        <w:t>integrin_drugs.xlsx</w:t>
      </w:r>
    </w:p>
    <w:p>
      <w:pPr>
        <w:pStyle w:val="Normal"/>
        <w:rPr/>
      </w:pPr>
      <w:r>
        <w:rPr/>
      </w:r>
    </w:p>
    <w:p>
      <w:pPr>
        <w:pStyle w:val="Normal"/>
        <w:rPr/>
      </w:pPr>
      <w:r>
        <w:rPr>
          <w:b w:val="false"/>
          <w:bCs w:val="false"/>
          <w:sz w:val="24"/>
          <w:szCs w:val="24"/>
        </w:rPr>
        <w:t>Holds information about known drugs that were developed against integrins. Contains the following columns:</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1"/>
        </w:numPr>
        <w:rPr/>
      </w:pPr>
      <w:r>
        <w:rPr>
          <w:b/>
          <w:bCs/>
          <w:sz w:val="24"/>
          <w:szCs w:val="24"/>
        </w:rPr>
        <w:t>Name</w:t>
      </w:r>
      <w:r>
        <w:rPr>
          <w:b w:val="false"/>
          <w:bCs w:val="false"/>
          <w:sz w:val="24"/>
          <w:szCs w:val="24"/>
        </w:rPr>
        <w:t xml:space="preserve"> – the standard name of the drug</w:t>
      </w:r>
    </w:p>
    <w:p>
      <w:pPr>
        <w:pStyle w:val="Normal"/>
        <w:numPr>
          <w:ilvl w:val="0"/>
          <w:numId w:val="1"/>
        </w:numPr>
        <w:rPr/>
      </w:pPr>
      <w:r>
        <w:rPr>
          <w:b/>
          <w:bCs/>
          <w:i w:val="false"/>
          <w:strike w:val="false"/>
          <w:dstrike w:val="false"/>
          <w:outline w:val="false"/>
          <w:shadow w:val="false"/>
          <w:sz w:val="24"/>
          <w:szCs w:val="24"/>
          <w:u w:val="none"/>
          <w:em w:val="none"/>
        </w:rPr>
        <w:t>Marketing_name</w:t>
      </w:r>
      <w:r>
        <w:rPr>
          <w:b w:val="false"/>
          <w:bCs w:val="false"/>
          <w:i w:val="false"/>
          <w:strike w:val="false"/>
          <w:dstrike w:val="false"/>
          <w:outline w:val="false"/>
          <w:shadow w:val="false"/>
          <w:sz w:val="24"/>
          <w:szCs w:val="24"/>
          <w:u w:val="none"/>
          <w:em w:val="none"/>
        </w:rPr>
        <w:t xml:space="preserve"> – the name under which the drug was/is marketed to the general public. If none exists, this field should be 'N/A'.</w:t>
      </w:r>
    </w:p>
    <w:p>
      <w:pPr>
        <w:pStyle w:val="Normal"/>
        <w:numPr>
          <w:ilvl w:val="0"/>
          <w:numId w:val="1"/>
        </w:numPr>
        <w:rPr/>
      </w:pPr>
      <w:r>
        <w:rPr>
          <w:b/>
          <w:bCs/>
          <w:i w:val="false"/>
          <w:strike w:val="false"/>
          <w:dstrike w:val="false"/>
          <w:outline w:val="false"/>
          <w:shadow w:val="false"/>
          <w:sz w:val="24"/>
          <w:szCs w:val="24"/>
          <w:u w:val="none"/>
          <w:em w:val="none"/>
        </w:rPr>
        <w:t>Status</w:t>
      </w:r>
      <w:r>
        <w:rPr>
          <w:b w:val="false"/>
          <w:bCs w:val="false"/>
          <w:i w:val="false"/>
          <w:strike w:val="false"/>
          <w:dstrike w:val="false"/>
          <w:outline w:val="false"/>
          <w:shadow w:val="false"/>
          <w:sz w:val="24"/>
          <w:szCs w:val="24"/>
          <w:u w:val="none"/>
          <w:em w:val="none"/>
        </w:rPr>
        <w:t xml:space="preserve"> – the status of the drug, can be marketed, followed by the information if it is prescription only. If the drug has been withdrawn, the year of the withdrawal should be indicated.</w:t>
      </w:r>
    </w:p>
    <w:p>
      <w:pPr>
        <w:pStyle w:val="Normal"/>
        <w:numPr>
          <w:ilvl w:val="0"/>
          <w:numId w:val="1"/>
        </w:numPr>
        <w:rPr/>
      </w:pPr>
      <w:r>
        <w:rPr>
          <w:b/>
          <w:bCs/>
          <w:i w:val="false"/>
          <w:strike w:val="false"/>
          <w:dstrike w:val="false"/>
          <w:outline w:val="false"/>
          <w:shadow w:val="false"/>
          <w:sz w:val="24"/>
          <w:szCs w:val="24"/>
          <w:u w:val="none"/>
          <w:em w:val="none"/>
        </w:rPr>
        <w:t>Type</w:t>
      </w:r>
      <w:r>
        <w:rPr>
          <w:b w:val="false"/>
          <w:bCs w:val="false"/>
          <w:i w:val="false"/>
          <w:strike w:val="false"/>
          <w:dstrike w:val="false"/>
          <w:outline w:val="false"/>
          <w:shadow w:val="false"/>
          <w:sz w:val="24"/>
          <w:szCs w:val="24"/>
          <w:u w:val="none"/>
          <w:em w:val="none"/>
        </w:rPr>
        <w:t xml:space="preserve"> – can be 'cyclic peptide', 'monoclonal antibody', or 'small molecule'.</w:t>
      </w:r>
    </w:p>
    <w:p>
      <w:pPr>
        <w:pStyle w:val="Normal"/>
        <w:numPr>
          <w:ilvl w:val="0"/>
          <w:numId w:val="1"/>
        </w:numPr>
        <w:rPr/>
      </w:pPr>
      <w:r>
        <w:rPr>
          <w:b/>
          <w:bCs/>
          <w:i w:val="false"/>
          <w:strike w:val="false"/>
          <w:dstrike w:val="false"/>
          <w:outline w:val="false"/>
          <w:shadow w:val="false"/>
          <w:sz w:val="24"/>
          <w:szCs w:val="24"/>
          <w:u w:val="none"/>
          <w:em w:val="none"/>
        </w:rPr>
        <w:t>Administration</w:t>
      </w:r>
      <w:r>
        <w:rPr>
          <w:b w:val="false"/>
          <w:bCs w:val="false"/>
          <w:i w:val="false"/>
          <w:strike w:val="false"/>
          <w:dstrike w:val="false"/>
          <w:outline w:val="false"/>
          <w:shadow w:val="false"/>
          <w:sz w:val="24"/>
          <w:szCs w:val="24"/>
          <w:u w:val="none"/>
          <w:em w:val="none"/>
        </w:rPr>
        <w:t xml:space="preserve"> – the standard route of administration for patients.</w:t>
      </w:r>
    </w:p>
    <w:p>
      <w:pPr>
        <w:pStyle w:val="Normal"/>
        <w:numPr>
          <w:ilvl w:val="0"/>
          <w:numId w:val="1"/>
        </w:numPr>
        <w:rPr/>
      </w:pPr>
      <w:r>
        <w:rPr>
          <w:b/>
          <w:bCs/>
          <w:i w:val="false"/>
          <w:strike w:val="false"/>
          <w:dstrike w:val="false"/>
          <w:outline w:val="false"/>
          <w:shadow w:val="false"/>
          <w:sz w:val="24"/>
          <w:szCs w:val="24"/>
          <w:u w:val="none"/>
          <w:em w:val="none"/>
        </w:rPr>
        <w:t>ATC_code</w:t>
      </w:r>
      <w:r>
        <w:rPr>
          <w:b w:val="false"/>
          <w:bCs w:val="false"/>
          <w:i w:val="false"/>
          <w:strike w:val="false"/>
          <w:dstrike w:val="false"/>
          <w:outline w:val="false"/>
          <w:shadow w:val="false"/>
          <w:sz w:val="24"/>
          <w:szCs w:val="24"/>
          <w:u w:val="none"/>
          <w:em w:val="none"/>
        </w:rPr>
        <w:t xml:space="preserve"> – the code of the drug in the Anatomical Therapeutic Chemical (ATC) Classification System.</w:t>
      </w:r>
    </w:p>
    <w:p>
      <w:pPr>
        <w:pStyle w:val="Normal"/>
        <w:numPr>
          <w:ilvl w:val="0"/>
          <w:numId w:val="1"/>
        </w:numPr>
        <w:rPr/>
      </w:pPr>
      <w:r>
        <w:rPr>
          <w:b/>
          <w:bCs/>
          <w:i w:val="false"/>
          <w:strike w:val="false"/>
          <w:dstrike w:val="false"/>
          <w:outline w:val="false"/>
          <w:shadow w:val="false"/>
          <w:sz w:val="24"/>
          <w:szCs w:val="24"/>
          <w:u w:val="none"/>
          <w:em w:val="none"/>
        </w:rPr>
        <w:t>ATC_definition</w:t>
      </w:r>
      <w:r>
        <w:rPr>
          <w:b w:val="false"/>
          <w:bCs w:val="false"/>
          <w:i w:val="false"/>
          <w:strike w:val="false"/>
          <w:dstrike w:val="false"/>
          <w:outline w:val="false"/>
          <w:shadow w:val="false"/>
          <w:sz w:val="24"/>
          <w:szCs w:val="24"/>
          <w:u w:val="none"/>
          <w:em w:val="none"/>
        </w:rPr>
        <w:t xml:space="preserve"> – the class the drug belongs to, according to ATC nomenclature</w:t>
      </w:r>
      <w:r>
        <w:rPr>
          <w:b w:val="false"/>
          <w:bCs w:val="false"/>
          <w:i w:val="false"/>
          <w:strike w:val="false"/>
          <w:dstrike w:val="false"/>
          <w:outline w:val="false"/>
          <w:shadow w:val="false"/>
          <w:color w:val="00000A"/>
          <w:sz w:val="24"/>
          <w:szCs w:val="24"/>
          <w:u w:val="none"/>
          <w:em w:val="none"/>
        </w:rPr>
        <w:t>.</w:t>
      </w:r>
    </w:p>
    <w:p>
      <w:pPr>
        <w:pStyle w:val="Normal"/>
        <w:numPr>
          <w:ilvl w:val="0"/>
          <w:numId w:val="1"/>
        </w:numPr>
        <w:rPr/>
      </w:pPr>
      <w:r>
        <w:rPr>
          <w:b/>
          <w:bCs/>
          <w:i w:val="false"/>
          <w:strike w:val="false"/>
          <w:dstrike w:val="false"/>
          <w:outline w:val="false"/>
          <w:shadow w:val="false"/>
          <w:sz w:val="24"/>
          <w:szCs w:val="24"/>
          <w:u w:val="none"/>
          <w:em w:val="none"/>
        </w:rPr>
        <w:t>Target_integrin</w:t>
      </w:r>
      <w:r>
        <w:rPr>
          <w:b w:val="false"/>
          <w:bCs w:val="false"/>
          <w:i w:val="false"/>
          <w:strike w:val="false"/>
          <w:dstrike w:val="false"/>
          <w:outline w:val="false"/>
          <w:shadow w:val="false"/>
          <w:sz w:val="24"/>
          <w:szCs w:val="24"/>
          <w:u w:val="none"/>
          <w:em w:val="none"/>
        </w:rPr>
        <w:t xml:space="preserve"> – integrin(s) the drug is known to bind to. In case of multiple integrins, values are separated by pipe '|'.</w:t>
      </w:r>
    </w:p>
    <w:p>
      <w:pPr>
        <w:pStyle w:val="Normal"/>
        <w:numPr>
          <w:ilvl w:val="0"/>
          <w:numId w:val="1"/>
        </w:numPr>
        <w:rPr/>
      </w:pPr>
      <w:r>
        <w:rPr>
          <w:b/>
          <w:bCs/>
          <w:i w:val="false"/>
          <w:strike w:val="false"/>
          <w:dstrike w:val="false"/>
          <w:outline w:val="false"/>
          <w:shadow w:val="false"/>
          <w:sz w:val="24"/>
          <w:szCs w:val="24"/>
          <w:u w:val="none"/>
          <w:em w:val="none"/>
        </w:rPr>
        <w:t>Lauch_year</w:t>
      </w:r>
      <w:r>
        <w:rPr>
          <w:b w:val="false"/>
          <w:bCs w:val="false"/>
          <w:i w:val="false"/>
          <w:strike w:val="false"/>
          <w:dstrike w:val="false"/>
          <w:outline w:val="false"/>
          <w:shadow w:val="false"/>
          <w:sz w:val="24"/>
          <w:szCs w:val="24"/>
          <w:u w:val="none"/>
          <w:em w:val="none"/>
        </w:rPr>
        <w:t xml:space="preserve"> – the year the drug has entered clinical use (not trials!).</w:t>
      </w:r>
    </w:p>
    <w:p>
      <w:pPr>
        <w:pStyle w:val="Normal"/>
        <w:numPr>
          <w:ilvl w:val="0"/>
          <w:numId w:val="1"/>
        </w:numPr>
        <w:rPr/>
      </w:pPr>
      <w:r>
        <w:rPr>
          <w:b/>
          <w:bCs/>
          <w:i w:val="false"/>
          <w:strike w:val="false"/>
          <w:dstrike w:val="false"/>
          <w:outline w:val="false"/>
          <w:shadow w:val="false"/>
          <w:sz w:val="24"/>
          <w:szCs w:val="24"/>
          <w:u w:val="none"/>
          <w:em w:val="none"/>
        </w:rPr>
        <w:t>Notes</w:t>
      </w:r>
      <w:r>
        <w:rPr>
          <w:b w:val="false"/>
          <w:bCs w:val="false"/>
          <w:i w:val="false"/>
          <w:strike w:val="false"/>
          <w:dstrike w:val="false"/>
          <w:outline w:val="false"/>
          <w:shadow w:val="false"/>
          <w:sz w:val="24"/>
          <w:szCs w:val="24"/>
          <w:u w:val="none"/>
          <w:em w:val="none"/>
        </w:rPr>
        <w:t xml:space="preserve"> – notes describing the drug.</w:t>
      </w:r>
    </w:p>
    <w:p>
      <w:pPr>
        <w:pStyle w:val="Normal"/>
        <w:rPr>
          <w:rFonts w:ascii="Liberation Serif" w:hAnsi="Liberation Serif"/>
          <w:b w:val="false"/>
          <w:b w:val="false"/>
          <w:bCs w:val="false"/>
          <w:i w:val="false"/>
          <w:i w:val="false"/>
          <w:strike w:val="false"/>
          <w:dstrike w:val="false"/>
          <w:outline w:val="false"/>
          <w:shadow w:val="false"/>
          <w:sz w:val="24"/>
          <w:szCs w:val="24"/>
          <w:u w:val="none"/>
          <w:em w:val="none"/>
        </w:rPr>
      </w:pPr>
      <w:r>
        <w:rPr>
          <w:b w:val="false"/>
          <w:bCs w:val="false"/>
          <w:i w:val="false"/>
          <w:strike w:val="false"/>
          <w:dstrike w:val="false"/>
          <w:outline w:val="false"/>
          <w:shadow w:val="false"/>
          <w:sz w:val="24"/>
          <w:szCs w:val="24"/>
          <w:u w:val="none"/>
          <w:em w:val="none"/>
        </w:rPr>
      </w:r>
    </w:p>
    <w:p>
      <w:pPr>
        <w:pStyle w:val="Normal"/>
        <w:rPr/>
      </w:pPr>
      <w:r>
        <w:rPr>
          <w:b/>
          <w:bCs/>
          <w:highlight w:val="lightGray"/>
        </w:rPr>
        <w:t>integrin_interactors.xlsx</w:t>
      </w:r>
    </w:p>
    <w:p>
      <w:pPr>
        <w:pStyle w:val="Normal"/>
        <w:rPr/>
      </w:pPr>
      <w:r>
        <w:rPr/>
      </w:r>
    </w:p>
    <w:p>
      <w:pPr>
        <w:pStyle w:val="Normal"/>
        <w:rPr/>
      </w:pPr>
      <w:r>
        <w:rPr>
          <w:b w:val="false"/>
          <w:bCs w:val="false"/>
          <w:sz w:val="24"/>
          <w:szCs w:val="24"/>
        </w:rPr>
        <w:t>Holds information about proteins known to interact with integrins. Contains the following columns:</w:t>
      </w:r>
    </w:p>
    <w:p>
      <w:pPr>
        <w:pStyle w:val="Normal"/>
        <w:rPr>
          <w:rFonts w:ascii="Liberation Serif" w:hAnsi="Liberation Serif"/>
          <w:b w:val="false"/>
          <w:b w:val="false"/>
          <w:bCs w:val="false"/>
          <w:sz w:val="24"/>
          <w:szCs w:val="24"/>
        </w:rPr>
      </w:pPr>
      <w:r>
        <w:rPr>
          <w:b w:val="false"/>
          <w:bCs w:val="false"/>
          <w:sz w:val="24"/>
          <w:szCs w:val="24"/>
        </w:rPr>
      </w:r>
    </w:p>
    <w:p>
      <w:pPr>
        <w:pStyle w:val="Normal"/>
        <w:numPr>
          <w:ilvl w:val="0"/>
          <w:numId w:val="1"/>
        </w:numPr>
        <w:rPr/>
      </w:pPr>
      <w:r>
        <w:rPr>
          <w:b/>
          <w:bCs/>
          <w:sz w:val="24"/>
          <w:szCs w:val="24"/>
        </w:rPr>
        <w:t>Protein_name</w:t>
      </w:r>
      <w:r>
        <w:rPr>
          <w:b w:val="false"/>
          <w:bCs w:val="false"/>
          <w:sz w:val="24"/>
          <w:szCs w:val="24"/>
        </w:rPr>
        <w:t xml:space="preserve"> – the name of the interacting protein taken from UniProt.</w:t>
      </w:r>
    </w:p>
    <w:p>
      <w:pPr>
        <w:pStyle w:val="Normal"/>
        <w:numPr>
          <w:ilvl w:val="0"/>
          <w:numId w:val="1"/>
        </w:numPr>
        <w:rPr/>
      </w:pPr>
      <w:r>
        <w:rPr>
          <w:b/>
          <w:bCs/>
          <w:sz w:val="24"/>
          <w:szCs w:val="24"/>
        </w:rPr>
        <w:t>Organism</w:t>
      </w:r>
      <w:r>
        <w:rPr>
          <w:b w:val="false"/>
          <w:bCs w:val="false"/>
          <w:sz w:val="24"/>
          <w:szCs w:val="24"/>
        </w:rPr>
        <w:t xml:space="preserve"> – the name of the source organism. If this is human, the interactor is </w:t>
      </w:r>
      <w:r>
        <w:rPr>
          <w:b w:val="false"/>
          <w:bCs w:val="false"/>
          <w:i/>
          <w:iCs/>
          <w:sz w:val="24"/>
          <w:szCs w:val="24"/>
        </w:rPr>
        <w:t>native</w:t>
      </w:r>
      <w:r>
        <w:rPr>
          <w:b w:val="false"/>
          <w:bCs w:val="false"/>
          <w:sz w:val="24"/>
          <w:szCs w:val="24"/>
        </w:rPr>
        <w:t xml:space="preserve">, otherwise it's </w:t>
      </w:r>
      <w:r>
        <w:rPr>
          <w:b w:val="false"/>
          <w:bCs w:val="false"/>
          <w:i/>
          <w:iCs/>
          <w:sz w:val="24"/>
          <w:szCs w:val="24"/>
        </w:rPr>
        <w:t>non-native</w:t>
      </w:r>
      <w:r>
        <w:rPr>
          <w:b w:val="false"/>
          <w:bCs w:val="false"/>
          <w:sz w:val="24"/>
          <w:szCs w:val="24"/>
        </w:rPr>
        <w:t>.</w:t>
      </w:r>
    </w:p>
    <w:p>
      <w:pPr>
        <w:pStyle w:val="Normal"/>
        <w:numPr>
          <w:ilvl w:val="0"/>
          <w:numId w:val="1"/>
        </w:numPr>
        <w:rPr/>
      </w:pPr>
      <w:r>
        <w:rPr>
          <w:b w:val="false"/>
          <w:bCs w:val="false"/>
          <w:sz w:val="24"/>
          <w:szCs w:val="24"/>
        </w:rPr>
        <w:t>Taxonomic_group – a higher level taxonomic group the source organism belongs to. E.g.: 'Viperidae' (for snake venoms), 'Bacteria', 'Virus', 'Human', etc.</w:t>
      </w:r>
    </w:p>
    <w:p>
      <w:pPr>
        <w:pStyle w:val="Normal"/>
        <w:numPr>
          <w:ilvl w:val="0"/>
          <w:numId w:val="1"/>
        </w:numPr>
        <w:rPr/>
      </w:pPr>
      <w:r>
        <w:rPr>
          <w:b/>
          <w:bCs/>
          <w:i w:val="false"/>
          <w:strike w:val="false"/>
          <w:dstrike w:val="false"/>
          <w:outline w:val="false"/>
          <w:shadow w:val="false"/>
          <w:sz w:val="24"/>
          <w:szCs w:val="24"/>
          <w:u w:val="none"/>
          <w:em w:val="none"/>
        </w:rPr>
        <w:t>UniProt_accession</w:t>
      </w:r>
      <w:r>
        <w:rPr>
          <w:b w:val="false"/>
          <w:bCs w:val="false"/>
          <w:i w:val="false"/>
          <w:strike w:val="false"/>
          <w:dstrike w:val="false"/>
          <w:outline w:val="false"/>
          <w:shadow w:val="false"/>
          <w:sz w:val="24"/>
          <w:szCs w:val="24"/>
          <w:u w:val="none"/>
          <w:em w:val="none"/>
        </w:rPr>
        <w:t xml:space="preserve"> – the primary accession of the protein</w:t>
      </w:r>
    </w:p>
    <w:p>
      <w:pPr>
        <w:pStyle w:val="Normal"/>
        <w:numPr>
          <w:ilvl w:val="0"/>
          <w:numId w:val="1"/>
        </w:numPr>
        <w:rPr/>
      </w:pPr>
      <w:r>
        <w:rPr>
          <w:b/>
          <w:bCs/>
          <w:i w:val="false"/>
          <w:strike w:val="false"/>
          <w:dstrike w:val="false"/>
          <w:outline w:val="false"/>
          <w:shadow w:val="false"/>
          <w:sz w:val="24"/>
          <w:szCs w:val="24"/>
          <w:u w:val="none"/>
          <w:em w:val="none"/>
        </w:rPr>
        <w:t>Gene_name</w:t>
      </w:r>
      <w:r>
        <w:rPr>
          <w:b w:val="false"/>
          <w:bCs w:val="false"/>
          <w:i w:val="false"/>
          <w:strike w:val="false"/>
          <w:dstrike w:val="false"/>
          <w:outline w:val="false"/>
          <w:shadow w:val="false"/>
          <w:sz w:val="24"/>
          <w:szCs w:val="24"/>
          <w:u w:val="none"/>
          <w:em w:val="none"/>
        </w:rPr>
        <w:t xml:space="preserve"> – taken from UniProt, always a single run of alphanumeric characters</w:t>
      </w:r>
    </w:p>
    <w:p>
      <w:pPr>
        <w:pStyle w:val="Normal"/>
        <w:numPr>
          <w:ilvl w:val="0"/>
          <w:numId w:val="1"/>
        </w:numPr>
        <w:rPr/>
      </w:pPr>
      <w:r>
        <w:rPr>
          <w:b/>
          <w:bCs/>
          <w:i w:val="false"/>
          <w:strike w:val="false"/>
          <w:dstrike w:val="false"/>
          <w:outline w:val="false"/>
          <w:shadow w:val="false"/>
          <w:sz w:val="24"/>
          <w:szCs w:val="24"/>
          <w:u w:val="none"/>
          <w:em w:val="none"/>
        </w:rPr>
        <w:t>Alternative_names</w:t>
      </w:r>
      <w:r>
        <w:rPr>
          <w:b w:val="false"/>
          <w:bCs w:val="false"/>
          <w:i w:val="false"/>
          <w:strike w:val="false"/>
          <w:dstrike w:val="false"/>
          <w:outline w:val="false"/>
          <w:shadow w:val="false"/>
          <w:sz w:val="24"/>
          <w:szCs w:val="24"/>
          <w:u w:val="none"/>
          <w:em w:val="none"/>
        </w:rPr>
        <w:t xml:space="preserve"> – taken from UniProt, can contain multiple values separated by the pipe character ('|')</w:t>
      </w:r>
    </w:p>
    <w:p>
      <w:pPr>
        <w:pStyle w:val="Normal"/>
        <w:numPr>
          <w:ilvl w:val="0"/>
          <w:numId w:val="1"/>
        </w:numPr>
        <w:rPr/>
      </w:pPr>
      <w:r>
        <w:rPr>
          <w:b/>
          <w:bCs/>
          <w:i w:val="false"/>
          <w:strike w:val="false"/>
          <w:dstrike w:val="false"/>
          <w:outline w:val="false"/>
          <w:shadow w:val="false"/>
          <w:sz w:val="24"/>
          <w:szCs w:val="24"/>
          <w:u w:val="none"/>
          <w:em w:val="none"/>
        </w:rPr>
        <w:t>Function</w:t>
      </w:r>
      <w:r>
        <w:rPr>
          <w:b w:val="false"/>
          <w:bCs w:val="false"/>
          <w:i w:val="false"/>
          <w:strike w:val="false"/>
          <w:dstrike w:val="false"/>
          <w:outline w:val="false"/>
          <w:shadow w:val="false"/>
          <w:sz w:val="24"/>
          <w:szCs w:val="24"/>
          <w:u w:val="none"/>
          <w:em w:val="none"/>
        </w:rPr>
        <w:t xml:space="preserve"> – taken from UniProt, free text</w:t>
      </w:r>
    </w:p>
    <w:p>
      <w:pPr>
        <w:pStyle w:val="Normal"/>
        <w:numPr>
          <w:ilvl w:val="0"/>
          <w:numId w:val="1"/>
        </w:numPr>
        <w:rPr/>
      </w:pPr>
      <w:r>
        <w:rPr>
          <w:b w:val="false"/>
          <w:bCs w:val="false"/>
          <w:i w:val="false"/>
          <w:strike w:val="false"/>
          <w:dstrike w:val="false"/>
          <w:outline w:val="false"/>
          <w:shadow w:val="false"/>
          <w:sz w:val="24"/>
          <w:szCs w:val="24"/>
          <w:u w:val="none"/>
          <w:em w:val="none"/>
        </w:rPr>
        <w:t>This is followed by 3*24 columns, defining the interaction between the protein and each of the 24 integrins:</w:t>
      </w:r>
    </w:p>
    <w:p>
      <w:pPr>
        <w:pStyle w:val="Normal"/>
        <w:numPr>
          <w:ilvl w:val="1"/>
          <w:numId w:val="1"/>
        </w:numPr>
        <w:rPr/>
      </w:pPr>
      <w:r>
        <w:rPr>
          <w:b w:val="false"/>
          <w:bCs w:val="false"/>
          <w:i w:val="false"/>
          <w:strike w:val="false"/>
          <w:dstrike w:val="false"/>
          <w:outline w:val="false"/>
          <w:shadow w:val="false"/>
          <w:sz w:val="24"/>
          <w:szCs w:val="24"/>
          <w:u w:val="none"/>
          <w:em w:val="none"/>
        </w:rPr>
        <w:t>one column defines if there is an interaction (header: '</w:t>
      </w:r>
      <w:r>
        <w:rPr>
          <w:b/>
          <w:bCs/>
          <w:i w:val="false"/>
          <w:strike w:val="false"/>
          <w:dstrike w:val="false"/>
          <w:outline w:val="false"/>
          <w:shadow w:val="false"/>
          <w:sz w:val="24"/>
          <w:szCs w:val="24"/>
          <w:u w:val="none"/>
          <w:em w:val="none"/>
        </w:rPr>
        <w:t>alpha-x/beta-x</w:t>
      </w:r>
      <w:r>
        <w:rPr>
          <w:b w:val="false"/>
          <w:bCs w:val="false"/>
          <w:i w:val="false"/>
          <w:strike w:val="false"/>
          <w:dstrike w:val="false"/>
          <w:outline w:val="false"/>
          <w:shadow w:val="false"/>
          <w:sz w:val="24"/>
          <w:szCs w:val="24"/>
          <w:u w:val="none"/>
          <w:em w:val="none"/>
        </w:rPr>
        <w:t>', values: '1' for interaction, '0' for non-interaction, &lt;blank&gt; for no info)</w:t>
      </w:r>
    </w:p>
    <w:p>
      <w:pPr>
        <w:pStyle w:val="Normal"/>
        <w:numPr>
          <w:ilvl w:val="1"/>
          <w:numId w:val="1"/>
        </w:numPr>
        <w:rPr/>
      </w:pPr>
      <w:r>
        <w:rPr>
          <w:b w:val="false"/>
          <w:bCs w:val="false"/>
          <w:i w:val="false"/>
          <w:strike w:val="false"/>
          <w:dstrike w:val="false"/>
          <w:outline w:val="false"/>
          <w:shadow w:val="false"/>
          <w:sz w:val="24"/>
          <w:szCs w:val="24"/>
          <w:u w:val="none"/>
          <w:em w:val="none"/>
        </w:rPr>
        <w:t>a second column lists references to papers supporting the quoted interaction data (header: '</w:t>
      </w:r>
      <w:r>
        <w:rPr>
          <w:b/>
          <w:bCs/>
          <w:i w:val="false"/>
          <w:strike w:val="false"/>
          <w:dstrike w:val="false"/>
          <w:outline w:val="false"/>
          <w:shadow w:val="false"/>
          <w:sz w:val="24"/>
          <w:szCs w:val="24"/>
          <w:u w:val="none"/>
          <w:em w:val="none"/>
        </w:rPr>
        <w:t>alpha-x/beta-x_ref</w:t>
      </w:r>
      <w:r>
        <w:rPr>
          <w:b w:val="false"/>
          <w:bCs w:val="false"/>
          <w:i w:val="false"/>
          <w:strike w:val="false"/>
          <w:dstrike w:val="false"/>
          <w:outline w:val="false"/>
          <w:shadow w:val="false"/>
          <w:sz w:val="24"/>
          <w:szCs w:val="24"/>
          <w:u w:val="none"/>
          <w:em w:val="none"/>
        </w:rPr>
        <w:t>', values are links to PubMed)</w:t>
      </w:r>
    </w:p>
    <w:p>
      <w:pPr>
        <w:pStyle w:val="Normal"/>
        <w:numPr>
          <w:ilvl w:val="1"/>
          <w:numId w:val="1"/>
        </w:numPr>
        <w:rPr/>
      </w:pPr>
      <w:r>
        <w:rPr>
          <w:b w:val="false"/>
          <w:bCs w:val="false"/>
          <w:i w:val="false"/>
          <w:strike w:val="false"/>
          <w:dstrike w:val="false"/>
          <w:outline w:val="false"/>
          <w:shadow w:val="false"/>
          <w:sz w:val="24"/>
          <w:szCs w:val="24"/>
          <w:u w:val="none"/>
          <w:em w:val="none"/>
        </w:rPr>
        <w:t>a third column contains free text describing the binding strength, if applicable.</w:t>
      </w:r>
    </w:p>
    <w:p>
      <w:pPr>
        <w:pStyle w:val="Normal"/>
        <w:numPr>
          <w:ilvl w:val="0"/>
          <w:numId w:val="1"/>
        </w:numPr>
        <w:rPr/>
      </w:pPr>
      <w:r>
        <w:rPr>
          <w:b/>
          <w:bCs/>
          <w:i w:val="false"/>
          <w:strike w:val="false"/>
          <w:dstrike w:val="false"/>
          <w:outline w:val="false"/>
          <w:shadow w:val="false"/>
          <w:sz w:val="24"/>
          <w:szCs w:val="24"/>
          <w:u w:val="none"/>
          <w:em w:val="none"/>
        </w:rPr>
        <w:t>Site_boundaries</w:t>
      </w:r>
      <w:r>
        <w:rPr>
          <w:b w:val="false"/>
          <w:bCs w:val="false"/>
          <w:i w:val="false"/>
          <w:strike w:val="false"/>
          <w:dstrike w:val="false"/>
          <w:outline w:val="false"/>
          <w:shadow w:val="false"/>
          <w:sz w:val="24"/>
          <w:szCs w:val="24"/>
          <w:u w:val="none"/>
          <w:em w:val="none"/>
        </w:rPr>
        <w:t xml:space="preserve"> – location of the core motif in the sequence.</w:t>
      </w:r>
    </w:p>
    <w:p>
      <w:pPr>
        <w:pStyle w:val="Normal"/>
        <w:numPr>
          <w:ilvl w:val="0"/>
          <w:numId w:val="1"/>
        </w:numPr>
        <w:rPr/>
      </w:pPr>
      <w:r>
        <w:rPr>
          <w:b/>
          <w:bCs/>
          <w:i w:val="false"/>
          <w:strike w:val="false"/>
          <w:dstrike w:val="false"/>
          <w:outline w:val="false"/>
          <w:shadow w:val="false"/>
          <w:sz w:val="24"/>
          <w:szCs w:val="24"/>
          <w:u w:val="none"/>
          <w:em w:val="none"/>
        </w:rPr>
        <w:t>Site_definition</w:t>
      </w:r>
      <w:r>
        <w:rPr>
          <w:b w:val="false"/>
          <w:bCs w:val="false"/>
          <w:i w:val="false"/>
          <w:strike w:val="false"/>
          <w:dstrike w:val="false"/>
          <w:outline w:val="false"/>
          <w:shadow w:val="false"/>
          <w:sz w:val="24"/>
          <w:szCs w:val="24"/>
          <w:u w:val="none"/>
          <w:em w:val="none"/>
        </w:rPr>
        <w:t xml:space="preserve"> – free text from UniProt describing the site</w:t>
      </w:r>
    </w:p>
    <w:p>
      <w:pPr>
        <w:pStyle w:val="Normal"/>
        <w:numPr>
          <w:ilvl w:val="0"/>
          <w:numId w:val="1"/>
        </w:numPr>
        <w:rPr/>
      </w:pPr>
      <w:r>
        <w:rPr>
          <w:b/>
          <w:bCs/>
          <w:i w:val="false"/>
          <w:strike w:val="false"/>
          <w:dstrike w:val="false"/>
          <w:outline w:val="false"/>
          <w:shadow w:val="false"/>
          <w:sz w:val="24"/>
          <w:szCs w:val="24"/>
          <w:u w:val="none"/>
          <w:em w:val="none"/>
        </w:rPr>
        <w:t>Structural_state</w:t>
      </w:r>
      <w:r>
        <w:rPr>
          <w:b w:val="false"/>
          <w:bCs w:val="false"/>
          <w:i w:val="false"/>
          <w:strike w:val="false"/>
          <w:dstrike w:val="false"/>
          <w:outline w:val="false"/>
          <w:shadow w:val="false"/>
          <w:sz w:val="24"/>
          <w:szCs w:val="24"/>
          <w:u w:val="none"/>
          <w:em w:val="none"/>
        </w:rPr>
        <w:t xml:space="preserve"> – the structural state of the protein around the core motif. Can either be 'Ordered' or 'Disordered', followed by the basis of the assertion in parentheses. E.g.: </w:t>
      </w:r>
      <w:r>
        <w:rPr>
          <w:rFonts w:ascii="Arial" w:hAnsi="Arial"/>
          <w:b w:val="false"/>
          <w:bCs w:val="false"/>
          <w:i w:val="false"/>
          <w:strike w:val="false"/>
          <w:dstrike w:val="false"/>
          <w:outline w:val="false"/>
          <w:shadow w:val="false"/>
          <w:sz w:val="20"/>
          <w:szCs w:val="24"/>
          <w:u w:val="none"/>
          <w:em w:val="none"/>
        </w:rPr>
        <w:t>Disordered (based on prediction)</w:t>
      </w:r>
    </w:p>
    <w:p>
      <w:pPr>
        <w:pStyle w:val="Normal"/>
        <w:numPr>
          <w:ilvl w:val="0"/>
          <w:numId w:val="1"/>
        </w:numPr>
        <w:rPr/>
      </w:pPr>
      <w:r>
        <w:rPr>
          <w:b/>
          <w:bCs/>
          <w:i w:val="false"/>
          <w:strike w:val="false"/>
          <w:dstrike w:val="false"/>
          <w:outline w:val="false"/>
          <w:shadow w:val="false"/>
          <w:sz w:val="24"/>
          <w:szCs w:val="24"/>
          <w:u w:val="none"/>
          <w:em w:val="none"/>
        </w:rPr>
        <w:t>Motif_type</w:t>
      </w:r>
      <w:r>
        <w:rPr>
          <w:b w:val="false"/>
          <w:bCs w:val="false"/>
          <w:i w:val="false"/>
          <w:strike w:val="false"/>
          <w:dstrike w:val="false"/>
          <w:outline w:val="false"/>
          <w:shadow w:val="false"/>
          <w:sz w:val="24"/>
          <w:szCs w:val="24"/>
          <w:u w:val="none"/>
          <w:em w:val="none"/>
        </w:rPr>
        <w:t xml:space="preserve"> – a 3-letter definition of the core motif</w:t>
      </w:r>
    </w:p>
    <w:p>
      <w:pPr>
        <w:pStyle w:val="Normal"/>
        <w:numPr>
          <w:ilvl w:val="0"/>
          <w:numId w:val="1"/>
        </w:numPr>
        <w:rPr/>
      </w:pPr>
      <w:r>
        <w:rPr>
          <w:b/>
          <w:bCs/>
          <w:i w:val="false"/>
          <w:strike w:val="false"/>
          <w:dstrike w:val="false"/>
          <w:outline w:val="false"/>
          <w:shadow w:val="false"/>
          <w:sz w:val="24"/>
          <w:szCs w:val="24"/>
          <w:u w:val="none"/>
          <w:em w:val="none"/>
        </w:rPr>
        <w:t>Sub-sequence</w:t>
      </w:r>
      <w:r>
        <w:rPr>
          <w:b w:val="false"/>
          <w:bCs w:val="false"/>
          <w:i w:val="false"/>
          <w:strike w:val="false"/>
          <w:dstrike w:val="false"/>
          <w:outline w:val="false"/>
          <w:shadow w:val="false"/>
          <w:sz w:val="24"/>
          <w:szCs w:val="24"/>
          <w:u w:val="none"/>
          <w:em w:val="none"/>
        </w:rPr>
        <w:t xml:space="preserve"> – the sequence of the core motif, surrounded by 20 residues of flanking regions to both sides. If the motif is N- or C-terminal, missing residues are marked by dashes '-'.</w:t>
      </w:r>
    </w:p>
    <w:p>
      <w:pPr>
        <w:pStyle w:val="Normal"/>
        <w:numPr>
          <w:ilvl w:val="0"/>
          <w:numId w:val="1"/>
        </w:numPr>
        <w:rPr/>
      </w:pPr>
      <w:r>
        <w:rPr>
          <w:b/>
          <w:bCs/>
          <w:i w:val="false"/>
          <w:strike w:val="false"/>
          <w:dstrike w:val="false"/>
          <w:outline w:val="false"/>
          <w:shadow w:val="false"/>
          <w:sz w:val="24"/>
          <w:szCs w:val="24"/>
          <w:u w:val="none"/>
          <w:em w:val="none"/>
        </w:rPr>
        <w:t>Structures</w:t>
      </w:r>
      <w:r>
        <w:rPr>
          <w:b w:val="false"/>
          <w:bCs w:val="false"/>
          <w:i w:val="false"/>
          <w:strike w:val="false"/>
          <w:dstrike w:val="false"/>
          <w:outline w:val="false"/>
          <w:shadow w:val="false"/>
          <w:sz w:val="24"/>
          <w:szCs w:val="24"/>
          <w:u w:val="none"/>
          <w:em w:val="none"/>
        </w:rPr>
        <w:t xml:space="preserve"> – Structures that contain the interacting region defined in the entry. PDB ID followed by dash '-', followed by the chain IDs in the structure that represent the interactor. Can contain multiple chain IDs concatenated. E.g.: </w:t>
      </w:r>
      <w:r>
        <w:rPr>
          <w:rFonts w:ascii="Arial" w:hAnsi="Arial"/>
          <w:b w:val="false"/>
          <w:bCs w:val="false"/>
          <w:i w:val="false"/>
          <w:strike w:val="false"/>
          <w:dstrike w:val="false"/>
          <w:outline w:val="false"/>
          <w:shadow w:val="false"/>
          <w:sz w:val="20"/>
          <w:szCs w:val="24"/>
          <w:u w:val="none"/>
          <w:em w:val="none"/>
        </w:rPr>
        <w:t>3C05-AC</w:t>
      </w:r>
      <w:r>
        <w:rPr>
          <w:b w:val="false"/>
          <w:bCs w:val="false"/>
          <w:i w:val="false"/>
          <w:strike w:val="false"/>
          <w:dstrike w:val="false"/>
          <w:outline w:val="false"/>
          <w:shadow w:val="false"/>
          <w:sz w:val="24"/>
          <w:szCs w:val="24"/>
          <w:u w:val="none"/>
          <w:em w:val="none"/>
        </w:rPr>
        <w:t xml:space="preserve"> Can contain multiple structures separated by pipe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ource Han Sans CN Regular" w:cs="Lohit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TotalTime>
  <Application>LibreOffice/5.0.6.2$Linux_X86_64 LibreOffice_project/00$Build-2</Application>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2018-06-06T17:27:48Z</dcterms:created>
  <dc:creator>Balint Meszaros</dc:creator>
  <dc:language>en-US</dc:language>
  <cp:lastModifiedBy>Balint Meszaros</cp:lastModifiedBy>
  <dcterms:modified xsi:type="dcterms:W3CDTF">2018-07-10T11:14:45Z</dcterms:modified>
  <cp:revision>43</cp:revision>
</cp:coreProperties>
</file>