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  <w:bookmarkStart w:id="0" w:name="_Toc604047615"/>
      <w:r>
        <w:rPr>
          <w:rFonts w:hint="eastAsia" w:ascii="楷体" w:hAnsi="楷体" w:eastAsia="楷体"/>
          <w:b/>
          <w:sz w:val="48"/>
          <w:szCs w:val="48"/>
        </w:rPr>
        <w:t>华中科技大学计算机学院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jc w:val="center"/>
        <w:textAlignment w:val="auto"/>
        <w:outlineLvl w:val="9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《计算机</w:t>
      </w:r>
      <w:r>
        <w:rPr>
          <w:rFonts w:hint="eastAsia" w:ascii="楷体" w:hAnsi="楷体" w:eastAsia="楷体"/>
          <w:b/>
          <w:sz w:val="48"/>
          <w:szCs w:val="48"/>
          <w:lang w:eastAsia="zh-CN"/>
        </w:rPr>
        <w:t>通信与</w:t>
      </w:r>
      <w:r>
        <w:rPr>
          <w:rFonts w:hint="eastAsia" w:ascii="楷体" w:hAnsi="楷体" w:eastAsia="楷体"/>
          <w:b/>
          <w:sz w:val="48"/>
          <w:szCs w:val="48"/>
        </w:rPr>
        <w:t>网络》实验报告</w:t>
      </w: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楷体" w:hAnsi="楷体" w:eastAsia="楷体"/>
          <w:b/>
          <w:sz w:val="48"/>
          <w:szCs w:val="48"/>
        </w:rPr>
      </w:pPr>
    </w:p>
    <w:p>
      <w:pPr>
        <w:ind w:firstLine="0" w:firstLineChars="0"/>
        <w:jc w:val="center"/>
        <w:rPr>
          <w:rFonts w:ascii="黑体" w:eastAsia="黑体"/>
        </w:rPr>
      </w:pPr>
      <w:r>
        <w:rPr>
          <w:rFonts w:hint="eastAsia" w:ascii="黑体" w:eastAsia="黑体"/>
          <w:sz w:val="28"/>
        </w:rPr>
        <w:t xml:space="preserve">实验名称 </w:t>
      </w:r>
      <w:r>
        <w:rPr>
          <w:rFonts w:hint="eastAsia" w:ascii="黑体" w:eastAsia="黑体"/>
          <w:sz w:val="28"/>
          <w:u w:val="single"/>
        </w:rPr>
        <w:t xml:space="preserve">    </w:t>
      </w:r>
      <w:r>
        <w:rPr>
          <w:rFonts w:hint="default" w:ascii="黑体" w:eastAsia="黑体"/>
          <w:sz w:val="28"/>
          <w:u w:val="single"/>
        </w:rPr>
        <w:t xml:space="preserve"> </w:t>
      </w:r>
      <w:r>
        <w:rPr>
          <w:rFonts w:ascii="黑体" w:eastAsia="黑体"/>
          <w:u w:val="single"/>
        </w:rPr>
        <w:t xml:space="preserve"> </w:t>
      </w:r>
      <w:r>
        <w:rPr>
          <w:rFonts w:hint="eastAsia" w:ascii="黑体" w:eastAsia="黑体"/>
          <w:sz w:val="28"/>
          <w:u w:val="single"/>
        </w:rPr>
        <w:t>分析TCP特性</w:t>
      </w:r>
      <w:r>
        <w:rPr>
          <w:rFonts w:hint="default" w:ascii="黑体" w:eastAsia="黑体"/>
          <w:sz w:val="28"/>
          <w:u w:val="single"/>
        </w:rPr>
        <w:tab/>
      </w:r>
      <w:r>
        <w:rPr>
          <w:rFonts w:hint="default" w:ascii="黑体" w:eastAsia="黑体"/>
          <w:sz w:val="28"/>
          <w:u w:val="single"/>
        </w:rPr>
        <w:tab/>
      </w:r>
      <w:r>
        <w:rPr>
          <w:rFonts w:hint="default" w:ascii="黑体" w:eastAsia="黑体"/>
          <w:sz w:val="28"/>
          <w:u w:val="single"/>
        </w:rPr>
        <w:tab/>
      </w:r>
    </w:p>
    <w:p>
      <w:pPr>
        <w:ind w:firstLine="0" w:firstLineChars="0"/>
        <w:rPr>
          <w:rFonts w:hint="eastAsia" w:ascii="黑体" w:eastAsia="黑体"/>
        </w:rPr>
      </w:pPr>
    </w:p>
    <w:p>
      <w:pPr>
        <w:ind w:firstLine="0" w:firstLineChars="0"/>
        <w:rPr>
          <w:rFonts w:ascii="黑体" w:eastAsia="黑体"/>
          <w:sz w:val="28"/>
        </w:rPr>
      </w:pPr>
    </w:p>
    <w:tbl>
      <w:tblPr>
        <w:tblStyle w:val="7"/>
        <w:tblW w:w="676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50"/>
        <w:gridCol w:w="2344"/>
        <w:gridCol w:w="15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姓  名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班  级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    号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得 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42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潘翔</w:t>
            </w:r>
          </w:p>
        </w:tc>
        <w:tc>
          <w:tcPr>
            <w:tcW w:w="1450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IOT1601</w:t>
            </w:r>
          </w:p>
        </w:tc>
        <w:tc>
          <w:tcPr>
            <w:tcW w:w="234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U201614898</w:t>
            </w:r>
          </w:p>
        </w:tc>
        <w:tc>
          <w:tcPr>
            <w:tcW w:w="1554" w:type="dxa"/>
            <w:vAlign w:val="top"/>
          </w:tcPr>
          <w:p>
            <w:pPr>
              <w:ind w:firstLine="0" w:firstLineChars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</w:tr>
    </w:tbl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ascii="黑体" w:eastAsia="黑体"/>
          <w:sz w:val="24"/>
          <w:szCs w:val="24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教师评语：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</w:rPr>
      </w:pPr>
    </w:p>
    <w:p>
      <w:pPr>
        <w:pBdr>
          <w:bottom w:val="single" w:color="auto" w:sz="6" w:space="1"/>
        </w:pBdr>
        <w:ind w:firstLine="0" w:firstLineChars="0"/>
        <w:rPr>
          <w:rFonts w:hint="eastAsia" w:ascii="黑体" w:eastAsia="黑体"/>
          <w:sz w:val="28"/>
        </w:rPr>
      </w:pPr>
    </w:p>
    <w:p>
      <w:pPr>
        <w:spacing w:line="360" w:lineRule="auto"/>
        <w:jc w:val="both"/>
        <w:rPr>
          <w:rFonts w:hint="default"/>
          <w:b/>
          <w:bCs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default"/>
        </w:rPr>
      </w:pPr>
      <w:bookmarkStart w:id="1" w:name="_Toc1570240851"/>
      <w:r>
        <w:rPr>
          <w:rFonts w:hint="default"/>
        </w:rPr>
        <w:t xml:space="preserve">Lab6 </w:t>
      </w:r>
      <w:r>
        <w:rPr>
          <w:rFonts w:hint="eastAsia"/>
        </w:rPr>
        <w:t>分析TCP特性</w:t>
      </w:r>
      <w:bookmarkEnd w:id="0"/>
      <w:bookmarkEnd w:id="1"/>
    </w:p>
    <w:p>
      <w:pPr>
        <w:pStyle w:val="3"/>
        <w:rPr>
          <w:rFonts w:hint="default"/>
        </w:rPr>
      </w:pPr>
      <w:bookmarkStart w:id="2" w:name="_Toc1399532690"/>
      <w:bookmarkStart w:id="3" w:name="_Toc1783870577"/>
      <w:r>
        <w:rPr>
          <w:rFonts w:hint="default"/>
        </w:rPr>
        <w:t>6.1 环境</w:t>
      </w:r>
      <w:bookmarkEnd w:id="2"/>
      <w:bookmarkEnd w:id="3"/>
    </w:p>
    <w:p>
      <w:pPr>
        <w:rPr>
          <w:rFonts w:hint="default"/>
        </w:rPr>
      </w:pPr>
      <w:r>
        <w:rPr>
          <w:rFonts w:hint="default"/>
        </w:rPr>
        <w:t>操作系统：</w:t>
      </w:r>
      <w:r>
        <w:rPr>
          <w:rFonts w:hint="default"/>
        </w:rPr>
        <w:tab/>
      </w:r>
      <w:r>
        <w:rPr>
          <w:rFonts w:hint="default"/>
        </w:rPr>
        <w:t>Manjaro-</w:t>
      </w:r>
      <w:r>
        <w:rPr>
          <w:lang w:val="en-US" w:eastAsia="zh-CN"/>
        </w:rPr>
        <w:t>4.18.10-1</w:t>
      </w:r>
      <w:r>
        <w:rPr>
          <w:rFonts w:hint="default"/>
        </w:rPr>
        <w:t xml:space="preserve"> </w:t>
      </w:r>
      <w:r>
        <w:rPr>
          <w:lang w:val="en-US" w:eastAsia="zh-CN"/>
        </w:rPr>
        <w:t>x86_64</w:t>
      </w:r>
      <w:r>
        <w:rPr>
          <w:lang w:eastAsia="zh-CN"/>
        </w:rPr>
        <w:t xml:space="preserve"> </w:t>
      </w:r>
      <w:r>
        <w:rPr>
          <w:rFonts w:hint="default"/>
        </w:rPr>
        <w:t>(Arch-Based Distribution)</w:t>
      </w:r>
    </w:p>
    <w:p>
      <w:pPr>
        <w:rPr>
          <w:rFonts w:hint="default"/>
        </w:rPr>
      </w:pPr>
      <w:r>
        <w:rPr>
          <w:rFonts w:hint="default"/>
        </w:rPr>
        <w:t>网络平台：</w:t>
      </w:r>
      <w:r>
        <w:rPr>
          <w:rFonts w:hint="default"/>
        </w:rPr>
        <w:tab/>
      </w:r>
      <w:r>
        <w:rPr>
          <w:rFonts w:hint="default"/>
        </w:rPr>
        <w:t>W</w:t>
      </w:r>
      <w:r>
        <w:rPr>
          <w:rFonts w:hint="eastAsia"/>
        </w:rPr>
        <w:t>ireshark</w:t>
      </w:r>
      <w:r>
        <w:rPr>
          <w:rFonts w:hint="default"/>
        </w:rPr>
        <w:t xml:space="preserve"> 2.6.3</w:t>
      </w:r>
    </w:p>
    <w:p>
      <w:pPr>
        <w:rPr>
          <w:rFonts w:hint="default"/>
        </w:rPr>
      </w:pPr>
      <w:r>
        <w:rPr>
          <w:rFonts w:hint="default"/>
        </w:rPr>
        <w:t>网络环境：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Link encap:Ethernet  HWaddr a0:8c:fd:24:5d:4c 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 addr:222.20.100.153  Bcast:222.20.101.255  Mask:255.255.254.0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inet6 addr: fe80::2476:27:cd9d:d75b/64 Scope:Link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inet6 addr: 2001:250:4000:803c:e3c1:b69:d9f2:67b0/64 Scope:Global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/>
        </w:rPr>
      </w:pPr>
      <w:bookmarkStart w:id="4" w:name="_Toc2080260978"/>
      <w:bookmarkStart w:id="5" w:name="_Toc1826430136"/>
      <w:r>
        <w:rPr>
          <w:rFonts w:hint="default"/>
        </w:rPr>
        <w:t>6.2 实验目的</w:t>
      </w:r>
      <w:bookmarkEnd w:id="4"/>
      <w:bookmarkEnd w:id="5"/>
    </w:p>
    <w:p>
      <w:pPr>
        <w:pStyle w:val="4"/>
        <w:rPr>
          <w:rFonts w:hint="default"/>
        </w:rPr>
      </w:pPr>
      <w:r>
        <w:rPr>
          <w:rFonts w:hint="default"/>
        </w:rPr>
        <w:t>6.2.1 运输层端口观察实验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理解运输层的端口与应用层的进程之间的关系；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了解端口号的划分和分配。</w:t>
      </w:r>
    </w:p>
    <w:p>
      <w:pPr>
        <w:pStyle w:val="4"/>
        <w:rPr>
          <w:rFonts w:hint="default"/>
        </w:rPr>
      </w:pPr>
      <w:r>
        <w:rPr>
          <w:rFonts w:hint="default"/>
        </w:rPr>
        <w:t>6.2.2 UDP 协议与 TCP 协议的对比分析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熟悉 UDP 与 TCP 协议的主要特点及支持的应用协议；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 UDP 的无连接通信与 TCP 的面向连接通信；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熟悉 TCP 报文段和 UDP 报文的数据封装格式。</w:t>
      </w:r>
    </w:p>
    <w:p>
      <w:pPr>
        <w:pStyle w:val="4"/>
        <w:rPr>
          <w:rFonts w:hint="default"/>
        </w:rPr>
      </w:pPr>
      <w:r>
        <w:rPr>
          <w:rFonts w:hint="default"/>
        </w:rPr>
        <w:t>6.2.3 TCP 的连接管理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熟悉 TCP 通信的三个阶段；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理解 TCP 连接建立过程和 TCP 连接释放过程。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/>
        </w:rPr>
      </w:pPr>
      <w:bookmarkStart w:id="6" w:name="_Toc1517628720"/>
      <w:bookmarkStart w:id="7" w:name="_Toc1401901058"/>
      <w:r>
        <w:rPr>
          <w:rFonts w:hint="default"/>
        </w:rPr>
        <w:t>6.3 实验内容及步骤</w:t>
      </w:r>
      <w:bookmarkEnd w:id="6"/>
      <w:bookmarkEnd w:id="7"/>
    </w:p>
    <w:p>
      <w:pPr>
        <w:pStyle w:val="4"/>
        <w:rPr>
          <w:rFonts w:hint="default"/>
        </w:rPr>
      </w:pPr>
      <w:r>
        <w:rPr>
          <w:rFonts w:hint="default"/>
        </w:rPr>
        <w:t>6.3.1 运输层端口观察实验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任务一： 通过捕获的 DNS 事件查看并分析 UDP 的端口号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DNS 事件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查看并分析 UDP 用户数据报中的端口号</w:t>
      </w:r>
    </w:p>
    <w:p>
      <w:pPr>
        <w:rPr>
          <w:rFonts w:hint="default"/>
        </w:rPr>
      </w:pPr>
      <w:r>
        <w:rPr>
          <w:rFonts w:hint="default"/>
        </w:rPr>
        <w:t>本步骤需注意观察并分析以下几项内容：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DNS 请求包和应答包的源、 目的端口号是否发生变化；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判断 PC 和 Server 的客户端/服务器角色， 分析判断依据。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3： 分析端口号的变化规律</w:t>
      </w:r>
    </w:p>
    <w:p>
      <w:pPr>
        <w:rPr>
          <w:rFonts w:hint="default"/>
        </w:rPr>
      </w:pPr>
      <w:r>
        <w:rPr>
          <w:rFonts w:hint="default"/>
        </w:rPr>
        <w:t>重新回到 PC 机的浏览器窗口单击 Go（ 转到） 按钮再次请求相同的网页， 从新捕获的 DNS 事件中观察 DNS 客户端与 DNS 服务器端的端口号是否发生变化。如果没有，分析其原因；如果有，分析其变化的规律。</w:t>
      </w:r>
    </w:p>
    <w:p>
      <w:pPr>
        <w:rPr>
          <w:rFonts w:hint="default"/>
        </w:rPr>
      </w:pPr>
      <w:r>
        <w:rPr>
          <w:rFonts w:hint="default"/>
        </w:rPr>
        <w:t>特别注意： 分析完成后不能单击 Reset Simulation（ 重置模拟） 按钮清空原有的事</w:t>
      </w:r>
    </w:p>
    <w:p>
      <w:pPr>
        <w:rPr>
          <w:rFonts w:hint="default"/>
        </w:rPr>
      </w:pPr>
      <w:r>
        <w:rPr>
          <w:rFonts w:hint="default"/>
        </w:rPr>
        <w:t>件， 同时也不能关闭 PC 的配置窗口。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任务二： 通过捕获的 HTTP 事件查看并分析 TCP 的端口号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HTTP 事件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查看并分析 TCP 报文中的端口号</w:t>
      </w:r>
    </w:p>
    <w:p>
      <w:pPr>
        <w:rPr>
          <w:rFonts w:hint="default"/>
        </w:rPr>
      </w:pPr>
      <w:r>
        <w:rPr>
          <w:rFonts w:hint="default"/>
        </w:rPr>
        <w:t>本步骤需注意观察并分析以下几项内容：</w:t>
      </w:r>
    </w:p>
    <w:p>
      <w:pPr>
        <w:numPr>
          <w:ilvl w:val="1"/>
          <w:numId w:val="5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TCP 报文中的源端口和目的端口值；</w:t>
      </w:r>
    </w:p>
    <w:p>
      <w:pPr>
        <w:numPr>
          <w:ilvl w:val="1"/>
          <w:numId w:val="5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确定 PC 和 Server 的客户端/服务器角色。</w:t>
      </w:r>
    </w:p>
    <w:p>
      <w:pPr>
        <w:rPr>
          <w:rFonts w:hint="default"/>
        </w:rPr>
      </w:pPr>
      <w:r>
        <w:rPr>
          <w:rFonts w:hint="default"/>
        </w:rPr>
        <w:t>完成后单击 Reset Simulation（重置模拟）按钮，将原有的事件清空。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任务三： 分析运输层端口号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1：分析运输层端口号与应用进程之间的关系</w:t>
      </w:r>
    </w:p>
    <w:p>
      <w:pPr>
        <w:rPr>
          <w:rFonts w:hint="default"/>
        </w:rPr>
      </w:pPr>
      <w:r>
        <w:rPr>
          <w:rFonts w:hint="default"/>
        </w:rPr>
        <w:t>对比任务一中 DNS 服务器端的端口号与任务二中服务器端的端口号是否相同， 并分析其原因。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分析运输层动态端口号的分配规律</w:t>
      </w:r>
    </w:p>
    <w:p>
      <w:pPr>
        <w:rPr>
          <w:rFonts w:hint="default"/>
        </w:rPr>
      </w:pPr>
      <w:r>
        <w:rPr>
          <w:rFonts w:hint="default"/>
        </w:rPr>
        <w:t>重新捕获 HTTP 事件以分析 TCP 协议的端口号变化情况。具体操作方法参考任务二中的步骤 2。该步骤重点观察 HTTP 客户端的端口号，并与任务二中观察到的 HTTP 客户端的端口号进行对比，分析归纳动态端口号的分配规律。</w:t>
      </w:r>
    </w:p>
    <w:p>
      <w:pPr>
        <w:rPr>
          <w:rFonts w:hint="default"/>
        </w:rPr>
      </w:pPr>
      <w:r>
        <w:rPr>
          <w:rFonts w:hint="default"/>
        </w:rPr>
        <w:t>完成后单击 Reset Simulation（重置模拟）按钮，将原有的事件清空。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思考：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运输层如何区分应用层的不同进程？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若使用Reset Simulation（重置模拟）按钮后再重新进行捕获，端口号如何变化？新的值与重置前有关吗？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6.3.2 UDP 协议与 TCP 协议的对比分析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任务一： 观察 UDP 无连接的工作模式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UDP 事件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分析 UDP 无连接的工作过程</w:t>
      </w:r>
    </w:p>
    <w:p>
      <w:pPr>
        <w:rPr>
          <w:rFonts w:hint="default"/>
        </w:rPr>
      </w:pPr>
      <w:r>
        <w:rPr>
          <w:rFonts w:hint="default"/>
        </w:rPr>
        <w:t>本步骤仅查看第 4 层中 UDP 报文段的内容。 注意观察并分析以下几项内容：</w:t>
      </w:r>
    </w:p>
    <w:p>
      <w:pPr>
        <w:numPr>
          <w:ilvl w:val="1"/>
          <w:numId w:val="8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运输层的 UDP 发送 DNS 的请求之前是否有先建立连接；</w:t>
      </w:r>
    </w:p>
    <w:p>
      <w:pPr>
        <w:numPr>
          <w:ilvl w:val="1"/>
          <w:numId w:val="8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记录 UDP 的用户数据报首部中的 LENGTH 字段的值， 分析该报文的首部及数据部分的长度。</w:t>
      </w:r>
    </w:p>
    <w:p>
      <w:pPr>
        <w:rPr>
          <w:rFonts w:hint="default"/>
        </w:rPr>
      </w:pPr>
      <w:r>
        <w:rPr>
          <w:rFonts w:hint="default"/>
        </w:rPr>
        <w:t>分析完成后单击 Reset Simulation（ 重置模拟） 按钮， 将原有的事件全部清空。</w:t>
      </w:r>
    </w:p>
    <w:p>
      <w:pPr>
        <w:rPr>
          <w:rFonts w:hint="default"/>
        </w:rPr>
      </w:pPr>
      <w:r>
        <w:rPr>
          <w:rFonts w:hint="default"/>
          <w:b/>
          <w:bCs/>
        </w:rPr>
        <w:t>任务二： 观察 TCP 面向连接的工作模式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TCP 事件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分析 TCP 面向连接的工作过程</w:t>
      </w:r>
    </w:p>
    <w:p>
      <w:pPr>
        <w:rPr>
          <w:rFonts w:hint="default"/>
        </w:rPr>
      </w:pPr>
      <w:r>
        <w:rPr>
          <w:rFonts w:hint="default"/>
        </w:rPr>
        <w:t>本步骤仅查看第 4 层中 TCP 报文段的内容。 注意观察并分析以下几项内容：</w:t>
      </w:r>
    </w:p>
    <w:p>
      <w:pPr>
        <w:numPr>
          <w:ilvl w:val="1"/>
          <w:numId w:val="9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在捕获到的第一个 HTTP 事件之前及最后一个 HTTP 事件之后是否有 TCP 事件；</w:t>
      </w:r>
    </w:p>
    <w:p>
      <w:pPr>
        <w:numPr>
          <w:ilvl w:val="1"/>
          <w:numId w:val="9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第一个以及最后一个 HTTP 事件对应的 TCP 报文中的 sequence number（序号）、ACK number（确认号） 的值以及它们与 data length（数据长度） 的关系；</w:t>
      </w:r>
    </w:p>
    <w:p>
      <w:pPr>
        <w:numPr>
          <w:ilvl w:val="1"/>
          <w:numId w:val="9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并查看 TCP 报文首部中固定部分的长度。</w:t>
      </w:r>
    </w:p>
    <w:p>
      <w:pPr>
        <w:rPr>
          <w:rFonts w:hint="default"/>
        </w:rPr>
      </w:pPr>
      <w:r>
        <w:rPr>
          <w:rFonts w:hint="default"/>
        </w:rPr>
        <w:t>分析完成后单击 Reset Simulation（重置模拟） 按钮， 将原有的事件全部清空。</w:t>
      </w:r>
    </w:p>
    <w:p>
      <w:pPr>
        <w:rPr>
          <w:rFonts w:hint="default"/>
        </w:rPr>
      </w:pPr>
      <w:r>
        <w:rPr>
          <w:rFonts w:hint="default"/>
        </w:rPr>
        <w:t>思考：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TCP 报文首部中的序号和确认号有什么作用？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无连接的 UDP 和面向连接的 TCP 各有什么优缺点？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6.3.3 TCP 的连接管理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任务一： 捕获 TCP 事件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任务二： 分析 TCP 连接建立阶段的三次握手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注意观察任务一中捕获到的 TCP 事件， 完成以下几项内容：</w:t>
      </w:r>
    </w:p>
    <w:p>
      <w:pPr>
        <w:rPr>
          <w:rFonts w:hint="default"/>
        </w:rPr>
      </w:pPr>
      <w:r>
        <w:rPr>
          <w:rFonts w:hint="default"/>
        </w:rPr>
        <w:t>分析 TCP 连接建立阶段的三次握手的过程；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查看 TCP 报文段首部中的各项字段的值，包括 SYN 字段、ACK 字段、 PSH 字段、FIN字段、sequence number（序号）字段、ACK number（确认号）字段、窗口大小、选项字段 MSS（ 最大报文段长度）、报文段长度等；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分析三次握手过程中 TCP 连接状态的变迁。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任务三： 分析 TCP 连接释放阶段的三次握手</w:t>
      </w:r>
    </w:p>
    <w:p>
      <w:pPr>
        <w:rPr>
          <w:rFonts w:hint="default"/>
        </w:rPr>
      </w:pPr>
      <w:r>
        <w:rPr>
          <w:rFonts w:hint="default"/>
        </w:rPr>
        <w:t>继续观察任务一中捕获到的 TCP 事件， 完成以下几项内容：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分析 TCP 连接释放阶段的三次握手的过程；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查看 TCP 报文段首部中的各项字段的值，包括 SYN 字段、ACK 字段、PSH 字段、FIN字段、sequence number（序号） 字段、 ACK number（确认号）字段、窗口大小、选项字段 MSS（最大报文段长度）、报文段长度等；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分析三次握手过程中 TCP 连接状态的变迁。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思考：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连接建立阶段的第一次握手是否需要消耗一个序号？ 其 SYN 报文段是否携带数据？ 为什么？ 第二次握手呢？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本实验中连接释放过程的第二、三次握手是同时进行的还是分开进行的？ 这两次握手何时需要分开进行？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本实验中连接释放阶段的第三次握手，PC 向Server发送最后一个TCP确认报文段后，为什么不是直接进入CLOSED（已关闭）连接状态，而是进入 CLOSING（ 正在关闭）连接状态？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本实验中 TCP 连接建立后的数据通信阶段， PC 向 Server 发送的了多少数据？Server向 PC 发送的数据呢？</w:t>
      </w:r>
    </w:p>
    <w:p>
      <w:pPr>
        <w:pStyle w:val="3"/>
        <w:numPr>
          <w:ilvl w:val="0"/>
          <w:numId w:val="0"/>
        </w:numPr>
        <w:rPr>
          <w:rFonts w:hint="default"/>
        </w:rPr>
      </w:pPr>
      <w:bookmarkStart w:id="8" w:name="_Toc1061704532"/>
      <w:bookmarkStart w:id="9" w:name="_Toc658327920"/>
      <w:r>
        <w:rPr>
          <w:rFonts w:hint="default"/>
        </w:rPr>
        <w:t>6.4 实验结果</w:t>
      </w:r>
      <w:bookmarkEnd w:id="8"/>
      <w:bookmarkEnd w:id="9"/>
    </w:p>
    <w:p>
      <w:pPr>
        <w:pStyle w:val="4"/>
        <w:rPr>
          <w:rFonts w:hint="default"/>
        </w:rPr>
      </w:pPr>
      <w:r>
        <w:rPr>
          <w:rFonts w:hint="default"/>
        </w:rPr>
        <w:t>6.4.1运输层端口观察实验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任务一： 通过捕获的 DNS 事件查看并分析 UDP 的端口号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DNS 事件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273935"/>
            <wp:effectExtent l="0" t="0" r="5715" b="12065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</w:rPr>
      </w:pPr>
      <w:r>
        <w:t>图6-1 捕获DNS事件</w:t>
      </w:r>
    </w:p>
    <w:p>
      <w:pPr>
        <w:numPr>
          <w:ilvl w:val="0"/>
          <w:numId w:val="13"/>
        </w:numPr>
        <w:ind w:left="425" w:leftChars="0" w:hanging="425" w:firstLineChars="0"/>
      </w:pPr>
      <w:r>
        <w:rPr>
          <w:rFonts w:hint="default"/>
        </w:rPr>
        <w:t>步骤 2： 查看并分析 UDP 用户数据报中的端口号</w:t>
      </w:r>
    </w:p>
    <w:p>
      <w:pPr>
        <w:pStyle w:val="9"/>
      </w:pPr>
      <w:r>
        <w:drawing>
          <wp:inline distT="0" distB="0" distL="114300" distR="114300">
            <wp:extent cx="3876040" cy="4485640"/>
            <wp:effectExtent l="0" t="0" r="10160" b="10160"/>
            <wp:docPr id="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图6-2 初始DNS报文</w:t>
      </w:r>
    </w:p>
    <w:p>
      <w:pPr>
        <w:pStyle w:val="9"/>
      </w:pPr>
      <w:r>
        <w:drawing>
          <wp:inline distT="0" distB="0" distL="114300" distR="114300">
            <wp:extent cx="3828415" cy="5180965"/>
            <wp:effectExtent l="0" t="0" r="635" b="635"/>
            <wp:docPr id="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图6-3 DNS请求报文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</w:pPr>
    </w:p>
    <w:p>
      <w:pPr>
        <w:pStyle w:val="9"/>
      </w:pPr>
      <w:r>
        <w:drawing>
          <wp:inline distT="0" distB="0" distL="114300" distR="114300">
            <wp:extent cx="3885565" cy="5123815"/>
            <wp:effectExtent l="0" t="0" r="635" b="635"/>
            <wp:docPr id="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图6-4 DNS应答报文</w:t>
      </w:r>
    </w:p>
    <w:p>
      <w:pPr>
        <w:pStyle w:val="9"/>
      </w:pPr>
      <w:r>
        <w:drawing>
          <wp:inline distT="0" distB="0" distL="114300" distR="114300">
            <wp:extent cx="4418965" cy="2733040"/>
            <wp:effectExtent l="0" t="0" r="635" b="10160"/>
            <wp:docPr id="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图6-5 DNS报文变换</w:t>
      </w:r>
    </w:p>
    <w:p>
      <w:pPr>
        <w:pStyle w:val="9"/>
      </w:pPr>
    </w:p>
    <w:p>
      <w:pPr>
        <w:pStyle w:val="9"/>
      </w:pPr>
    </w:p>
    <w:p>
      <w:pPr>
        <w:numPr>
          <w:ilvl w:val="1"/>
          <w:numId w:val="14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DNS请求包和应答包的源、 目的端口号是否发生变化；</w:t>
      </w:r>
    </w:p>
    <w:p>
      <w:pPr>
        <w:numPr>
          <w:ilvl w:val="2"/>
          <w:numId w:val="14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发生变化</w:t>
      </w:r>
    </w:p>
    <w:p>
      <w:pPr>
        <w:numPr>
          <w:ilvl w:val="3"/>
          <w:numId w:val="14"/>
        </w:numPr>
        <w:tabs>
          <w:tab w:val="left" w:pos="425"/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请求包：源端口为1034，目的端口53</w:t>
      </w:r>
    </w:p>
    <w:p>
      <w:pPr>
        <w:numPr>
          <w:ilvl w:val="3"/>
          <w:numId w:val="14"/>
        </w:numPr>
        <w:tabs>
          <w:tab w:val="left" w:pos="425"/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应答包：源端口为53，目的端口1034</w:t>
      </w:r>
    </w:p>
    <w:p>
      <w:pPr>
        <w:numPr>
          <w:ilvl w:val="1"/>
          <w:numId w:val="14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判断 PC和Server的客户端/服务器角色，分析判断依据。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/>
        </w:rPr>
      </w:pPr>
      <w:r>
        <w:rPr>
          <w:rFonts w:hint="default"/>
        </w:rPr>
        <w:t>PC0为客户端，Server为服务器，因为PC0发出request包对服务器进行问询</w:t>
      </w:r>
    </w:p>
    <w:p>
      <w:pPr>
        <w:pStyle w:val="9"/>
        <w:jc w:val="both"/>
        <w:rPr>
          <w:rFonts w:hint="default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3： 分析端口号的变化规律</w:t>
      </w:r>
    </w:p>
    <w:p>
      <w:pPr>
        <w:pStyle w:val="9"/>
      </w:pPr>
      <w:r>
        <w:drawing>
          <wp:inline distT="0" distB="0" distL="114300" distR="114300">
            <wp:extent cx="4428490" cy="2219325"/>
            <wp:effectExtent l="0" t="0" r="10160" b="9525"/>
            <wp:docPr id="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图6-6 再次DNS端口变化</w:t>
      </w:r>
    </w:p>
    <w:p>
      <w:pPr>
        <w:rPr>
          <w:rFonts w:hint="default"/>
        </w:rPr>
      </w:pPr>
      <w:r>
        <w:t>在客户端端口加一，服务端端口不变，此处为模拟的相应策略，在实际环境中，为操作系统所维护的PORT资源池，为防止端口冲突，进行资源池滚动，因为DNS为应用层协议，有特定的请求端口53.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任务二： 通过捕获的 HTTP 事件查看并分析 TCP 的端口号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HTTP 事件</w:t>
      </w:r>
    </w:p>
    <w:p>
      <w:pPr>
        <w:pStyle w:val="9"/>
      </w:pPr>
      <w:r>
        <w:drawing>
          <wp:inline distT="0" distB="0" distL="114300" distR="114300">
            <wp:extent cx="4037965" cy="6304915"/>
            <wp:effectExtent l="0" t="0" r="635" b="635"/>
            <wp:docPr id="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630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图6-7 HTTP报文</w:t>
      </w:r>
    </w:p>
    <w:p>
      <w:pPr>
        <w:pStyle w:val="9"/>
      </w:pPr>
      <w:r>
        <w:drawing>
          <wp:inline distT="0" distB="0" distL="114300" distR="114300">
            <wp:extent cx="2219325" cy="2371725"/>
            <wp:effectExtent l="0" t="0" r="9525" b="9525"/>
            <wp:docPr id="1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</w:rPr>
      </w:pPr>
      <w:r>
        <w:t>图6-7 封装而成的TCP报文结构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查看并分析 TCP 报文中的端口号</w:t>
      </w:r>
    </w:p>
    <w:p>
      <w:pPr>
        <w:numPr>
          <w:ilvl w:val="1"/>
          <w:numId w:val="14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TCP请求包和应答包的源、 目的端口号是否发生变化；</w:t>
      </w:r>
    </w:p>
    <w:p>
      <w:pPr>
        <w:numPr>
          <w:ilvl w:val="2"/>
          <w:numId w:val="14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发生变化</w:t>
      </w:r>
    </w:p>
    <w:p>
      <w:pPr>
        <w:numPr>
          <w:ilvl w:val="3"/>
          <w:numId w:val="14"/>
        </w:numPr>
        <w:tabs>
          <w:tab w:val="left" w:pos="425"/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请求包：源端口为1034，目的端口80</w:t>
      </w:r>
    </w:p>
    <w:p>
      <w:pPr>
        <w:numPr>
          <w:ilvl w:val="3"/>
          <w:numId w:val="14"/>
        </w:numPr>
        <w:tabs>
          <w:tab w:val="left" w:pos="425"/>
          <w:tab w:val="clear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应答包：源端口为80，目的端口1034</w:t>
      </w:r>
    </w:p>
    <w:p>
      <w:pPr>
        <w:numPr>
          <w:ilvl w:val="1"/>
          <w:numId w:val="14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判断 PC和Server的客户端/服务器角色，分析判断依据。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/>
        </w:rPr>
      </w:pPr>
      <w:r>
        <w:rPr>
          <w:rFonts w:hint="default"/>
        </w:rPr>
        <w:t>PC0为客户端，Server为服务器，因为Server对PC0的HTTP请求做出回应，进行服务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任务三： 分析运输层端口号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1：分析运输层端口号与应用进程之间的关系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二者端口号不同，对于典型的应用层协议，有固定的保留端口，DNS为64，HTTP为80.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分析运输层动态端口号的分配规律</w:t>
      </w:r>
    </w:p>
    <w:p>
      <w:pPr>
        <w:pStyle w:val="9"/>
      </w:pPr>
      <w:r>
        <w:drawing>
          <wp:inline distT="0" distB="0" distL="114300" distR="114300">
            <wp:extent cx="4466590" cy="2190750"/>
            <wp:effectExtent l="0" t="0" r="10160" b="0"/>
            <wp:docPr id="1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图6-8 第一次请求端口图</w:t>
      </w:r>
    </w:p>
    <w:p>
      <w:pPr>
        <w:pStyle w:val="9"/>
      </w:pPr>
      <w:r>
        <w:drawing>
          <wp:inline distT="0" distB="0" distL="114300" distR="114300">
            <wp:extent cx="4457065" cy="2495550"/>
            <wp:effectExtent l="0" t="0" r="635" b="0"/>
            <wp:docPr id="1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图6-9 第二次请求端口图</w:t>
      </w:r>
    </w:p>
    <w:p>
      <w:pPr>
        <w:rPr>
          <w:rFonts w:hint="default"/>
        </w:rPr>
      </w:pPr>
      <w:r>
        <w:rPr>
          <w:rFonts w:hint="default"/>
        </w:rPr>
        <w:t>对于PC0发出的报文来说，作为请求报文，目的端口不变，而src端口在PacketTracer之中进行加1,实际过程中，维护端口池，每次从其中申请一个，进行循环滚动，防止端口冲突。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思考：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运输层如何区分应用层的不同进程？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根据不同的src端口进行区分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若使用Reset Simulation（重置模拟）按钮后再重新进行捕获，端口号如何变化？新的值与重置前有关吗？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有关，仍然为加一，重置模拟应该是对于网络环境的缓存进行清楚，可对于</w:t>
      </w:r>
      <w:r>
        <w:rPr>
          <w:rFonts w:hint="default"/>
        </w:rPr>
        <w:tab/>
      </w:r>
      <w:r>
        <w:rPr>
          <w:rFonts w:hint="default"/>
        </w:rPr>
        <w:t>PC0并没有掉电，其中的分配策略应该没有变，则继续进行新端口申请操作，</w:t>
      </w:r>
      <w:r>
        <w:rPr>
          <w:rFonts w:hint="default"/>
        </w:rPr>
        <w:tab/>
      </w:r>
      <w:r>
        <w:rPr>
          <w:rFonts w:hint="default"/>
        </w:rPr>
        <w:t>且维护之前的状态。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6.4.2 UDP协议与TCP协议的对比分析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任务一： 观察UDP无连接的工作模式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1：捕获UDP事件</w:t>
      </w:r>
    </w:p>
    <w:p>
      <w:pPr>
        <w:pStyle w:val="9"/>
      </w:pPr>
      <w:r>
        <w:drawing>
          <wp:inline distT="0" distB="0" distL="114300" distR="114300">
            <wp:extent cx="4599940" cy="1685925"/>
            <wp:effectExtent l="0" t="0" r="10160" b="9525"/>
            <wp:docPr id="1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图6-10 DNS询问报文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9"/>
      </w:pPr>
      <w:r>
        <w:drawing>
          <wp:inline distT="0" distB="0" distL="114300" distR="114300">
            <wp:extent cx="4618990" cy="1390650"/>
            <wp:effectExtent l="0" t="0" r="10160" b="0"/>
            <wp:docPr id="1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图6-11 DNS询问报文封装而成的UPD报文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分析UDP无连接的工作过程</w:t>
      </w:r>
    </w:p>
    <w:p>
      <w:pPr>
        <w:numPr>
          <w:ilvl w:val="1"/>
          <w:numId w:val="18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运输层的UDP发送DNS的请求之前是否有先建立连接；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rFonts w:hint="default"/>
        </w:rPr>
      </w:pPr>
      <w:r>
        <w:rPr>
          <w:rFonts w:hint="default"/>
        </w:rPr>
        <w:t>不进行连接</w:t>
      </w:r>
    </w:p>
    <w:p>
      <w:pPr>
        <w:numPr>
          <w:ilvl w:val="1"/>
          <w:numId w:val="18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记录UDP的用户数据报首部中的LENGTH字段的值， 分析该报文的首部及数据部分的长度。</w:t>
      </w:r>
    </w:p>
    <w:p>
      <w:pPr>
        <w:numPr>
          <w:ilvl w:val="2"/>
          <w:numId w:val="18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LENGTH=0x0021</w:t>
      </w:r>
    </w:p>
    <w:p>
      <w:pPr>
        <w:numPr>
          <w:ilvl w:val="2"/>
          <w:numId w:val="18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eastAsia"/>
        </w:rPr>
        <w:t>首部为8字节，数据部分长度为33-</w:t>
      </w:r>
      <w:r>
        <w:t>8</w:t>
      </w:r>
      <w:r>
        <w:rPr>
          <w:rFonts w:hint="eastAsia"/>
        </w:rPr>
        <w:t>=</w:t>
      </w:r>
      <w:r>
        <w:t>25</w:t>
      </w:r>
      <w:r>
        <w:rPr>
          <w:rFonts w:hint="eastAsia"/>
        </w:rPr>
        <w:t>字节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任务二： 观察 TCP 面向连接的工作模式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1： 捕获 TCP 事件</w:t>
      </w:r>
    </w:p>
    <w:p>
      <w:pPr>
        <w:pStyle w:val="9"/>
      </w:pPr>
      <w:r>
        <w:drawing>
          <wp:inline distT="0" distB="0" distL="114300" distR="114300">
            <wp:extent cx="4799965" cy="2505075"/>
            <wp:effectExtent l="0" t="0" r="635" b="9525"/>
            <wp:docPr id="1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图6-12 TCP握手过程1,2</w:t>
      </w:r>
    </w:p>
    <w:p>
      <w:pPr>
        <w:pStyle w:val="9"/>
      </w:pPr>
      <w:r>
        <w:drawing>
          <wp:inline distT="0" distB="0" distL="114300" distR="114300">
            <wp:extent cx="2333625" cy="2780665"/>
            <wp:effectExtent l="0" t="0" r="9525" b="635"/>
            <wp:docPr id="1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图6-13 第一个HTTP事件对应TCP报文</w:t>
      </w:r>
    </w:p>
    <w:p>
      <w:pPr>
        <w:pStyle w:val="9"/>
      </w:pPr>
      <w:r>
        <w:drawing>
          <wp:inline distT="0" distB="0" distL="114300" distR="114300">
            <wp:extent cx="3180080" cy="1932940"/>
            <wp:effectExtent l="0" t="0" r="1270" b="10160"/>
            <wp:docPr id="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图6-14 最后一个HTTP事件对应TCP报文</w:t>
      </w:r>
    </w:p>
    <w:p>
      <w:pPr>
        <w:pStyle w:val="9"/>
      </w:pPr>
      <w:r>
        <w:drawing>
          <wp:inline distT="0" distB="0" distL="114300" distR="114300">
            <wp:extent cx="3242945" cy="1886585"/>
            <wp:effectExtent l="0" t="0" r="14605" b="18415"/>
            <wp:docPr id="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/>
        </w:rPr>
      </w:pPr>
      <w:r>
        <w:t>图6-15 最后一个HTTP</w:t>
      </w:r>
      <w:r>
        <w:rPr>
          <w:rFonts w:hint="eastAsia"/>
        </w:rPr>
        <w:t>后第一个TCP报文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步骤 2： 分析 TCP 面向连接的工作过程</w:t>
      </w:r>
    </w:p>
    <w:p>
      <w:pPr>
        <w:numPr>
          <w:ilvl w:val="1"/>
          <w:numId w:val="19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在捕获到的第一个 HTTP 事件之前及最后一个 HTTP 事件之后是否有 TCP 事件？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均有TCP事件,在第一个HTTP数据包之前需要建立连接故有TCP握手事件，在最后一个HTTP数据包之后需要释放连接，故有TCP挥手事件。</w:t>
      </w:r>
    </w:p>
    <w:p>
      <w:pPr>
        <w:numPr>
          <w:ilvl w:val="1"/>
          <w:numId w:val="19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第一个以及最后一个 HTTP 事件对应的 TCP 报文中的 sequence number（序号）、ACK number（确认号） 的值以及它们与 data length（数据长度） 的关系；</w:t>
      </w:r>
    </w:p>
    <w:p>
      <w:pPr>
        <w:numPr>
          <w:ilvl w:val="2"/>
          <w:numId w:val="19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第一个HTTP事件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>sequence number</w:t>
      </w:r>
      <w:r>
        <w:rPr>
          <w:rFonts w:hint="eastAsia"/>
        </w:rPr>
        <w:t>=</w:t>
      </w:r>
      <w:r>
        <w:t>1;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>ACK number</w:t>
      </w:r>
      <w:r>
        <w:rPr>
          <w:rFonts w:hint="eastAsia"/>
        </w:rPr>
        <w:t>=</w:t>
      </w:r>
      <w:r>
        <w:t>1;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>data length</w:t>
      </w:r>
      <w:r>
        <w:rPr>
          <w:rFonts w:hint="eastAsia"/>
        </w:rPr>
        <w:t>=</w:t>
      </w:r>
      <w:r>
        <w:t>下一个报文确认</w:t>
      </w:r>
      <w:r>
        <w:rPr>
          <w:rFonts w:hint="eastAsia"/>
        </w:rPr>
        <w:t>-</w:t>
      </w:r>
      <w:r>
        <w:t>1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ab/>
      </w:r>
      <w:r>
        <w:tab/>
      </w:r>
      <w:r>
        <w:t xml:space="preserve">  =[最后一个HTTP报文ACK]-1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ab/>
      </w:r>
      <w:r>
        <w:tab/>
      </w:r>
      <w:r>
        <w:t xml:space="preserve">  =99-1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/>
        </w:rPr>
      </w:pPr>
      <w:r>
        <w:tab/>
      </w:r>
      <w:r>
        <w:tab/>
      </w:r>
      <w:r>
        <w:t xml:space="preserve">  =98</w:t>
      </w:r>
    </w:p>
    <w:p>
      <w:pPr>
        <w:numPr>
          <w:ilvl w:val="2"/>
          <w:numId w:val="19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最后一个HTTP事件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>sequence number</w:t>
      </w:r>
      <w:r>
        <w:rPr>
          <w:rFonts w:hint="eastAsia"/>
        </w:rPr>
        <w:t>=</w:t>
      </w:r>
      <w:r>
        <w:t>1;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>ACK number</w:t>
      </w:r>
      <w:r>
        <w:rPr>
          <w:rFonts w:hint="eastAsia"/>
        </w:rPr>
        <w:t>=</w:t>
      </w:r>
      <w:r>
        <w:t>99;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>data length</w:t>
      </w:r>
      <w:r>
        <w:rPr>
          <w:rFonts w:hint="eastAsia"/>
        </w:rPr>
        <w:t>=</w:t>
      </w:r>
      <w:r>
        <w:t>下一个报文确认</w:t>
      </w:r>
      <w:r>
        <w:rPr>
          <w:rFonts w:hint="eastAsia"/>
        </w:rPr>
        <w:t>-</w:t>
      </w:r>
      <w:r>
        <w:t>1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ab/>
      </w:r>
      <w:r>
        <w:tab/>
      </w:r>
      <w:r>
        <w:t xml:space="preserve">  =[最后一个HTTP</w:t>
      </w:r>
      <w:r>
        <w:rPr>
          <w:rFonts w:hint="eastAsia"/>
        </w:rPr>
        <w:t>后第一个TCP报文</w:t>
      </w:r>
      <w:r>
        <w:rPr>
          <w:rFonts w:hint="default"/>
        </w:rPr>
        <w:t>ACK</w:t>
      </w:r>
      <w:r>
        <w:t>]-1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</w:pPr>
      <w:r>
        <w:tab/>
      </w:r>
      <w:r>
        <w:tab/>
      </w:r>
      <w:r>
        <w:t xml:space="preserve">  =472-1</w:t>
      </w:r>
    </w:p>
    <w:p>
      <w:pPr>
        <w:numPr>
          <w:ilvl w:val="0"/>
          <w:numId w:val="0"/>
        </w:numPr>
        <w:tabs>
          <w:tab w:val="left" w:pos="425"/>
        </w:tabs>
        <w:ind w:left="1260" w:leftChars="0"/>
        <w:rPr>
          <w:rFonts w:hint="default"/>
        </w:rPr>
      </w:pPr>
      <w:r>
        <w:tab/>
      </w:r>
      <w:r>
        <w:tab/>
      </w:r>
      <w:r>
        <w:t xml:space="preserve">  =471</w:t>
      </w:r>
    </w:p>
    <w:p>
      <w:pPr>
        <w:numPr>
          <w:ilvl w:val="1"/>
          <w:numId w:val="19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并查看 TCP 报文首部中固定部分的长度。</w:t>
      </w:r>
    </w:p>
    <w:p>
      <w:pPr>
        <w:numPr>
          <w:ilvl w:val="0"/>
          <w:numId w:val="0"/>
        </w:numPr>
        <w:ind w:left="780" w:leftChars="0"/>
        <w:rPr>
          <w:rFonts w:hint="default"/>
        </w:rPr>
      </w:pPr>
      <w:r>
        <w:rPr>
          <w:rFonts w:hint="default"/>
        </w:rPr>
        <w:t>TCP 报文首部中固定部分的长度:</w:t>
      </w:r>
      <w:r>
        <w:rPr>
          <w:rFonts w:hint="eastAsia"/>
        </w:rPr>
        <w:t>20字节。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思考：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TCP 报文首部中的序号和确认号有什么作用？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序号</w:t>
      </w:r>
      <w:r>
        <w:rPr>
          <w:rFonts w:hint="default"/>
        </w:rPr>
        <w:t>：</w:t>
      </w:r>
      <w:r>
        <w:rPr>
          <w:rFonts w:hint="eastAsia"/>
        </w:rPr>
        <w:t>本段数据第一个字节的</w:t>
      </w:r>
      <w:r>
        <w:rPr>
          <w:rFonts w:hint="default"/>
        </w:rPr>
        <w:t>计数码</w:t>
      </w:r>
    </w:p>
    <w:p>
      <w:pPr>
        <w:ind w:firstLine="420" w:firstLineChars="0"/>
        <w:rPr>
          <w:lang w:val="en-US" w:eastAsia="zh-CN"/>
        </w:rPr>
      </w:pPr>
      <w:r>
        <w:rPr>
          <w:rFonts w:hint="eastAsia"/>
        </w:rPr>
        <w:t>确认号</w:t>
      </w:r>
      <w:r>
        <w:rPr>
          <w:rFonts w:hint="default"/>
        </w:rPr>
        <w:t>：</w:t>
      </w:r>
      <w:r>
        <w:rPr>
          <w:rFonts w:hint="eastAsia"/>
        </w:rPr>
        <w:t>希望对方发送的第一个字节的</w:t>
      </w:r>
      <w:r>
        <w:rPr>
          <w:rFonts w:hint="default"/>
        </w:rPr>
        <w:t>计数码</w:t>
      </w:r>
    </w:p>
    <w:p>
      <w:pPr>
        <w:ind w:firstLine="420" w:firstLineChars="0"/>
        <w:rPr>
          <w:rFonts w:hint="default"/>
        </w:rPr>
      </w:pPr>
      <w:r>
        <w:rPr>
          <w:lang w:val="en-US" w:eastAsia="zh-CN"/>
        </w:rPr>
        <w:t>序列号</w:t>
      </w:r>
      <w:r>
        <w:rPr>
          <w:lang w:eastAsia="zh-CN"/>
        </w:rPr>
        <w:t>/</w:t>
      </w:r>
      <w:r>
        <w:rPr>
          <w:rFonts w:hint="eastAsia"/>
        </w:rPr>
        <w:t>确认号</w:t>
      </w:r>
      <w:r>
        <w:rPr>
          <w:lang w:val="en-US" w:eastAsia="zh-CN"/>
        </w:rPr>
        <w:t>被用来跟踪该端发送的数据量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无连接的 UDP 和面向连接的 TCP 各有什么优缺点？</w:t>
      </w:r>
    </w:p>
    <w:p>
      <w:pPr>
        <w:ind w:firstLine="420" w:firstLineChars="0"/>
        <w:rPr>
          <w:rFonts w:hint="eastAsia"/>
        </w:rPr>
      </w:pPr>
      <w:r>
        <w:t>TCP</w:t>
      </w:r>
      <w:r>
        <w:rPr>
          <w:rFonts w:hint="eastAsia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提供面向连接、可靠数据传输和拥塞控制等服务。保证了数据传输的准确性，但没有时延保障。</w:t>
      </w:r>
      <w:r>
        <w:rPr>
          <w:rFonts w:hint="default"/>
        </w:rPr>
        <w:t>且建立和维护连接需要额外的字段和报文，造成了一定程度的相对资源占用。</w:t>
      </w:r>
    </w:p>
    <w:p>
      <w:pPr>
        <w:ind w:firstLine="420" w:firstLineChars="0"/>
        <w:rPr>
          <w:rFonts w:hint="eastAsia"/>
        </w:rPr>
      </w:pPr>
      <w:r>
        <w:t>UDP</w:t>
      </w:r>
      <w:r>
        <w:rPr>
          <w:rFonts w:hint="eastAsia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提供</w:t>
      </w:r>
      <w:r>
        <w:t>无连接的</w:t>
      </w:r>
      <w:r>
        <w:rPr>
          <w:rFonts w:hint="eastAsia"/>
        </w:rPr>
        <w:t>、</w:t>
      </w:r>
      <w:r>
        <w:t>不可靠的数据传输服务，没有包括拥塞控制机制，</w:t>
      </w:r>
      <w:r>
        <w:rPr>
          <w:rFonts w:hint="eastAsia"/>
        </w:rPr>
        <w:t>无连接的UDP具有更快的响应速度和更快的传输速度，</w:t>
      </w:r>
      <w:r>
        <w:t>所以</w:t>
      </w:r>
      <w:r>
        <w:rPr>
          <w:rFonts w:hint="eastAsia"/>
        </w:rPr>
        <w:t>UDP的发送方可以以任意速率向网络层注入数据。适用于实时应用，客人容忍少量丢包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二者均无</w:t>
      </w:r>
      <w:r>
        <w:rPr>
          <w:rFonts w:hint="eastAsia"/>
        </w:rPr>
        <w:t>时延保障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6.4.3 TCP 的连接管理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任务一： 捕获 TCP 事件</w:t>
      </w:r>
    </w:p>
    <w:p>
      <w:pPr>
        <w:pStyle w:val="9"/>
      </w:pPr>
      <w:r>
        <w:drawing>
          <wp:inline distT="0" distB="0" distL="114300" distR="114300">
            <wp:extent cx="2580640" cy="2809240"/>
            <wp:effectExtent l="0" t="0" r="10160" b="10160"/>
            <wp:docPr id="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图6-16 TCP连接握手过程1</w:t>
      </w:r>
    </w:p>
    <w:p>
      <w:pPr>
        <w:pStyle w:val="9"/>
      </w:pPr>
      <w:r>
        <w:drawing>
          <wp:inline distT="0" distB="0" distL="114300" distR="114300">
            <wp:extent cx="2742565" cy="2790190"/>
            <wp:effectExtent l="0" t="0" r="635" b="10160"/>
            <wp:docPr id="1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图6-17 TCP连接握手过程2</w:t>
      </w:r>
    </w:p>
    <w:p>
      <w:pPr>
        <w:pStyle w:val="9"/>
      </w:pPr>
      <w:r>
        <w:drawing>
          <wp:inline distT="0" distB="0" distL="114300" distR="114300">
            <wp:extent cx="2694940" cy="2771140"/>
            <wp:effectExtent l="0" t="0" r="10160" b="10160"/>
            <wp:docPr id="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图6-18 TCP连接握手过程3</w:t>
      </w:r>
    </w:p>
    <w:p>
      <w:pPr>
        <w:pStyle w:val="9"/>
      </w:pPr>
      <w:r>
        <w:drawing>
          <wp:inline distT="0" distB="0" distL="114300" distR="114300">
            <wp:extent cx="2656840" cy="2780665"/>
            <wp:effectExtent l="0" t="0" r="10160" b="635"/>
            <wp:docPr id="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图6-19 TCP释放挥手过程1</w:t>
      </w:r>
    </w:p>
    <w:p>
      <w:pPr>
        <w:pStyle w:val="9"/>
      </w:pPr>
    </w:p>
    <w:p>
      <w:pPr>
        <w:pStyle w:val="9"/>
      </w:pPr>
      <w:r>
        <w:drawing>
          <wp:inline distT="0" distB="0" distL="114300" distR="114300">
            <wp:extent cx="2723515" cy="2818765"/>
            <wp:effectExtent l="0" t="0" r="635" b="635"/>
            <wp:docPr id="1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图6-20 TCP释放挥手过程2</w:t>
      </w:r>
    </w:p>
    <w:p>
      <w:pPr>
        <w:pStyle w:val="9"/>
      </w:pPr>
      <w:r>
        <w:drawing>
          <wp:inline distT="0" distB="0" distL="114300" distR="114300">
            <wp:extent cx="2656840" cy="2809240"/>
            <wp:effectExtent l="0" t="0" r="10160" b="10160"/>
            <wp:docPr id="1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图6-21 TCP释放挥手过程4</w:t>
      </w:r>
    </w:p>
    <w:p>
      <w:pPr>
        <w:pStyle w:val="9"/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任务二： 分析 TCP 连接建立阶段的三次握手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注意观察任务一中捕获到的 TCP 事件， 完成以下几项内容：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分析 TCP 连接建立阶段的三次握手的过程；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查看 TCP 报文段首部中的各项字段的值，包括 SYN 字段、ACK 字段、 PSH 字段、FIN字段、sequence number（序号）字段、ACK number（确认号）字段、窗口大小、选项字段 MSS（ 最大报文段长度）、报文段长</w:t>
      </w:r>
    </w:p>
    <w:p>
      <w:pPr>
        <w:pStyle w:val="9"/>
        <w:rPr>
          <w:rFonts w:hint="default"/>
        </w:rPr>
      </w:pPr>
      <w:r>
        <w:rPr>
          <w:rFonts w:hint="default"/>
        </w:rPr>
        <w:t>表6-1 TCP连接过程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60"/>
        <w:gridCol w:w="860"/>
        <w:gridCol w:w="860"/>
        <w:gridCol w:w="860"/>
        <w:gridCol w:w="858"/>
        <w:gridCol w:w="847"/>
        <w:gridCol w:w="846"/>
        <w:gridCol w:w="83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</w:pP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SYN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ACK 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PSH 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FIN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sequence number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ACK number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窗口大小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MSS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报文段长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t>TCP握手过程1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65535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OPTION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t>TCP握手过程2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16384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OPTION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t>TCP握手过程3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65535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OPTION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第三次握手可有数据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1"/>
        </w:numPr>
        <w:ind w:left="425" w:leftChars="0" w:hanging="425" w:firstLineChars="0"/>
      </w:pPr>
      <w:r>
        <w:rPr>
          <w:rFonts w:hint="default"/>
        </w:rPr>
        <w:t>分析三次握手过程中 TCP 连接状态的变迁。</w:t>
      </w:r>
    </w:p>
    <w:p>
      <w:pPr>
        <w:numPr>
          <w:ilvl w:val="1"/>
          <w:numId w:val="21"/>
        </w:numPr>
        <w:rPr>
          <w:rFonts w:hint="default"/>
        </w:rPr>
      </w:pPr>
      <w:r>
        <w:rPr>
          <w:rFonts w:hint="default"/>
        </w:rPr>
        <w:t xml:space="preserve">第一个次握手：A的TCP客户进程首先创建传输控制模块TCB，向服务器B发送连接请求报文段，即SYN报文段，此时首部中的同步位SYN=1，同时选择一个初始序号seq=x，这时，TCP客户进程进入SYN-SENT（同步已发送）状态，SYN报文段不能携带数据，但会消耗一个序号。 </w:t>
      </w:r>
    </w:p>
    <w:p>
      <w:pPr>
        <w:numPr>
          <w:ilvl w:val="1"/>
          <w:numId w:val="21"/>
        </w:numPr>
        <w:rPr>
          <w:rFonts w:hint="default"/>
        </w:rPr>
      </w:pPr>
      <w:r>
        <w:rPr>
          <w:rFonts w:hint="default"/>
        </w:rPr>
        <w:t xml:space="preserve">第二次握手：服务器B收到SYN报文段后，向A发送确认报文段，即SYN+ACK报文段，在此报文段中，SYN和ACK位置1，确认号是ack=x+1，同时也为自己选择一个初始序号seq=y，这时，TCP服务器进程进入SYN-RCVD(同步收到)状态,不能携带数据，但要消耗一个序号。 </w:t>
      </w:r>
    </w:p>
    <w:p>
      <w:pPr>
        <w:numPr>
          <w:ilvl w:val="1"/>
          <w:numId w:val="21"/>
        </w:numPr>
        <w:rPr>
          <w:rFonts w:hint="default"/>
        </w:rPr>
      </w:pPr>
      <w:r>
        <w:rPr>
          <w:rFonts w:hint="default"/>
        </w:rPr>
        <w:t>第三次握手：TCP客户进程收到服务器B的确认后，向服务器B发送确认报文段，即ACK报文段，在此报文段中，ACK置1，确认号ack=y+1，序号seq=x+1，这时，TCP客户进程进入ESTABLISHED（已建立连接）状态,可以携带数据，如果不携带数据则不消耗序号，当服务器B收到A的确认后，也进入ESTABLISHED状态，至此，TCP建立连接的三次握手结束。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797935"/>
            <wp:effectExtent l="0" t="0" r="0" b="0"/>
            <wp:docPr id="1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图6-22 TCP连接握手图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pStyle w:val="9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任务三： 分析 TCP 连接释放阶段的四次握手（挥手）</w:t>
      </w:r>
    </w:p>
    <w:p>
      <w:pPr>
        <w:rPr>
          <w:rFonts w:hint="default"/>
        </w:rPr>
      </w:pPr>
      <w:r>
        <w:rPr>
          <w:rFonts w:hint="default"/>
        </w:rPr>
        <w:t>继续观察任务一中捕获到的 TCP 事件， 完成以下几项内容：</w:t>
      </w:r>
    </w:p>
    <w:p>
      <w:pPr>
        <w:numPr>
          <w:ilvl w:val="1"/>
          <w:numId w:val="22"/>
        </w:numPr>
        <w:tabs>
          <w:tab w:val="left" w:pos="425"/>
          <w:tab w:val="clear" w:pos="840"/>
        </w:tabs>
        <w:ind w:left="840" w:leftChars="0" w:hanging="420" w:firstLineChars="0"/>
      </w:pPr>
      <w:r>
        <w:rPr>
          <w:rFonts w:hint="default"/>
        </w:rPr>
        <w:t>分析 T</w:t>
      </w:r>
      <w:r>
        <w:rPr>
          <w:rFonts w:hint="default"/>
          <w:b w:val="0"/>
          <w:bCs w:val="0"/>
        </w:rPr>
        <w:t>CP 连接释放阶段的四次握手的过程</w:t>
      </w:r>
      <w:r>
        <w:rPr>
          <w:rFonts w:hint="default"/>
        </w:rPr>
        <w:t>；</w:t>
      </w:r>
    </w:p>
    <w:p>
      <w:pPr>
        <w:numPr>
          <w:ilvl w:val="2"/>
          <w:numId w:val="22"/>
        </w:numPr>
      </w:pPr>
      <w:r>
        <w:t>客户端发送一个FIN报文</w:t>
      </w:r>
      <w:r>
        <w:rPr>
          <w:rFonts w:hint="default"/>
        </w:rPr>
        <w:t>给服务器，表示我将关闭客户端到服务器端这个方向的连接。</w:t>
      </w:r>
    </w:p>
    <w:p>
      <w:pPr>
        <w:numPr>
          <w:ilvl w:val="2"/>
          <w:numId w:val="22"/>
        </w:numPr>
      </w:pPr>
      <w:r>
        <w:rPr>
          <w:rFonts w:hint="default"/>
        </w:rPr>
        <w:t>服务器收到报文4后，发送一个ACK报文给客户端，序号为报文4的序号加1。</w:t>
      </w:r>
    </w:p>
    <w:p>
      <w:pPr>
        <w:numPr>
          <w:ilvl w:val="2"/>
          <w:numId w:val="22"/>
        </w:numPr>
      </w:pPr>
      <w:r>
        <w:rPr>
          <w:rFonts w:hint="default"/>
        </w:rPr>
        <w:t>服务器发送一个FIN报文给客户端，表示自己也将关闭服务器端到客户端这个方向的连接。</w:t>
      </w:r>
    </w:p>
    <w:p>
      <w:pPr>
        <w:numPr>
          <w:ilvl w:val="2"/>
          <w:numId w:val="22"/>
        </w:numPr>
        <w:rPr>
          <w:rFonts w:hint="default"/>
        </w:rPr>
      </w:pPr>
      <w:r>
        <w:rPr>
          <w:rFonts w:hint="default"/>
        </w:rPr>
        <w:t>客户端收到报文6后，发回一个ACK报文给服务器，序号为报文6的序号加1。</w:t>
      </w:r>
    </w:p>
    <w:p>
      <w:pPr>
        <w:numPr>
          <w:ilvl w:val="1"/>
          <w:numId w:val="2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查看 TCP 报文段首部中的各项字段的值，包括 SYN 字段、ACK 字段、PSH 字段、FIN字段、sequence number（序号） 字段、 ACK number（确认号）字段、窗口大小、选项字段 MSS（最大报文段长度）、报文段长度等；</w:t>
      </w:r>
    </w:p>
    <w:p>
      <w:pPr>
        <w:pStyle w:val="9"/>
        <w:rPr>
          <w:rFonts w:hint="default"/>
        </w:rPr>
      </w:pPr>
      <w:r>
        <w:rPr>
          <w:rFonts w:hint="default"/>
        </w:rPr>
        <w:t>表6-2 TCP释放过程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60"/>
        <w:gridCol w:w="860"/>
        <w:gridCol w:w="860"/>
        <w:gridCol w:w="860"/>
        <w:gridCol w:w="858"/>
        <w:gridCol w:w="847"/>
        <w:gridCol w:w="846"/>
        <w:gridCol w:w="83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</w:pP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SYN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ACK 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PSH 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FIN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sequence number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ACK number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窗口大小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MSS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数据段长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t>TCP握手过程1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99</w:t>
            </w:r>
          </w:p>
        </w:tc>
        <w:tc>
          <w:tcPr>
            <w:tcW w:w="8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472</w:t>
            </w:r>
          </w:p>
        </w:tc>
        <w:tc>
          <w:tcPr>
            <w:tcW w:w="8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65535</w:t>
            </w:r>
          </w:p>
        </w:tc>
        <w:tc>
          <w:tcPr>
            <w:tcW w:w="8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8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t>TCP握手过程2</w:t>
            </w:r>
          </w:p>
        </w:tc>
        <w:tc>
          <w:tcPr>
            <w:tcW w:w="7658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与第三次握手合并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t>TCP握手过程3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472</w:t>
            </w:r>
          </w:p>
        </w:tc>
        <w:tc>
          <w:tcPr>
            <w:tcW w:w="84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8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15913</w:t>
            </w:r>
          </w:p>
        </w:tc>
        <w:tc>
          <w:tcPr>
            <w:tcW w:w="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t>TCP握手过程4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t>1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8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t>100</w:t>
            </w:r>
          </w:p>
        </w:tc>
        <w:tc>
          <w:tcPr>
            <w:tcW w:w="84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472</w:t>
            </w:r>
          </w:p>
        </w:tc>
        <w:tc>
          <w:tcPr>
            <w:tcW w:w="8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65534</w:t>
            </w:r>
          </w:p>
        </w:tc>
        <w:tc>
          <w:tcPr>
            <w:tcW w:w="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8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</w:tr>
    </w:tbl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1"/>
          <w:numId w:val="22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分析</w:t>
      </w:r>
      <w:r>
        <w:rPr>
          <w:rFonts w:hint="default"/>
          <w:b w:val="0"/>
          <w:bCs w:val="0"/>
        </w:rPr>
        <w:t>四次</w:t>
      </w:r>
      <w:r>
        <w:rPr>
          <w:rFonts w:hint="default"/>
        </w:rPr>
        <w:t>握手过程中 TCP 连接状态的变迁。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7315200"/>
            <wp:effectExtent l="0" t="0" r="0" b="0"/>
            <wp:docPr id="137" name="Picture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3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lang w:eastAsia="zh-CN"/>
        </w:rPr>
      </w:pPr>
      <w:r>
        <w:rPr>
          <w:lang w:eastAsia="zh-CN"/>
        </w:rPr>
        <w:t>图6-23 整个TCP流程图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思考：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连接建立阶段的第一次握手是否需要消耗一个序号？ 其 SYN 报文段是否携带数据？ 为什么？ 第二次握手呢？</w:t>
      </w:r>
    </w:p>
    <w:p>
      <w:pPr>
        <w:numPr>
          <w:ilvl w:val="1"/>
          <w:numId w:val="23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SYN报文段不能携带数据，但会消耗一个序号</w:t>
      </w:r>
    </w:p>
    <w:p>
      <w:pPr>
        <w:numPr>
          <w:ilvl w:val="1"/>
          <w:numId w:val="23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第二次握手SYN报文段可以携带数据，如果不携带数据则不消耗序号</w:t>
      </w:r>
    </w:p>
    <w:p>
      <w:pPr>
        <w:numPr>
          <w:ilvl w:val="0"/>
          <w:numId w:val="23"/>
        </w:numPr>
        <w:ind w:left="425" w:leftChars="0" w:hanging="425" w:firstLineChars="0"/>
      </w:pPr>
      <w:r>
        <w:rPr>
          <w:rFonts w:hint="default"/>
        </w:rPr>
        <w:t>本实验中连接释放过程的第二、三次握手是同时进行的还是分开进行的？ 这两次握手何时需要分开进行？</w:t>
      </w:r>
    </w:p>
    <w:p>
      <w:pPr>
        <w:numPr>
          <w:ilvl w:val="1"/>
          <w:numId w:val="23"/>
        </w:numPr>
        <w:tabs>
          <w:tab w:val="left" w:pos="425"/>
          <w:tab w:val="clear" w:pos="840"/>
        </w:tabs>
        <w:ind w:left="840" w:leftChars="0" w:hanging="420" w:firstLineChars="0"/>
      </w:pPr>
      <w:r>
        <w:rPr>
          <w:lang w:val="en-US" w:eastAsia="zh-CN"/>
        </w:rPr>
        <w:t>因为TCP连接是全双工的，即数据可在两个方向上同时传递，所以进行关闭时每个方向上都要单独进行关闭，另一个对此进行确认；</w:t>
      </w:r>
    </w:p>
    <w:p>
      <w:pPr>
        <w:numPr>
          <w:ilvl w:val="1"/>
          <w:numId w:val="23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</w:rPr>
      </w:pPr>
      <w:r>
        <w:rPr>
          <w:lang w:eastAsia="zh-CN"/>
        </w:rPr>
        <w:t>需要分开的时候是在客户端A没有要发送的数据，但是还有需要接受的数据。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本实验中连接释放阶段的第三次握手，PC 向Server发送最后一个TCP确认报文段后，为什么不是直接进入CLOSED（已关闭）连接状态，而是进入 CLOSING（正在关闭）连接状态？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/>
        </w:rPr>
      </w:pPr>
      <w:r>
        <w:rPr>
          <w:rFonts w:hint="default"/>
        </w:rPr>
        <w:t>等待所有的数据接收完毕，同时进行第四次释放握手(挥手)</w:t>
      </w:r>
    </w:p>
    <w:p>
      <w:pPr>
        <w:numPr>
          <w:ilvl w:val="0"/>
          <w:numId w:val="23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本实验中 TCP 连接建立后的数据通信阶段， PC 向 Server 发送的了多少数据？Server向 PC 发送的数据呢？、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t>PC-&gt;Server：</w:t>
      </w:r>
      <w:r>
        <w:rPr>
          <w:rFonts w:hint="eastAsia"/>
        </w:rPr>
        <w:t>98个字节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t>Server-&gt;PC：</w:t>
      </w:r>
      <w:r>
        <w:rPr>
          <w:rFonts w:hint="eastAsia"/>
        </w:rPr>
        <w:t>471个字节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bookmarkStart w:id="10" w:name="_Toc795514491"/>
      <w:bookmarkStart w:id="11" w:name="_Toc919547180"/>
      <w:r>
        <w:rPr>
          <w:rFonts w:hint="default"/>
        </w:rPr>
        <w:t xml:space="preserve">6.5 </w:t>
      </w:r>
      <w:r>
        <w:rPr>
          <w:rFonts w:hint="eastAsia"/>
        </w:rPr>
        <w:t>实验中的问题及心得</w:t>
      </w:r>
      <w:bookmarkEnd w:id="10"/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在实验过程中，进行了客户端对服务端的访问模拟，其中涉及DNS,HTTP等应用层协议，DNS下层为UDP协议，HTTP下层为TCP协议，而再次过程中，对协议过程进行了分析。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lang w:val="en-US" w:eastAsia="zh-CN"/>
        </w:rPr>
        <w:t>TCP会话的每一端都包含一个32位（bit）的序列号，该序列号被用来跟踪该端发送的数据量。每一个包中都包含序列号，在接收端则通过确认号用来通知发送端数据成功接收</w:t>
      </w:r>
      <w:r>
        <w:rPr>
          <w:lang w:eastAsia="zh-CN"/>
        </w:rPr>
        <w:t>,</w:t>
      </w:r>
      <w:r>
        <w:rPr>
          <w:lang w:val="en-US" w:eastAsia="zh-CN"/>
        </w:rPr>
        <w:t>当某个主机开启一个TCP会话时，他的初始序列号是随机的，可能是0和4,294,967,295之间的任意值，然而，</w:t>
      </w:r>
      <w:r>
        <w:rPr>
          <w:lang w:eastAsia="zh-CN"/>
        </w:rPr>
        <w:t>PacketTracer和</w:t>
      </w:r>
      <w:r>
        <w:rPr>
          <w:rFonts w:hint="default"/>
          <w:lang w:val="en-US" w:eastAsia="zh-CN"/>
        </w:rPr>
        <w:t>Wireshark</w:t>
      </w:r>
      <w:r>
        <w:rPr>
          <w:rFonts w:hint="default"/>
          <w:lang w:eastAsia="zh-CN"/>
        </w:rPr>
        <w:t>默认</w:t>
      </w:r>
      <w:r>
        <w:rPr>
          <w:rFonts w:hint="default"/>
          <w:lang w:val="en-US" w:eastAsia="zh-CN"/>
        </w:rPr>
        <w:t>显示的都是相对序列号/确认号，而不是实际序列号/确认号，相对序列号/确认号是和TCP会话的初始序列号相关联的。这是很方便的，因为比起真实序列号/确认号，跟踪更小的相对序列号/确认号会相对容易一些</w:t>
      </w:r>
      <w:r>
        <w:rPr>
          <w:rFonts w:hint="default"/>
          <w:lang w:eastAsia="zh-CN"/>
        </w:rPr>
        <w:t>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而对于DNS，服务器在其上只有一个网卡接口，故添加网卡进行级联，发现无法进行转发，可见服务器没有路由转发功能，其进行级联的操作为通过源端口进行网关转发，其源地址不变，而更改目的地址，对于DNS的操作过程为</w:t>
      </w:r>
      <w:r>
        <w:rPr>
          <w:rFonts w:hint="eastAsia"/>
          <w:lang w:val="en-US" w:eastAsia="zh-CN"/>
        </w:rPr>
        <w:t>本地缓存记录、区域记录、转发域名服务器、根域名服务器</w:t>
      </w:r>
      <w:r>
        <w:rPr>
          <w:rFonts w:hint="default"/>
          <w:lang w:eastAsia="zh-CN"/>
        </w:rPr>
        <w:t>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整个实验过程中，复现了TCP和UDP过程，并对TCP其上的HTTP和UDP其上的DNS协议进行了观察，加深了理解。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12" w:name="_Toc902593980"/>
      <w:bookmarkStart w:id="13" w:name="_Toc117322591"/>
      <w:r>
        <w:rPr>
          <w:rFonts w:hint="default"/>
        </w:rPr>
        <w:t>参考文献</w:t>
      </w:r>
      <w:bookmarkEnd w:id="12"/>
      <w:bookmarkEnd w:id="13"/>
    </w:p>
    <w:p>
      <w:pPr>
        <w:numPr>
          <w:ilvl w:val="0"/>
          <w:numId w:val="2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CiscoPacketTracer网络实验手册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DNS wiki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(https://en.wikipedia.org/wiki/Domain_Name_System)</w:t>
      </w:r>
    </w:p>
    <w:p>
      <w:bookmarkStart w:id="14" w:name="_GoBack"/>
      <w:bookmarkEnd w:id="1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altName w:val="WenQuanYi Micro Hei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8" name="Text Box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TNFuBAIAABY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K0zRbgQCAAAW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E369ED"/>
    <w:multiLevelType w:val="singleLevel"/>
    <w:tmpl w:val="9AE369E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96F21DC"/>
    <w:multiLevelType w:val="multilevel"/>
    <w:tmpl w:val="A96F21D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FD6C9D"/>
    <w:multiLevelType w:val="multilevel"/>
    <w:tmpl w:val="ACFD6C9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DBFADA7"/>
    <w:multiLevelType w:val="multilevel"/>
    <w:tmpl w:val="ADBFADA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FEA52EE"/>
    <w:multiLevelType w:val="singleLevel"/>
    <w:tmpl w:val="BFEA52E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57EDD78"/>
    <w:multiLevelType w:val="multilevel"/>
    <w:tmpl w:val="C57EDD7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4FFF253"/>
    <w:multiLevelType w:val="singleLevel"/>
    <w:tmpl w:val="D4FFF2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7F04F96"/>
    <w:multiLevelType w:val="multilevel"/>
    <w:tmpl w:val="E7F04F9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EDFF4D20"/>
    <w:multiLevelType w:val="singleLevel"/>
    <w:tmpl w:val="EDFF4D2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F5FA44D"/>
    <w:multiLevelType w:val="multilevel"/>
    <w:tmpl w:val="EF5FA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F67EACE9"/>
    <w:multiLevelType w:val="singleLevel"/>
    <w:tmpl w:val="F67EACE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6EF0B5C"/>
    <w:multiLevelType w:val="singleLevel"/>
    <w:tmpl w:val="F6EF0B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BEFF60D"/>
    <w:multiLevelType w:val="multilevel"/>
    <w:tmpl w:val="FBEFF60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FD6F1B66"/>
    <w:multiLevelType w:val="multilevel"/>
    <w:tmpl w:val="FD6F1B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FDBE3098"/>
    <w:multiLevelType w:val="multilevel"/>
    <w:tmpl w:val="FDBE309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FDD7CA01"/>
    <w:multiLevelType w:val="singleLevel"/>
    <w:tmpl w:val="FDD7CA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DFE30F1"/>
    <w:multiLevelType w:val="multilevel"/>
    <w:tmpl w:val="FDFE30F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FFDF4DCE"/>
    <w:multiLevelType w:val="multilevel"/>
    <w:tmpl w:val="FFDF4D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0FBF431B"/>
    <w:multiLevelType w:val="multilevel"/>
    <w:tmpl w:val="0FBF431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365A481E"/>
    <w:multiLevelType w:val="multilevel"/>
    <w:tmpl w:val="365A481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3FB5BADC"/>
    <w:multiLevelType w:val="multilevel"/>
    <w:tmpl w:val="3FB5BAD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77FF7C88"/>
    <w:multiLevelType w:val="singleLevel"/>
    <w:tmpl w:val="77FF7C88"/>
    <w:lvl w:ilvl="0" w:tentative="0">
      <w:start w:val="1"/>
      <w:numFmt w:val="decimal"/>
      <w:suff w:val="space"/>
      <w:lvlText w:val="[%1]"/>
      <w:lvlJc w:val="left"/>
    </w:lvl>
  </w:abstractNum>
  <w:abstractNum w:abstractNumId="22">
    <w:nsid w:val="7E7E1749"/>
    <w:multiLevelType w:val="singleLevel"/>
    <w:tmpl w:val="7E7E174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7FF6F344"/>
    <w:multiLevelType w:val="multilevel"/>
    <w:tmpl w:val="7FF6F34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16"/>
  </w:num>
  <w:num w:numId="5">
    <w:abstractNumId w:val="12"/>
  </w:num>
  <w:num w:numId="6">
    <w:abstractNumId w:val="6"/>
  </w:num>
  <w:num w:numId="7">
    <w:abstractNumId w:val="8"/>
  </w:num>
  <w:num w:numId="8">
    <w:abstractNumId w:val="17"/>
  </w:num>
  <w:num w:numId="9">
    <w:abstractNumId w:val="3"/>
  </w:num>
  <w:num w:numId="10">
    <w:abstractNumId w:val="15"/>
  </w:num>
  <w:num w:numId="11">
    <w:abstractNumId w:val="19"/>
  </w:num>
  <w:num w:numId="12">
    <w:abstractNumId w:val="5"/>
  </w:num>
  <w:num w:numId="13">
    <w:abstractNumId w:val="7"/>
  </w:num>
  <w:num w:numId="14">
    <w:abstractNumId w:val="1"/>
  </w:num>
  <w:num w:numId="15">
    <w:abstractNumId w:val="14"/>
  </w:num>
  <w:num w:numId="16">
    <w:abstractNumId w:val="11"/>
  </w:num>
  <w:num w:numId="17">
    <w:abstractNumId w:val="0"/>
  </w:num>
  <w:num w:numId="18">
    <w:abstractNumId w:val="9"/>
  </w:num>
  <w:num w:numId="19">
    <w:abstractNumId w:val="18"/>
  </w:num>
  <w:num w:numId="20">
    <w:abstractNumId w:val="20"/>
  </w:num>
  <w:num w:numId="21">
    <w:abstractNumId w:val="23"/>
  </w:num>
  <w:num w:numId="22">
    <w:abstractNumId w:val="2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BB705"/>
    <w:rsid w:val="7F5BB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left"/>
    </w:pPr>
    <w:rPr>
      <w:rFonts w:ascii="Times New Roman" w:hAnsi="Times New Roman" w:eastAsia="SimSun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240" w:after="240" w:line="240" w:lineRule="auto"/>
      <w:jc w:val="center"/>
      <w:outlineLvl w:val="0"/>
    </w:pPr>
    <w:rPr>
      <w:rFonts w:eastAsia="SimSun"/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/>
      <w:outlineLvl w:val="1"/>
    </w:pPr>
    <w:rPr>
      <w:rFonts w:eastAsia="SimSu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60" w:after="160" w:line="240" w:lineRule="auto"/>
      <w:outlineLvl w:val="2"/>
    </w:pPr>
    <w:rPr>
      <w:rFonts w:ascii="Times New Roman" w:hAnsi="Times New Roman" w:eastAsiaTheme="minorEastAsia"/>
      <w:b/>
      <w:bCs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GraphText"/>
    <w:basedOn w:val="10"/>
    <w:qFormat/>
    <w:uiPriority w:val="0"/>
  </w:style>
  <w:style w:type="paragraph" w:customStyle="1" w:styleId="10">
    <w:name w:val="A_GraphTitle"/>
    <w:basedOn w:val="1"/>
    <w:qFormat/>
    <w:uiPriority w:val="0"/>
    <w:pPr>
      <w:jc w:val="center"/>
    </w:pPr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jpe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2018-11-03T22:38:00Z</dcterms:created>
  <dc:creator>hover</dc:creator>
  <cp:lastModifiedBy>hover</cp:lastModifiedBy>
  <dcterms:modified xsi:type="dcterms:W3CDTF">2018-11-03T22:38:57Z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